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2B6AD" w14:textId="485F8575" w:rsidR="004C2C8F" w:rsidRPr="0021774B" w:rsidRDefault="007776B4" w:rsidP="0021774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1" locked="0" layoutInCell="1" allowOverlap="1" wp14:anchorId="3901365E" wp14:editId="3A525CD9">
            <wp:simplePos x="0" y="0"/>
            <wp:positionH relativeFrom="column">
              <wp:posOffset>-727074</wp:posOffset>
            </wp:positionH>
            <wp:positionV relativeFrom="paragraph">
              <wp:posOffset>-972843</wp:posOffset>
            </wp:positionV>
            <wp:extent cx="8639810" cy="11647194"/>
            <wp:effectExtent l="0" t="0" r="8890" b="0"/>
            <wp:wrapNone/>
            <wp:docPr id="1" name="Рисунок 1" descr="1стена 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стена порт"/>
                    <pic:cNvPicPr>
                      <a:picLocks noChangeAspect="1" noChangeArrowheads="1"/>
                    </pic:cNvPicPr>
                  </pic:nvPicPr>
                  <pic:blipFill>
                    <a:blip r:embed="rId8" cstate="print">
                      <a:extLst>
                        <a:ext uri="{28A0092B-C50C-407E-A947-70E740481C1C}">
                          <a14:useLocalDpi xmlns:a14="http://schemas.microsoft.com/office/drawing/2010/main" val="0"/>
                        </a:ext>
                      </a:extLst>
                    </a:blip>
                    <a:srcRect r="10471"/>
                    <a:stretch>
                      <a:fillRect/>
                    </a:stretch>
                  </pic:blipFill>
                  <pic:spPr bwMode="auto">
                    <a:xfrm>
                      <a:off x="0" y="0"/>
                      <a:ext cx="8641945" cy="11650072"/>
                    </a:xfrm>
                    <a:prstGeom prst="rect">
                      <a:avLst/>
                    </a:prstGeom>
                    <a:noFill/>
                  </pic:spPr>
                </pic:pic>
              </a:graphicData>
            </a:graphic>
            <wp14:sizeRelH relativeFrom="page">
              <wp14:pctWidth>0</wp14:pctWidth>
            </wp14:sizeRelH>
            <wp14:sizeRelV relativeFrom="page">
              <wp14:pctHeight>0</wp14:pctHeight>
            </wp14:sizeRelV>
          </wp:anchor>
        </w:drawing>
      </w:r>
      <w:r w:rsidR="004C2C8F" w:rsidRPr="0021774B">
        <w:rPr>
          <w:rFonts w:ascii="Times New Roman" w:hAnsi="Times New Roman" w:cs="Times New Roman"/>
          <w:b/>
          <w:sz w:val="24"/>
          <w:szCs w:val="24"/>
        </w:rPr>
        <w:t>Муниципальное бюджетное учреждение</w:t>
      </w:r>
    </w:p>
    <w:p w14:paraId="5906D0AE" w14:textId="77777777" w:rsidR="004C2C8F" w:rsidRPr="0021774B" w:rsidRDefault="004C2C8F" w:rsidP="0021774B">
      <w:pPr>
        <w:spacing w:after="0" w:line="240" w:lineRule="auto"/>
        <w:jc w:val="center"/>
        <w:rPr>
          <w:rFonts w:ascii="Times New Roman" w:hAnsi="Times New Roman" w:cs="Times New Roman"/>
          <w:b/>
          <w:sz w:val="24"/>
          <w:szCs w:val="24"/>
        </w:rPr>
      </w:pPr>
      <w:r w:rsidRPr="0021774B">
        <w:rPr>
          <w:rFonts w:ascii="Times New Roman" w:hAnsi="Times New Roman" w:cs="Times New Roman"/>
          <w:b/>
          <w:sz w:val="24"/>
          <w:szCs w:val="24"/>
        </w:rPr>
        <w:t>«Централизованная библиотечная система»</w:t>
      </w:r>
    </w:p>
    <w:p w14:paraId="75808823" w14:textId="77777777" w:rsidR="004C2C8F" w:rsidRPr="0021774B" w:rsidRDefault="004C2C8F" w:rsidP="0021774B">
      <w:pPr>
        <w:spacing w:after="0" w:line="240" w:lineRule="auto"/>
        <w:jc w:val="center"/>
        <w:rPr>
          <w:rFonts w:ascii="Times New Roman" w:hAnsi="Times New Roman" w:cs="Times New Roman"/>
          <w:b/>
          <w:sz w:val="24"/>
          <w:szCs w:val="24"/>
        </w:rPr>
      </w:pPr>
    </w:p>
    <w:p w14:paraId="5EF39A41" w14:textId="77777777" w:rsidR="004C2C8F" w:rsidRPr="0021774B" w:rsidRDefault="004C2C8F" w:rsidP="0021774B">
      <w:pPr>
        <w:spacing w:after="0" w:line="240" w:lineRule="auto"/>
        <w:jc w:val="center"/>
        <w:rPr>
          <w:rFonts w:ascii="Times New Roman" w:hAnsi="Times New Roman" w:cs="Times New Roman"/>
          <w:b/>
          <w:sz w:val="24"/>
          <w:szCs w:val="24"/>
        </w:rPr>
      </w:pPr>
    </w:p>
    <w:p w14:paraId="42718D0D" w14:textId="77777777" w:rsidR="004C2C8F" w:rsidRPr="0021774B" w:rsidRDefault="004C2C8F" w:rsidP="0021774B">
      <w:pPr>
        <w:spacing w:after="0" w:line="240" w:lineRule="auto"/>
        <w:jc w:val="center"/>
        <w:rPr>
          <w:rFonts w:ascii="Times New Roman" w:hAnsi="Times New Roman" w:cs="Times New Roman"/>
          <w:b/>
          <w:sz w:val="24"/>
          <w:szCs w:val="24"/>
        </w:rPr>
      </w:pPr>
    </w:p>
    <w:p w14:paraId="193CF29C" w14:textId="77777777" w:rsidR="004C2C8F" w:rsidRPr="0021774B" w:rsidRDefault="004C2C8F" w:rsidP="0021774B">
      <w:pPr>
        <w:spacing w:after="0" w:line="240" w:lineRule="auto"/>
        <w:jc w:val="center"/>
        <w:rPr>
          <w:rFonts w:ascii="Times New Roman" w:hAnsi="Times New Roman" w:cs="Times New Roman"/>
          <w:b/>
          <w:sz w:val="24"/>
          <w:szCs w:val="24"/>
        </w:rPr>
      </w:pPr>
    </w:p>
    <w:p w14:paraId="5233F7B4" w14:textId="77777777" w:rsidR="004C2C8F" w:rsidRPr="0021774B" w:rsidRDefault="004C2C8F" w:rsidP="0021774B">
      <w:pPr>
        <w:spacing w:after="0" w:line="240" w:lineRule="auto"/>
        <w:jc w:val="center"/>
        <w:rPr>
          <w:rFonts w:ascii="Times New Roman" w:hAnsi="Times New Roman" w:cs="Times New Roman"/>
          <w:b/>
          <w:sz w:val="24"/>
          <w:szCs w:val="24"/>
        </w:rPr>
      </w:pPr>
    </w:p>
    <w:p w14:paraId="2EB2949A" w14:textId="77777777" w:rsidR="004C2C8F" w:rsidRPr="0021774B" w:rsidRDefault="004C2C8F" w:rsidP="0021774B">
      <w:pPr>
        <w:spacing w:after="0" w:line="240" w:lineRule="auto"/>
        <w:jc w:val="center"/>
        <w:rPr>
          <w:rFonts w:ascii="Times New Roman" w:hAnsi="Times New Roman" w:cs="Times New Roman"/>
          <w:b/>
          <w:sz w:val="24"/>
          <w:szCs w:val="24"/>
        </w:rPr>
      </w:pPr>
    </w:p>
    <w:p w14:paraId="13FB941E" w14:textId="77777777" w:rsidR="004C2C8F" w:rsidRPr="0021774B" w:rsidRDefault="004C2C8F" w:rsidP="0021774B">
      <w:pPr>
        <w:spacing w:after="0" w:line="240" w:lineRule="auto"/>
        <w:jc w:val="center"/>
        <w:rPr>
          <w:rFonts w:ascii="Times New Roman" w:hAnsi="Times New Roman" w:cs="Times New Roman"/>
          <w:b/>
          <w:sz w:val="24"/>
          <w:szCs w:val="24"/>
        </w:rPr>
      </w:pPr>
    </w:p>
    <w:p w14:paraId="356DF0E8" w14:textId="77777777" w:rsidR="004C2C8F" w:rsidRPr="0021774B" w:rsidRDefault="004C2C8F" w:rsidP="0021774B">
      <w:pPr>
        <w:spacing w:after="0" w:line="240" w:lineRule="auto"/>
        <w:jc w:val="center"/>
        <w:rPr>
          <w:rFonts w:ascii="Times New Roman" w:hAnsi="Times New Roman" w:cs="Times New Roman"/>
          <w:b/>
          <w:sz w:val="24"/>
          <w:szCs w:val="24"/>
        </w:rPr>
      </w:pPr>
    </w:p>
    <w:p w14:paraId="55BFBBFD" w14:textId="77777777" w:rsidR="004C2C8F" w:rsidRPr="0021774B" w:rsidRDefault="004C2C8F" w:rsidP="0021774B">
      <w:pPr>
        <w:spacing w:after="0" w:line="240" w:lineRule="auto"/>
        <w:jc w:val="center"/>
        <w:rPr>
          <w:rFonts w:ascii="Times New Roman" w:hAnsi="Times New Roman" w:cs="Times New Roman"/>
          <w:b/>
          <w:sz w:val="24"/>
          <w:szCs w:val="24"/>
        </w:rPr>
      </w:pPr>
    </w:p>
    <w:p w14:paraId="379BAC3B" w14:textId="77777777" w:rsidR="004C2C8F" w:rsidRPr="0021774B" w:rsidRDefault="004C2C8F" w:rsidP="0021774B">
      <w:pPr>
        <w:spacing w:after="0" w:line="240" w:lineRule="auto"/>
        <w:jc w:val="center"/>
        <w:rPr>
          <w:rFonts w:ascii="Times New Roman" w:hAnsi="Times New Roman" w:cs="Times New Roman"/>
          <w:b/>
          <w:sz w:val="24"/>
          <w:szCs w:val="24"/>
        </w:rPr>
      </w:pPr>
    </w:p>
    <w:p w14:paraId="6A2B2CAC" w14:textId="77777777" w:rsidR="004C2C8F" w:rsidRPr="0021774B" w:rsidRDefault="004C2C8F" w:rsidP="0021774B">
      <w:pPr>
        <w:spacing w:after="0" w:line="240" w:lineRule="auto"/>
        <w:jc w:val="center"/>
        <w:rPr>
          <w:rFonts w:ascii="Times New Roman" w:hAnsi="Times New Roman" w:cs="Times New Roman"/>
          <w:b/>
          <w:sz w:val="24"/>
          <w:szCs w:val="24"/>
        </w:rPr>
      </w:pPr>
    </w:p>
    <w:p w14:paraId="155DA924" w14:textId="77777777" w:rsidR="004C2C8F" w:rsidRPr="0021774B" w:rsidRDefault="004C2C8F" w:rsidP="0021774B">
      <w:pPr>
        <w:spacing w:after="0" w:line="240" w:lineRule="auto"/>
        <w:jc w:val="center"/>
        <w:rPr>
          <w:rFonts w:ascii="Times New Roman" w:hAnsi="Times New Roman" w:cs="Times New Roman"/>
          <w:b/>
          <w:sz w:val="24"/>
          <w:szCs w:val="24"/>
        </w:rPr>
      </w:pPr>
    </w:p>
    <w:p w14:paraId="452E77B6" w14:textId="77777777" w:rsidR="004C2C8F" w:rsidRPr="0021774B" w:rsidRDefault="004C2C8F" w:rsidP="0021774B">
      <w:pPr>
        <w:spacing w:after="0" w:line="240" w:lineRule="auto"/>
        <w:jc w:val="center"/>
        <w:rPr>
          <w:rFonts w:ascii="Times New Roman" w:hAnsi="Times New Roman" w:cs="Times New Roman"/>
          <w:b/>
          <w:sz w:val="24"/>
          <w:szCs w:val="24"/>
        </w:rPr>
      </w:pPr>
    </w:p>
    <w:p w14:paraId="423FDAFB"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Информационный отчет о деятельности</w:t>
      </w:r>
    </w:p>
    <w:p w14:paraId="1E0B61B1" w14:textId="69B429BA" w:rsidR="007776B4" w:rsidRPr="0021774B" w:rsidRDefault="007776B4" w:rsidP="007776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 202</w:t>
      </w:r>
      <w:r w:rsidR="00012484">
        <w:rPr>
          <w:rFonts w:ascii="Times New Roman" w:hAnsi="Times New Roman" w:cs="Times New Roman"/>
          <w:b/>
          <w:sz w:val="24"/>
          <w:szCs w:val="24"/>
        </w:rPr>
        <w:t>5</w:t>
      </w:r>
      <w:r>
        <w:rPr>
          <w:rFonts w:ascii="Times New Roman" w:hAnsi="Times New Roman" w:cs="Times New Roman"/>
          <w:b/>
          <w:sz w:val="24"/>
          <w:szCs w:val="24"/>
        </w:rPr>
        <w:t xml:space="preserve"> год</w:t>
      </w:r>
    </w:p>
    <w:p w14:paraId="22B34C59" w14:textId="77777777" w:rsidR="004C2C8F" w:rsidRPr="0021774B" w:rsidRDefault="004C2C8F" w:rsidP="0021774B">
      <w:pPr>
        <w:spacing w:after="0" w:line="240" w:lineRule="auto"/>
        <w:jc w:val="center"/>
        <w:rPr>
          <w:rFonts w:ascii="Times New Roman" w:hAnsi="Times New Roman" w:cs="Times New Roman"/>
          <w:b/>
          <w:sz w:val="24"/>
          <w:szCs w:val="24"/>
        </w:rPr>
      </w:pPr>
    </w:p>
    <w:p w14:paraId="5384B3E5" w14:textId="77777777" w:rsidR="004C2C8F" w:rsidRPr="0021774B" w:rsidRDefault="004C2C8F" w:rsidP="0021774B">
      <w:pPr>
        <w:spacing w:after="0" w:line="240" w:lineRule="auto"/>
        <w:jc w:val="center"/>
        <w:rPr>
          <w:rFonts w:ascii="Times New Roman" w:hAnsi="Times New Roman" w:cs="Times New Roman"/>
          <w:b/>
          <w:sz w:val="24"/>
          <w:szCs w:val="24"/>
        </w:rPr>
      </w:pPr>
    </w:p>
    <w:p w14:paraId="24F62F8F" w14:textId="77777777" w:rsidR="004C2C8F" w:rsidRPr="0021774B" w:rsidRDefault="004C2C8F" w:rsidP="0021774B">
      <w:pPr>
        <w:spacing w:after="0" w:line="240" w:lineRule="auto"/>
        <w:jc w:val="center"/>
        <w:rPr>
          <w:rFonts w:ascii="Times New Roman" w:hAnsi="Times New Roman" w:cs="Times New Roman"/>
          <w:b/>
          <w:sz w:val="24"/>
          <w:szCs w:val="24"/>
        </w:rPr>
      </w:pPr>
    </w:p>
    <w:p w14:paraId="138B52D9" w14:textId="77777777" w:rsidR="004C2C8F" w:rsidRPr="0021774B" w:rsidRDefault="004C2C8F" w:rsidP="0021774B">
      <w:pPr>
        <w:spacing w:after="0" w:line="240" w:lineRule="auto"/>
        <w:jc w:val="center"/>
        <w:rPr>
          <w:rFonts w:ascii="Times New Roman" w:hAnsi="Times New Roman" w:cs="Times New Roman"/>
          <w:b/>
          <w:sz w:val="24"/>
          <w:szCs w:val="24"/>
        </w:rPr>
      </w:pPr>
    </w:p>
    <w:p w14:paraId="62F616C3" w14:textId="77777777" w:rsidR="004C2C8F" w:rsidRPr="0021774B" w:rsidRDefault="004C2C8F" w:rsidP="0021774B">
      <w:pPr>
        <w:spacing w:after="0" w:line="240" w:lineRule="auto"/>
        <w:jc w:val="center"/>
        <w:rPr>
          <w:rFonts w:ascii="Times New Roman" w:hAnsi="Times New Roman" w:cs="Times New Roman"/>
          <w:b/>
          <w:sz w:val="24"/>
          <w:szCs w:val="24"/>
        </w:rPr>
      </w:pPr>
    </w:p>
    <w:p w14:paraId="15D41F11" w14:textId="77777777" w:rsidR="004C2C8F" w:rsidRPr="0021774B" w:rsidRDefault="004C2C8F" w:rsidP="0021774B">
      <w:pPr>
        <w:spacing w:after="0" w:line="240" w:lineRule="auto"/>
        <w:jc w:val="center"/>
        <w:rPr>
          <w:rFonts w:ascii="Times New Roman" w:hAnsi="Times New Roman" w:cs="Times New Roman"/>
          <w:b/>
          <w:sz w:val="24"/>
          <w:szCs w:val="24"/>
        </w:rPr>
      </w:pPr>
    </w:p>
    <w:p w14:paraId="17922E74" w14:textId="77777777" w:rsidR="0021774B" w:rsidRDefault="0021774B" w:rsidP="0021774B">
      <w:pPr>
        <w:spacing w:after="0" w:line="240" w:lineRule="auto"/>
        <w:jc w:val="center"/>
        <w:rPr>
          <w:rFonts w:ascii="Times New Roman" w:hAnsi="Times New Roman" w:cs="Times New Roman"/>
          <w:b/>
          <w:sz w:val="24"/>
          <w:szCs w:val="24"/>
        </w:rPr>
      </w:pPr>
    </w:p>
    <w:p w14:paraId="2C877717" w14:textId="77777777" w:rsidR="0021774B" w:rsidRDefault="0021774B" w:rsidP="0021774B">
      <w:pPr>
        <w:spacing w:after="0" w:line="240" w:lineRule="auto"/>
        <w:jc w:val="center"/>
        <w:rPr>
          <w:rFonts w:ascii="Times New Roman" w:hAnsi="Times New Roman" w:cs="Times New Roman"/>
          <w:b/>
          <w:sz w:val="24"/>
          <w:szCs w:val="24"/>
        </w:rPr>
      </w:pPr>
    </w:p>
    <w:p w14:paraId="18D390A3" w14:textId="77777777" w:rsidR="0021774B" w:rsidRDefault="0021774B" w:rsidP="0021774B">
      <w:pPr>
        <w:spacing w:after="0" w:line="240" w:lineRule="auto"/>
        <w:jc w:val="center"/>
        <w:rPr>
          <w:rFonts w:ascii="Times New Roman" w:hAnsi="Times New Roman" w:cs="Times New Roman"/>
          <w:b/>
          <w:sz w:val="24"/>
          <w:szCs w:val="24"/>
        </w:rPr>
      </w:pPr>
    </w:p>
    <w:p w14:paraId="1DB29B3A" w14:textId="77777777" w:rsidR="0021774B" w:rsidRDefault="0021774B" w:rsidP="0021774B">
      <w:pPr>
        <w:spacing w:after="0" w:line="240" w:lineRule="auto"/>
        <w:jc w:val="center"/>
        <w:rPr>
          <w:rFonts w:ascii="Times New Roman" w:hAnsi="Times New Roman" w:cs="Times New Roman"/>
          <w:b/>
          <w:sz w:val="24"/>
          <w:szCs w:val="24"/>
        </w:rPr>
      </w:pPr>
    </w:p>
    <w:p w14:paraId="76211D36" w14:textId="77777777" w:rsidR="0021774B" w:rsidRDefault="0021774B" w:rsidP="0021774B">
      <w:pPr>
        <w:spacing w:after="0" w:line="240" w:lineRule="auto"/>
        <w:jc w:val="center"/>
        <w:rPr>
          <w:rFonts w:ascii="Times New Roman" w:hAnsi="Times New Roman" w:cs="Times New Roman"/>
          <w:b/>
          <w:sz w:val="24"/>
          <w:szCs w:val="24"/>
        </w:rPr>
      </w:pPr>
    </w:p>
    <w:p w14:paraId="67EAB292" w14:textId="77777777" w:rsidR="0021774B" w:rsidRDefault="0021774B" w:rsidP="0021774B">
      <w:pPr>
        <w:spacing w:after="0" w:line="240" w:lineRule="auto"/>
        <w:jc w:val="center"/>
        <w:rPr>
          <w:rFonts w:ascii="Times New Roman" w:hAnsi="Times New Roman" w:cs="Times New Roman"/>
          <w:b/>
          <w:sz w:val="24"/>
          <w:szCs w:val="24"/>
        </w:rPr>
      </w:pPr>
    </w:p>
    <w:p w14:paraId="4A990C15" w14:textId="77777777" w:rsidR="0021774B" w:rsidRDefault="0021774B" w:rsidP="0021774B">
      <w:pPr>
        <w:spacing w:after="0" w:line="240" w:lineRule="auto"/>
        <w:jc w:val="center"/>
        <w:rPr>
          <w:rFonts w:ascii="Times New Roman" w:hAnsi="Times New Roman" w:cs="Times New Roman"/>
          <w:b/>
          <w:sz w:val="24"/>
          <w:szCs w:val="24"/>
        </w:rPr>
      </w:pPr>
    </w:p>
    <w:p w14:paraId="5178F72A" w14:textId="77777777" w:rsidR="0021774B" w:rsidRDefault="0021774B" w:rsidP="0021774B">
      <w:pPr>
        <w:spacing w:after="0" w:line="240" w:lineRule="auto"/>
        <w:jc w:val="center"/>
        <w:rPr>
          <w:rFonts w:ascii="Times New Roman" w:hAnsi="Times New Roman" w:cs="Times New Roman"/>
          <w:b/>
          <w:sz w:val="24"/>
          <w:szCs w:val="24"/>
        </w:rPr>
      </w:pPr>
    </w:p>
    <w:p w14:paraId="59C65A82" w14:textId="77777777" w:rsidR="0021774B" w:rsidRDefault="0021774B" w:rsidP="0021774B">
      <w:pPr>
        <w:spacing w:after="0" w:line="240" w:lineRule="auto"/>
        <w:jc w:val="center"/>
        <w:rPr>
          <w:rFonts w:ascii="Times New Roman" w:hAnsi="Times New Roman" w:cs="Times New Roman"/>
          <w:b/>
          <w:sz w:val="24"/>
          <w:szCs w:val="24"/>
        </w:rPr>
      </w:pPr>
    </w:p>
    <w:p w14:paraId="16478680" w14:textId="77777777" w:rsidR="004C2C8F" w:rsidRPr="0021774B" w:rsidRDefault="004C2C8F" w:rsidP="0021774B">
      <w:pPr>
        <w:spacing w:after="0" w:line="240" w:lineRule="auto"/>
        <w:jc w:val="center"/>
        <w:rPr>
          <w:rFonts w:ascii="Times New Roman" w:hAnsi="Times New Roman" w:cs="Times New Roman"/>
          <w:b/>
          <w:sz w:val="24"/>
          <w:szCs w:val="24"/>
        </w:rPr>
      </w:pPr>
    </w:p>
    <w:p w14:paraId="50FFA5EE" w14:textId="77777777" w:rsidR="004C2C8F" w:rsidRPr="0021774B" w:rsidRDefault="004C2C8F" w:rsidP="0021774B">
      <w:pPr>
        <w:spacing w:after="0" w:line="240" w:lineRule="auto"/>
        <w:jc w:val="center"/>
        <w:rPr>
          <w:rFonts w:ascii="Times New Roman" w:hAnsi="Times New Roman" w:cs="Times New Roman"/>
          <w:b/>
          <w:sz w:val="24"/>
          <w:szCs w:val="24"/>
        </w:rPr>
      </w:pPr>
    </w:p>
    <w:p w14:paraId="7A8D7599" w14:textId="77777777" w:rsidR="004C2C8F" w:rsidRPr="0021774B" w:rsidRDefault="004C2C8F" w:rsidP="0021774B">
      <w:pPr>
        <w:spacing w:after="0" w:line="240" w:lineRule="auto"/>
        <w:jc w:val="center"/>
        <w:rPr>
          <w:rFonts w:ascii="Times New Roman" w:hAnsi="Times New Roman" w:cs="Times New Roman"/>
          <w:b/>
          <w:sz w:val="24"/>
          <w:szCs w:val="24"/>
        </w:rPr>
      </w:pPr>
    </w:p>
    <w:p w14:paraId="1FE55C21" w14:textId="77777777" w:rsidR="004C2C8F" w:rsidRPr="0021774B" w:rsidRDefault="004C2C8F" w:rsidP="0021774B">
      <w:pPr>
        <w:spacing w:after="0" w:line="240" w:lineRule="auto"/>
        <w:jc w:val="center"/>
        <w:rPr>
          <w:rFonts w:ascii="Times New Roman" w:hAnsi="Times New Roman" w:cs="Times New Roman"/>
          <w:b/>
          <w:sz w:val="24"/>
          <w:szCs w:val="24"/>
        </w:rPr>
      </w:pPr>
    </w:p>
    <w:p w14:paraId="3D0C270B" w14:textId="77777777" w:rsidR="004C2C8F" w:rsidRPr="0021774B" w:rsidRDefault="004C2C8F" w:rsidP="0021774B">
      <w:pPr>
        <w:spacing w:after="0" w:line="240" w:lineRule="auto"/>
        <w:jc w:val="center"/>
        <w:rPr>
          <w:rFonts w:ascii="Times New Roman" w:hAnsi="Times New Roman" w:cs="Times New Roman"/>
          <w:b/>
          <w:sz w:val="24"/>
          <w:szCs w:val="24"/>
        </w:rPr>
      </w:pPr>
    </w:p>
    <w:p w14:paraId="1642AEA9" w14:textId="77777777" w:rsidR="004C2C8F" w:rsidRPr="0021774B" w:rsidRDefault="004C2C8F" w:rsidP="0021774B">
      <w:pPr>
        <w:spacing w:after="0" w:line="240" w:lineRule="auto"/>
        <w:jc w:val="center"/>
        <w:rPr>
          <w:rFonts w:ascii="Times New Roman" w:hAnsi="Times New Roman" w:cs="Times New Roman"/>
          <w:b/>
          <w:sz w:val="24"/>
          <w:szCs w:val="24"/>
        </w:rPr>
      </w:pPr>
    </w:p>
    <w:p w14:paraId="17333ED2" w14:textId="77777777" w:rsidR="004C2C8F" w:rsidRPr="0021774B" w:rsidRDefault="004C2C8F" w:rsidP="0021774B">
      <w:pPr>
        <w:spacing w:after="0" w:line="240" w:lineRule="auto"/>
        <w:jc w:val="center"/>
        <w:rPr>
          <w:rFonts w:ascii="Times New Roman" w:hAnsi="Times New Roman" w:cs="Times New Roman"/>
          <w:b/>
          <w:sz w:val="24"/>
          <w:szCs w:val="24"/>
        </w:rPr>
      </w:pPr>
    </w:p>
    <w:p w14:paraId="23FDC553" w14:textId="77777777" w:rsidR="004C2C8F" w:rsidRPr="0021774B" w:rsidRDefault="004C2C8F" w:rsidP="0021774B">
      <w:pPr>
        <w:spacing w:after="0" w:line="240" w:lineRule="auto"/>
        <w:jc w:val="center"/>
        <w:rPr>
          <w:rFonts w:ascii="Times New Roman" w:hAnsi="Times New Roman" w:cs="Times New Roman"/>
          <w:b/>
          <w:sz w:val="24"/>
          <w:szCs w:val="24"/>
        </w:rPr>
      </w:pPr>
    </w:p>
    <w:p w14:paraId="038D990C" w14:textId="77777777" w:rsidR="004C2C8F" w:rsidRPr="0021774B" w:rsidRDefault="004C2C8F" w:rsidP="0021774B">
      <w:pPr>
        <w:spacing w:after="0" w:line="240" w:lineRule="auto"/>
        <w:jc w:val="center"/>
        <w:rPr>
          <w:rFonts w:ascii="Times New Roman" w:hAnsi="Times New Roman" w:cs="Times New Roman"/>
          <w:b/>
          <w:sz w:val="24"/>
          <w:szCs w:val="24"/>
        </w:rPr>
      </w:pPr>
    </w:p>
    <w:p w14:paraId="3D10FAA7" w14:textId="77777777" w:rsidR="0021774B" w:rsidRDefault="0021774B" w:rsidP="0021774B">
      <w:pPr>
        <w:spacing w:after="0" w:line="240" w:lineRule="auto"/>
        <w:jc w:val="center"/>
        <w:rPr>
          <w:rFonts w:ascii="Times New Roman" w:hAnsi="Times New Roman" w:cs="Times New Roman"/>
          <w:b/>
          <w:sz w:val="24"/>
          <w:szCs w:val="24"/>
        </w:rPr>
      </w:pPr>
    </w:p>
    <w:p w14:paraId="19A12489" w14:textId="77777777" w:rsidR="0021774B" w:rsidRDefault="0021774B" w:rsidP="0021774B">
      <w:pPr>
        <w:spacing w:after="0" w:line="240" w:lineRule="auto"/>
        <w:jc w:val="center"/>
        <w:rPr>
          <w:rFonts w:ascii="Times New Roman" w:hAnsi="Times New Roman" w:cs="Times New Roman"/>
          <w:b/>
          <w:sz w:val="24"/>
          <w:szCs w:val="24"/>
        </w:rPr>
      </w:pPr>
    </w:p>
    <w:p w14:paraId="5C3CC4EE" w14:textId="77777777" w:rsidR="0021774B" w:rsidRDefault="0021774B" w:rsidP="0021774B">
      <w:pPr>
        <w:spacing w:after="0" w:line="240" w:lineRule="auto"/>
        <w:jc w:val="center"/>
        <w:rPr>
          <w:rFonts w:ascii="Times New Roman" w:hAnsi="Times New Roman" w:cs="Times New Roman"/>
          <w:b/>
          <w:sz w:val="24"/>
          <w:szCs w:val="24"/>
        </w:rPr>
      </w:pPr>
    </w:p>
    <w:p w14:paraId="3729CC12" w14:textId="77777777" w:rsidR="0021774B" w:rsidRDefault="0021774B" w:rsidP="0021774B">
      <w:pPr>
        <w:spacing w:after="0" w:line="240" w:lineRule="auto"/>
        <w:jc w:val="center"/>
        <w:rPr>
          <w:rFonts w:ascii="Times New Roman" w:hAnsi="Times New Roman" w:cs="Times New Roman"/>
          <w:b/>
          <w:sz w:val="24"/>
          <w:szCs w:val="24"/>
        </w:rPr>
      </w:pPr>
    </w:p>
    <w:p w14:paraId="1EA2DB27" w14:textId="77777777" w:rsidR="0021774B" w:rsidRDefault="0021774B" w:rsidP="0021774B">
      <w:pPr>
        <w:spacing w:after="0" w:line="240" w:lineRule="auto"/>
        <w:jc w:val="center"/>
        <w:rPr>
          <w:rFonts w:ascii="Times New Roman" w:hAnsi="Times New Roman" w:cs="Times New Roman"/>
          <w:b/>
          <w:sz w:val="24"/>
          <w:szCs w:val="24"/>
        </w:rPr>
      </w:pPr>
    </w:p>
    <w:p w14:paraId="633019A9" w14:textId="77777777" w:rsidR="0021774B" w:rsidRDefault="0021774B" w:rsidP="0021774B">
      <w:pPr>
        <w:spacing w:after="0" w:line="240" w:lineRule="auto"/>
        <w:jc w:val="center"/>
        <w:rPr>
          <w:rFonts w:ascii="Times New Roman" w:hAnsi="Times New Roman" w:cs="Times New Roman"/>
          <w:b/>
          <w:sz w:val="24"/>
          <w:szCs w:val="24"/>
        </w:rPr>
      </w:pPr>
    </w:p>
    <w:p w14:paraId="2D92C131" w14:textId="77777777" w:rsidR="0021774B" w:rsidRDefault="0021774B" w:rsidP="0021774B">
      <w:pPr>
        <w:spacing w:after="0" w:line="240" w:lineRule="auto"/>
        <w:jc w:val="center"/>
        <w:rPr>
          <w:rFonts w:ascii="Times New Roman" w:hAnsi="Times New Roman" w:cs="Times New Roman"/>
          <w:b/>
          <w:sz w:val="24"/>
          <w:szCs w:val="24"/>
        </w:rPr>
      </w:pPr>
    </w:p>
    <w:p w14:paraId="111E73C1" w14:textId="77777777" w:rsidR="0021774B" w:rsidRDefault="0021774B" w:rsidP="0021774B">
      <w:pPr>
        <w:spacing w:after="0" w:line="240" w:lineRule="auto"/>
        <w:jc w:val="center"/>
        <w:rPr>
          <w:rFonts w:ascii="Times New Roman" w:hAnsi="Times New Roman" w:cs="Times New Roman"/>
          <w:b/>
          <w:sz w:val="24"/>
          <w:szCs w:val="24"/>
        </w:rPr>
      </w:pPr>
    </w:p>
    <w:p w14:paraId="5E471090" w14:textId="77777777" w:rsidR="0021774B" w:rsidRDefault="0021774B" w:rsidP="0021774B">
      <w:pPr>
        <w:spacing w:after="0" w:line="240" w:lineRule="auto"/>
        <w:jc w:val="center"/>
        <w:rPr>
          <w:rFonts w:ascii="Times New Roman" w:hAnsi="Times New Roman" w:cs="Times New Roman"/>
          <w:b/>
          <w:sz w:val="24"/>
          <w:szCs w:val="24"/>
        </w:rPr>
      </w:pPr>
    </w:p>
    <w:p w14:paraId="74A0440A" w14:textId="77777777" w:rsidR="0021774B" w:rsidRDefault="0021774B" w:rsidP="0021774B">
      <w:pPr>
        <w:spacing w:after="0" w:line="240" w:lineRule="auto"/>
        <w:jc w:val="center"/>
        <w:rPr>
          <w:rFonts w:ascii="Times New Roman" w:hAnsi="Times New Roman" w:cs="Times New Roman"/>
          <w:b/>
          <w:sz w:val="24"/>
          <w:szCs w:val="24"/>
        </w:rPr>
      </w:pPr>
    </w:p>
    <w:p w14:paraId="2BDEB07C" w14:textId="488F1E52" w:rsidR="007776B4" w:rsidRPr="0021774B" w:rsidRDefault="007776B4" w:rsidP="007776B4">
      <w:pPr>
        <w:spacing w:after="0" w:line="240" w:lineRule="auto"/>
        <w:jc w:val="center"/>
        <w:rPr>
          <w:rFonts w:ascii="Times New Roman" w:hAnsi="Times New Roman" w:cs="Times New Roman"/>
          <w:b/>
          <w:sz w:val="24"/>
          <w:szCs w:val="24"/>
        </w:rPr>
        <w:sectPr w:rsidR="007776B4" w:rsidRPr="0021774B" w:rsidSect="004C2C8F">
          <w:footerReference w:type="default" r:id="rId9"/>
          <w:headerReference w:type="first" r:id="rId10"/>
          <w:footerReference w:type="first" r:id="rId11"/>
          <w:pgSz w:w="11930" w:h="16850"/>
          <w:pgMar w:top="680" w:right="600" w:bottom="280" w:left="1040" w:header="720" w:footer="720" w:gutter="0"/>
          <w:cols w:space="720"/>
          <w:titlePg/>
          <w:docGrid w:linePitch="299"/>
        </w:sectPr>
      </w:pPr>
      <w:r w:rsidRPr="0021774B">
        <w:rPr>
          <w:rFonts w:ascii="Times New Roman" w:hAnsi="Times New Roman" w:cs="Times New Roman"/>
          <w:b/>
          <w:sz w:val="24"/>
          <w:szCs w:val="24"/>
        </w:rPr>
        <w:t>Мегион 202</w:t>
      </w:r>
      <w:r w:rsidR="00317378">
        <w:rPr>
          <w:rFonts w:ascii="Times New Roman" w:hAnsi="Times New Roman" w:cs="Times New Roman"/>
          <w:b/>
          <w:sz w:val="24"/>
          <w:szCs w:val="24"/>
        </w:rPr>
        <w:t>5</w:t>
      </w:r>
    </w:p>
    <w:p w14:paraId="587EC870"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lastRenderedPageBreak/>
        <w:t>Муниципальное бюджетное учреждение</w:t>
      </w:r>
    </w:p>
    <w:p w14:paraId="12DC5B3D"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«Централизованная библиотечная система»</w:t>
      </w:r>
    </w:p>
    <w:p w14:paraId="2AA4F1E0" w14:textId="77777777" w:rsidR="007776B4" w:rsidRPr="007776B4" w:rsidRDefault="007776B4" w:rsidP="007776B4">
      <w:pPr>
        <w:spacing w:after="0" w:line="240" w:lineRule="auto"/>
        <w:jc w:val="center"/>
        <w:rPr>
          <w:rFonts w:ascii="Times New Roman" w:hAnsi="Times New Roman" w:cs="Times New Roman"/>
          <w:sz w:val="24"/>
          <w:szCs w:val="24"/>
        </w:rPr>
      </w:pPr>
    </w:p>
    <w:p w14:paraId="14DFF97E" w14:textId="77777777" w:rsidR="007776B4" w:rsidRPr="007776B4" w:rsidRDefault="007776B4" w:rsidP="007776B4">
      <w:pPr>
        <w:spacing w:after="0" w:line="240" w:lineRule="auto"/>
        <w:jc w:val="center"/>
        <w:rPr>
          <w:rFonts w:ascii="Times New Roman" w:hAnsi="Times New Roman" w:cs="Times New Roman"/>
          <w:sz w:val="24"/>
          <w:szCs w:val="24"/>
        </w:rPr>
      </w:pPr>
    </w:p>
    <w:p w14:paraId="6F730574" w14:textId="77777777" w:rsidR="007776B4" w:rsidRPr="007776B4" w:rsidRDefault="007776B4" w:rsidP="007776B4">
      <w:pPr>
        <w:spacing w:after="0" w:line="240" w:lineRule="auto"/>
        <w:jc w:val="center"/>
        <w:rPr>
          <w:rFonts w:ascii="Times New Roman" w:hAnsi="Times New Roman" w:cs="Times New Roman"/>
          <w:sz w:val="24"/>
          <w:szCs w:val="24"/>
        </w:rPr>
      </w:pPr>
    </w:p>
    <w:p w14:paraId="2AA51333" w14:textId="77777777" w:rsidR="007776B4" w:rsidRPr="007776B4" w:rsidRDefault="007776B4" w:rsidP="007776B4">
      <w:pPr>
        <w:spacing w:after="0" w:line="240" w:lineRule="auto"/>
        <w:jc w:val="center"/>
        <w:rPr>
          <w:rFonts w:ascii="Times New Roman" w:hAnsi="Times New Roman" w:cs="Times New Roman"/>
          <w:sz w:val="24"/>
          <w:szCs w:val="24"/>
        </w:rPr>
      </w:pPr>
    </w:p>
    <w:p w14:paraId="19DE6046" w14:textId="77777777" w:rsidR="007776B4" w:rsidRPr="007776B4" w:rsidRDefault="007776B4" w:rsidP="007776B4">
      <w:pPr>
        <w:spacing w:after="0" w:line="240" w:lineRule="auto"/>
        <w:jc w:val="center"/>
        <w:rPr>
          <w:rFonts w:ascii="Times New Roman" w:hAnsi="Times New Roman" w:cs="Times New Roman"/>
          <w:sz w:val="24"/>
          <w:szCs w:val="24"/>
        </w:rPr>
      </w:pPr>
    </w:p>
    <w:p w14:paraId="0320219E" w14:textId="77777777" w:rsidR="007776B4" w:rsidRPr="007776B4" w:rsidRDefault="007776B4" w:rsidP="007776B4">
      <w:pPr>
        <w:spacing w:after="0" w:line="240" w:lineRule="auto"/>
        <w:jc w:val="center"/>
        <w:rPr>
          <w:rFonts w:ascii="Times New Roman" w:hAnsi="Times New Roman" w:cs="Times New Roman"/>
          <w:sz w:val="24"/>
          <w:szCs w:val="24"/>
        </w:rPr>
      </w:pPr>
    </w:p>
    <w:p w14:paraId="02B6691E" w14:textId="77777777" w:rsidR="007776B4" w:rsidRPr="007776B4" w:rsidRDefault="007776B4" w:rsidP="007776B4">
      <w:pPr>
        <w:spacing w:after="0" w:line="240" w:lineRule="auto"/>
        <w:jc w:val="center"/>
        <w:rPr>
          <w:rFonts w:ascii="Times New Roman" w:hAnsi="Times New Roman" w:cs="Times New Roman"/>
          <w:sz w:val="24"/>
          <w:szCs w:val="24"/>
        </w:rPr>
      </w:pPr>
    </w:p>
    <w:p w14:paraId="2AEB58A7" w14:textId="49B4B3C4" w:rsidR="007776B4" w:rsidRPr="007776B4" w:rsidRDefault="007776B4" w:rsidP="007776B4">
      <w:pPr>
        <w:spacing w:after="0" w:line="240" w:lineRule="auto"/>
        <w:jc w:val="right"/>
        <w:rPr>
          <w:rFonts w:ascii="Times New Roman" w:hAnsi="Times New Roman" w:cs="Times New Roman"/>
          <w:sz w:val="24"/>
          <w:szCs w:val="24"/>
        </w:rPr>
      </w:pPr>
      <w:r w:rsidRPr="007776B4">
        <w:rPr>
          <w:rFonts w:ascii="Times New Roman" w:hAnsi="Times New Roman" w:cs="Times New Roman"/>
          <w:sz w:val="24"/>
          <w:szCs w:val="24"/>
        </w:rPr>
        <w:t>«Утверждаю»</w:t>
      </w:r>
    </w:p>
    <w:p w14:paraId="21B4C459" w14:textId="55448E6B" w:rsidR="007776B4" w:rsidRPr="007776B4" w:rsidRDefault="007776B4" w:rsidP="007776B4">
      <w:pPr>
        <w:spacing w:after="0" w:line="240" w:lineRule="auto"/>
        <w:jc w:val="right"/>
        <w:rPr>
          <w:rFonts w:ascii="Times New Roman" w:hAnsi="Times New Roman" w:cs="Times New Roman"/>
          <w:sz w:val="24"/>
          <w:szCs w:val="24"/>
        </w:rPr>
      </w:pPr>
      <w:r w:rsidRPr="007776B4">
        <w:rPr>
          <w:rFonts w:ascii="Times New Roman" w:hAnsi="Times New Roman" w:cs="Times New Roman"/>
          <w:sz w:val="24"/>
          <w:szCs w:val="24"/>
        </w:rPr>
        <w:t>директор МБУ «ЦБС»</w:t>
      </w:r>
    </w:p>
    <w:p w14:paraId="2EDD59AF" w14:textId="77777777" w:rsidR="007776B4" w:rsidRPr="007776B4" w:rsidRDefault="007776B4" w:rsidP="007776B4">
      <w:pPr>
        <w:spacing w:after="0" w:line="240" w:lineRule="auto"/>
        <w:jc w:val="right"/>
        <w:rPr>
          <w:rFonts w:ascii="Times New Roman" w:hAnsi="Times New Roman" w:cs="Times New Roman"/>
          <w:sz w:val="24"/>
          <w:szCs w:val="24"/>
        </w:rPr>
      </w:pPr>
    </w:p>
    <w:p w14:paraId="7CC64FC2" w14:textId="51608973" w:rsidR="007776B4" w:rsidRPr="007776B4" w:rsidRDefault="007776B4" w:rsidP="007776B4">
      <w:pPr>
        <w:spacing w:after="0" w:line="240" w:lineRule="auto"/>
        <w:jc w:val="right"/>
        <w:rPr>
          <w:rFonts w:ascii="Times New Roman" w:hAnsi="Times New Roman" w:cs="Times New Roman"/>
          <w:sz w:val="24"/>
          <w:szCs w:val="24"/>
        </w:rPr>
      </w:pPr>
      <w:r w:rsidRPr="007776B4">
        <w:rPr>
          <w:rFonts w:ascii="Times New Roman" w:hAnsi="Times New Roman" w:cs="Times New Roman"/>
          <w:sz w:val="24"/>
          <w:szCs w:val="24"/>
        </w:rPr>
        <w:t>________________________</w:t>
      </w:r>
    </w:p>
    <w:p w14:paraId="5EEEC6BA" w14:textId="064A4B12" w:rsidR="007776B4" w:rsidRPr="007776B4" w:rsidRDefault="00317378" w:rsidP="007776B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Львова Е.Г.</w:t>
      </w:r>
    </w:p>
    <w:p w14:paraId="094AB427" w14:textId="77777777" w:rsidR="007776B4" w:rsidRPr="007776B4" w:rsidRDefault="007776B4" w:rsidP="007776B4">
      <w:pPr>
        <w:spacing w:after="0" w:line="240" w:lineRule="auto"/>
        <w:jc w:val="right"/>
        <w:rPr>
          <w:rFonts w:ascii="Times New Roman" w:hAnsi="Times New Roman" w:cs="Times New Roman"/>
          <w:sz w:val="24"/>
          <w:szCs w:val="24"/>
        </w:rPr>
      </w:pPr>
    </w:p>
    <w:p w14:paraId="11EDE2D6" w14:textId="28CE11E8" w:rsidR="007776B4" w:rsidRPr="007776B4" w:rsidRDefault="007776B4" w:rsidP="007776B4">
      <w:pPr>
        <w:spacing w:after="0" w:line="240" w:lineRule="auto"/>
        <w:jc w:val="right"/>
        <w:rPr>
          <w:rFonts w:ascii="Times New Roman" w:hAnsi="Times New Roman" w:cs="Times New Roman"/>
          <w:sz w:val="24"/>
          <w:szCs w:val="24"/>
        </w:rPr>
      </w:pPr>
      <w:r w:rsidRPr="007776B4">
        <w:rPr>
          <w:rFonts w:ascii="Times New Roman" w:hAnsi="Times New Roman" w:cs="Times New Roman"/>
          <w:sz w:val="24"/>
          <w:szCs w:val="24"/>
        </w:rPr>
        <w:t>«  ___»  ___________202</w:t>
      </w:r>
      <w:r w:rsidR="005B2A13">
        <w:rPr>
          <w:rFonts w:ascii="Times New Roman" w:hAnsi="Times New Roman" w:cs="Times New Roman"/>
          <w:sz w:val="24"/>
          <w:szCs w:val="24"/>
        </w:rPr>
        <w:t>6</w:t>
      </w:r>
      <w:r w:rsidRPr="007776B4">
        <w:rPr>
          <w:rFonts w:ascii="Times New Roman" w:hAnsi="Times New Roman" w:cs="Times New Roman"/>
          <w:sz w:val="24"/>
          <w:szCs w:val="24"/>
        </w:rPr>
        <w:t xml:space="preserve"> года</w:t>
      </w:r>
    </w:p>
    <w:p w14:paraId="6E23D4BA" w14:textId="77777777" w:rsidR="007776B4" w:rsidRPr="007776B4" w:rsidRDefault="007776B4" w:rsidP="007776B4">
      <w:pPr>
        <w:spacing w:after="0" w:line="240" w:lineRule="auto"/>
        <w:jc w:val="right"/>
        <w:rPr>
          <w:rFonts w:ascii="Times New Roman" w:hAnsi="Times New Roman" w:cs="Times New Roman"/>
          <w:sz w:val="24"/>
          <w:szCs w:val="24"/>
        </w:rPr>
      </w:pPr>
    </w:p>
    <w:p w14:paraId="6FA4CB1E" w14:textId="77777777" w:rsidR="007776B4" w:rsidRPr="007776B4" w:rsidRDefault="007776B4" w:rsidP="007776B4">
      <w:pPr>
        <w:spacing w:after="0" w:line="240" w:lineRule="auto"/>
        <w:jc w:val="center"/>
        <w:rPr>
          <w:rFonts w:ascii="Times New Roman" w:hAnsi="Times New Roman" w:cs="Times New Roman"/>
          <w:sz w:val="24"/>
          <w:szCs w:val="24"/>
        </w:rPr>
      </w:pPr>
    </w:p>
    <w:p w14:paraId="20113F4D" w14:textId="77777777" w:rsidR="007776B4" w:rsidRPr="007776B4" w:rsidRDefault="007776B4" w:rsidP="007776B4">
      <w:pPr>
        <w:spacing w:after="0" w:line="240" w:lineRule="auto"/>
        <w:jc w:val="center"/>
        <w:rPr>
          <w:rFonts w:ascii="Times New Roman" w:hAnsi="Times New Roman" w:cs="Times New Roman"/>
          <w:sz w:val="24"/>
          <w:szCs w:val="24"/>
        </w:rPr>
      </w:pPr>
    </w:p>
    <w:p w14:paraId="50B63B1F" w14:textId="77777777" w:rsidR="007776B4" w:rsidRPr="007776B4" w:rsidRDefault="007776B4" w:rsidP="007776B4">
      <w:pPr>
        <w:spacing w:after="0" w:line="240" w:lineRule="auto"/>
        <w:jc w:val="center"/>
        <w:rPr>
          <w:rFonts w:ascii="Times New Roman" w:hAnsi="Times New Roman" w:cs="Times New Roman"/>
          <w:sz w:val="24"/>
          <w:szCs w:val="24"/>
        </w:rPr>
      </w:pPr>
    </w:p>
    <w:p w14:paraId="7A06FF68" w14:textId="77777777" w:rsidR="007776B4" w:rsidRPr="007776B4" w:rsidRDefault="007776B4" w:rsidP="007776B4">
      <w:pPr>
        <w:spacing w:after="0" w:line="240" w:lineRule="auto"/>
        <w:jc w:val="center"/>
        <w:rPr>
          <w:rFonts w:ascii="Times New Roman" w:hAnsi="Times New Roman" w:cs="Times New Roman"/>
          <w:sz w:val="24"/>
          <w:szCs w:val="24"/>
        </w:rPr>
      </w:pPr>
    </w:p>
    <w:p w14:paraId="79812F3D" w14:textId="77777777" w:rsidR="007776B4" w:rsidRPr="007776B4" w:rsidRDefault="007776B4" w:rsidP="007776B4">
      <w:pPr>
        <w:spacing w:after="0" w:line="240" w:lineRule="auto"/>
        <w:jc w:val="center"/>
        <w:rPr>
          <w:rFonts w:ascii="Times New Roman" w:hAnsi="Times New Roman" w:cs="Times New Roman"/>
          <w:sz w:val="24"/>
          <w:szCs w:val="24"/>
        </w:rPr>
      </w:pPr>
    </w:p>
    <w:p w14:paraId="6BFE3E1B" w14:textId="77777777" w:rsidR="007776B4" w:rsidRPr="007776B4" w:rsidRDefault="007776B4" w:rsidP="007776B4">
      <w:pPr>
        <w:spacing w:after="0" w:line="240" w:lineRule="auto"/>
        <w:jc w:val="center"/>
        <w:rPr>
          <w:rFonts w:ascii="Times New Roman" w:hAnsi="Times New Roman" w:cs="Times New Roman"/>
          <w:sz w:val="24"/>
          <w:szCs w:val="24"/>
        </w:rPr>
      </w:pPr>
    </w:p>
    <w:p w14:paraId="13A170E5" w14:textId="77777777" w:rsidR="007776B4" w:rsidRPr="007776B4" w:rsidRDefault="007776B4" w:rsidP="007776B4">
      <w:pPr>
        <w:spacing w:after="0" w:line="240" w:lineRule="auto"/>
        <w:jc w:val="center"/>
        <w:rPr>
          <w:rFonts w:ascii="Times New Roman" w:hAnsi="Times New Roman" w:cs="Times New Roman"/>
          <w:sz w:val="24"/>
          <w:szCs w:val="24"/>
        </w:rPr>
      </w:pPr>
    </w:p>
    <w:p w14:paraId="3374C800" w14:textId="77777777" w:rsidR="007776B4" w:rsidRPr="007776B4" w:rsidRDefault="007776B4" w:rsidP="007776B4">
      <w:pPr>
        <w:spacing w:after="0" w:line="240" w:lineRule="auto"/>
        <w:jc w:val="center"/>
        <w:rPr>
          <w:rFonts w:ascii="Times New Roman" w:hAnsi="Times New Roman" w:cs="Times New Roman"/>
          <w:sz w:val="24"/>
          <w:szCs w:val="24"/>
        </w:rPr>
      </w:pPr>
    </w:p>
    <w:p w14:paraId="2229746E" w14:textId="77777777" w:rsidR="007776B4" w:rsidRPr="007776B4" w:rsidRDefault="007776B4" w:rsidP="007776B4">
      <w:pPr>
        <w:spacing w:after="0" w:line="240" w:lineRule="auto"/>
        <w:jc w:val="center"/>
        <w:rPr>
          <w:rFonts w:ascii="Times New Roman" w:hAnsi="Times New Roman" w:cs="Times New Roman"/>
          <w:sz w:val="24"/>
          <w:szCs w:val="24"/>
        </w:rPr>
      </w:pPr>
    </w:p>
    <w:p w14:paraId="2B645DEE"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Информационный отчет о деятельности</w:t>
      </w:r>
    </w:p>
    <w:p w14:paraId="44742F41"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МБУ «Централизованная библиотечная система»</w:t>
      </w:r>
    </w:p>
    <w:p w14:paraId="3845A881" w14:textId="59CE091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за 202</w:t>
      </w:r>
      <w:r w:rsidR="00012484">
        <w:rPr>
          <w:rFonts w:ascii="Times New Roman" w:hAnsi="Times New Roman" w:cs="Times New Roman"/>
          <w:sz w:val="24"/>
          <w:szCs w:val="24"/>
        </w:rPr>
        <w:t>5</w:t>
      </w:r>
      <w:r w:rsidRPr="007776B4">
        <w:rPr>
          <w:rFonts w:ascii="Times New Roman" w:hAnsi="Times New Roman" w:cs="Times New Roman"/>
          <w:sz w:val="24"/>
          <w:szCs w:val="24"/>
        </w:rPr>
        <w:t xml:space="preserve"> год</w:t>
      </w:r>
    </w:p>
    <w:p w14:paraId="635E392C" w14:textId="77777777" w:rsidR="007776B4" w:rsidRPr="007776B4" w:rsidRDefault="007776B4" w:rsidP="007776B4">
      <w:pPr>
        <w:spacing w:after="0" w:line="240" w:lineRule="auto"/>
        <w:jc w:val="center"/>
        <w:rPr>
          <w:rFonts w:ascii="Times New Roman" w:hAnsi="Times New Roman" w:cs="Times New Roman"/>
          <w:sz w:val="24"/>
          <w:szCs w:val="24"/>
        </w:rPr>
      </w:pPr>
    </w:p>
    <w:p w14:paraId="30C444CC" w14:textId="77777777" w:rsidR="007776B4" w:rsidRPr="007776B4" w:rsidRDefault="007776B4" w:rsidP="007776B4">
      <w:pPr>
        <w:spacing w:after="0" w:line="240" w:lineRule="auto"/>
        <w:jc w:val="center"/>
        <w:rPr>
          <w:rFonts w:ascii="Times New Roman" w:hAnsi="Times New Roman" w:cs="Times New Roman"/>
          <w:sz w:val="24"/>
          <w:szCs w:val="24"/>
        </w:rPr>
      </w:pPr>
    </w:p>
    <w:p w14:paraId="74900A97" w14:textId="77777777" w:rsidR="007776B4" w:rsidRPr="007776B4" w:rsidRDefault="007776B4" w:rsidP="007776B4">
      <w:pPr>
        <w:spacing w:after="0" w:line="240" w:lineRule="auto"/>
        <w:jc w:val="center"/>
        <w:rPr>
          <w:rFonts w:ascii="Times New Roman" w:hAnsi="Times New Roman" w:cs="Times New Roman"/>
          <w:sz w:val="24"/>
          <w:szCs w:val="24"/>
        </w:rPr>
      </w:pPr>
    </w:p>
    <w:p w14:paraId="54F343CE" w14:textId="77777777" w:rsidR="007776B4" w:rsidRPr="007776B4" w:rsidRDefault="007776B4" w:rsidP="007776B4">
      <w:pPr>
        <w:spacing w:after="0" w:line="240" w:lineRule="auto"/>
        <w:jc w:val="center"/>
        <w:rPr>
          <w:rFonts w:ascii="Times New Roman" w:hAnsi="Times New Roman" w:cs="Times New Roman"/>
          <w:sz w:val="24"/>
          <w:szCs w:val="24"/>
        </w:rPr>
      </w:pPr>
    </w:p>
    <w:p w14:paraId="137D26E8" w14:textId="77777777" w:rsidR="007776B4" w:rsidRPr="007776B4" w:rsidRDefault="007776B4" w:rsidP="007776B4">
      <w:pPr>
        <w:spacing w:after="0" w:line="240" w:lineRule="auto"/>
        <w:jc w:val="center"/>
        <w:rPr>
          <w:rFonts w:ascii="Times New Roman" w:hAnsi="Times New Roman" w:cs="Times New Roman"/>
          <w:sz w:val="24"/>
          <w:szCs w:val="24"/>
        </w:rPr>
      </w:pPr>
    </w:p>
    <w:p w14:paraId="434A496E" w14:textId="77777777" w:rsidR="007776B4" w:rsidRPr="007776B4" w:rsidRDefault="007776B4" w:rsidP="007776B4">
      <w:pPr>
        <w:spacing w:after="0" w:line="240" w:lineRule="auto"/>
        <w:jc w:val="center"/>
        <w:rPr>
          <w:rFonts w:ascii="Times New Roman" w:hAnsi="Times New Roman" w:cs="Times New Roman"/>
          <w:sz w:val="24"/>
          <w:szCs w:val="24"/>
        </w:rPr>
      </w:pPr>
    </w:p>
    <w:p w14:paraId="13EFCED0" w14:textId="77777777" w:rsidR="007776B4" w:rsidRPr="007776B4" w:rsidRDefault="007776B4" w:rsidP="007776B4">
      <w:pPr>
        <w:spacing w:after="0" w:line="240" w:lineRule="auto"/>
        <w:jc w:val="center"/>
        <w:rPr>
          <w:rFonts w:ascii="Times New Roman" w:hAnsi="Times New Roman" w:cs="Times New Roman"/>
          <w:sz w:val="24"/>
          <w:szCs w:val="24"/>
        </w:rPr>
      </w:pPr>
    </w:p>
    <w:p w14:paraId="71DDD0D5" w14:textId="77777777" w:rsidR="007776B4" w:rsidRPr="007776B4" w:rsidRDefault="007776B4" w:rsidP="007776B4">
      <w:pPr>
        <w:spacing w:after="0" w:line="240" w:lineRule="auto"/>
        <w:jc w:val="center"/>
        <w:rPr>
          <w:rFonts w:ascii="Times New Roman" w:hAnsi="Times New Roman" w:cs="Times New Roman"/>
          <w:sz w:val="24"/>
          <w:szCs w:val="24"/>
        </w:rPr>
      </w:pPr>
    </w:p>
    <w:p w14:paraId="65A18253" w14:textId="77777777" w:rsidR="007776B4" w:rsidRPr="007776B4" w:rsidRDefault="007776B4" w:rsidP="007776B4">
      <w:pPr>
        <w:spacing w:after="0" w:line="240" w:lineRule="auto"/>
        <w:jc w:val="center"/>
        <w:rPr>
          <w:rFonts w:ascii="Times New Roman" w:hAnsi="Times New Roman" w:cs="Times New Roman"/>
          <w:sz w:val="24"/>
          <w:szCs w:val="24"/>
        </w:rPr>
      </w:pPr>
    </w:p>
    <w:p w14:paraId="0011893E" w14:textId="77777777" w:rsidR="007776B4" w:rsidRPr="007776B4" w:rsidRDefault="007776B4" w:rsidP="007776B4">
      <w:pPr>
        <w:spacing w:after="0" w:line="240" w:lineRule="auto"/>
        <w:jc w:val="center"/>
        <w:rPr>
          <w:rFonts w:ascii="Times New Roman" w:hAnsi="Times New Roman" w:cs="Times New Roman"/>
          <w:sz w:val="24"/>
          <w:szCs w:val="24"/>
        </w:rPr>
      </w:pPr>
    </w:p>
    <w:p w14:paraId="3BCAAFE5" w14:textId="77777777" w:rsidR="007776B4" w:rsidRPr="007776B4" w:rsidRDefault="007776B4" w:rsidP="007776B4">
      <w:pPr>
        <w:spacing w:after="0" w:line="240" w:lineRule="auto"/>
        <w:jc w:val="center"/>
        <w:rPr>
          <w:rFonts w:ascii="Times New Roman" w:hAnsi="Times New Roman" w:cs="Times New Roman"/>
          <w:sz w:val="24"/>
          <w:szCs w:val="24"/>
        </w:rPr>
      </w:pPr>
    </w:p>
    <w:p w14:paraId="69CAA9A6" w14:textId="77777777" w:rsidR="007776B4" w:rsidRPr="007776B4" w:rsidRDefault="007776B4" w:rsidP="007776B4">
      <w:pPr>
        <w:spacing w:after="0" w:line="240" w:lineRule="auto"/>
        <w:jc w:val="center"/>
        <w:rPr>
          <w:rFonts w:ascii="Times New Roman" w:hAnsi="Times New Roman" w:cs="Times New Roman"/>
          <w:sz w:val="24"/>
          <w:szCs w:val="24"/>
        </w:rPr>
      </w:pPr>
    </w:p>
    <w:p w14:paraId="1EDB3B65" w14:textId="77777777" w:rsidR="007776B4" w:rsidRPr="007776B4" w:rsidRDefault="007776B4" w:rsidP="007776B4">
      <w:pPr>
        <w:spacing w:after="0" w:line="240" w:lineRule="auto"/>
        <w:jc w:val="center"/>
        <w:rPr>
          <w:rFonts w:ascii="Times New Roman" w:hAnsi="Times New Roman" w:cs="Times New Roman"/>
          <w:sz w:val="24"/>
          <w:szCs w:val="24"/>
        </w:rPr>
      </w:pPr>
    </w:p>
    <w:p w14:paraId="5B824F5B" w14:textId="77777777" w:rsidR="007776B4" w:rsidRPr="007776B4" w:rsidRDefault="007776B4" w:rsidP="007776B4">
      <w:pPr>
        <w:spacing w:after="0" w:line="240" w:lineRule="auto"/>
        <w:jc w:val="center"/>
        <w:rPr>
          <w:rFonts w:ascii="Times New Roman" w:hAnsi="Times New Roman" w:cs="Times New Roman"/>
          <w:sz w:val="24"/>
          <w:szCs w:val="24"/>
        </w:rPr>
      </w:pPr>
    </w:p>
    <w:p w14:paraId="312B42B5" w14:textId="77777777" w:rsidR="007776B4" w:rsidRPr="007776B4" w:rsidRDefault="007776B4" w:rsidP="007776B4">
      <w:pPr>
        <w:spacing w:after="0" w:line="240" w:lineRule="auto"/>
        <w:jc w:val="center"/>
        <w:rPr>
          <w:rFonts w:ascii="Times New Roman" w:hAnsi="Times New Roman" w:cs="Times New Roman"/>
          <w:sz w:val="24"/>
          <w:szCs w:val="24"/>
        </w:rPr>
      </w:pPr>
    </w:p>
    <w:p w14:paraId="63AADBC4" w14:textId="77777777" w:rsidR="007776B4" w:rsidRPr="007776B4" w:rsidRDefault="007776B4" w:rsidP="007776B4">
      <w:pPr>
        <w:spacing w:after="0" w:line="240" w:lineRule="auto"/>
        <w:jc w:val="center"/>
        <w:rPr>
          <w:rFonts w:ascii="Times New Roman" w:hAnsi="Times New Roman" w:cs="Times New Roman"/>
          <w:sz w:val="24"/>
          <w:szCs w:val="24"/>
        </w:rPr>
      </w:pPr>
    </w:p>
    <w:p w14:paraId="2CBDC905" w14:textId="77777777" w:rsidR="007776B4" w:rsidRPr="007776B4" w:rsidRDefault="007776B4" w:rsidP="007776B4">
      <w:pPr>
        <w:spacing w:after="0" w:line="240" w:lineRule="auto"/>
        <w:jc w:val="center"/>
        <w:rPr>
          <w:rFonts w:ascii="Times New Roman" w:hAnsi="Times New Roman" w:cs="Times New Roman"/>
          <w:sz w:val="24"/>
          <w:szCs w:val="24"/>
        </w:rPr>
      </w:pPr>
    </w:p>
    <w:p w14:paraId="07D57DFE" w14:textId="77777777" w:rsidR="007776B4" w:rsidRPr="007776B4" w:rsidRDefault="007776B4" w:rsidP="007776B4">
      <w:pPr>
        <w:spacing w:after="0" w:line="240" w:lineRule="auto"/>
        <w:jc w:val="center"/>
        <w:rPr>
          <w:rFonts w:ascii="Times New Roman" w:hAnsi="Times New Roman" w:cs="Times New Roman"/>
          <w:sz w:val="24"/>
          <w:szCs w:val="24"/>
        </w:rPr>
      </w:pPr>
    </w:p>
    <w:p w14:paraId="244F1D17" w14:textId="77777777" w:rsidR="007776B4" w:rsidRPr="007776B4" w:rsidRDefault="007776B4" w:rsidP="007776B4">
      <w:pPr>
        <w:spacing w:after="0" w:line="240" w:lineRule="auto"/>
        <w:jc w:val="center"/>
        <w:rPr>
          <w:rFonts w:ascii="Times New Roman" w:hAnsi="Times New Roman" w:cs="Times New Roman"/>
          <w:sz w:val="24"/>
          <w:szCs w:val="24"/>
        </w:rPr>
      </w:pPr>
    </w:p>
    <w:p w14:paraId="0A1BCE74" w14:textId="77777777" w:rsidR="007776B4" w:rsidRPr="007776B4" w:rsidRDefault="007776B4" w:rsidP="007776B4">
      <w:pPr>
        <w:spacing w:after="0" w:line="240" w:lineRule="auto"/>
        <w:jc w:val="center"/>
        <w:rPr>
          <w:rFonts w:ascii="Times New Roman" w:hAnsi="Times New Roman" w:cs="Times New Roman"/>
          <w:sz w:val="24"/>
          <w:szCs w:val="24"/>
        </w:rPr>
      </w:pPr>
    </w:p>
    <w:p w14:paraId="67CBFC79" w14:textId="77777777" w:rsidR="007776B4" w:rsidRPr="007776B4" w:rsidRDefault="007776B4" w:rsidP="007776B4">
      <w:pPr>
        <w:spacing w:after="0" w:line="240" w:lineRule="auto"/>
        <w:jc w:val="center"/>
        <w:rPr>
          <w:rFonts w:ascii="Times New Roman" w:hAnsi="Times New Roman" w:cs="Times New Roman"/>
          <w:sz w:val="24"/>
          <w:szCs w:val="24"/>
        </w:rPr>
      </w:pPr>
    </w:p>
    <w:p w14:paraId="17A1A0FA" w14:textId="77777777" w:rsidR="007776B4" w:rsidRPr="007776B4" w:rsidRDefault="007776B4" w:rsidP="007776B4">
      <w:pPr>
        <w:spacing w:after="0" w:line="240" w:lineRule="auto"/>
        <w:jc w:val="center"/>
        <w:rPr>
          <w:rFonts w:ascii="Times New Roman" w:hAnsi="Times New Roman" w:cs="Times New Roman"/>
          <w:sz w:val="24"/>
          <w:szCs w:val="24"/>
        </w:rPr>
      </w:pPr>
    </w:p>
    <w:p w14:paraId="2EA94354" w14:textId="77777777" w:rsidR="007776B4" w:rsidRP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город Мегион</w:t>
      </w:r>
    </w:p>
    <w:p w14:paraId="2E88C34F" w14:textId="3636BF0E" w:rsidR="007776B4" w:rsidRDefault="007776B4" w:rsidP="007776B4">
      <w:pPr>
        <w:spacing w:after="0" w:line="240" w:lineRule="auto"/>
        <w:jc w:val="center"/>
        <w:rPr>
          <w:rFonts w:ascii="Times New Roman" w:hAnsi="Times New Roman" w:cs="Times New Roman"/>
          <w:sz w:val="24"/>
          <w:szCs w:val="24"/>
        </w:rPr>
      </w:pPr>
      <w:r w:rsidRPr="007776B4">
        <w:rPr>
          <w:rFonts w:ascii="Times New Roman" w:hAnsi="Times New Roman" w:cs="Times New Roman"/>
          <w:sz w:val="24"/>
          <w:szCs w:val="24"/>
        </w:rPr>
        <w:t>202</w:t>
      </w:r>
      <w:r w:rsidR="005B2A13">
        <w:rPr>
          <w:rFonts w:ascii="Times New Roman" w:hAnsi="Times New Roman" w:cs="Times New Roman"/>
          <w:sz w:val="24"/>
          <w:szCs w:val="24"/>
        </w:rPr>
        <w:t>6</w:t>
      </w:r>
    </w:p>
    <w:p w14:paraId="3385C5E3" w14:textId="77777777" w:rsidR="007776B4" w:rsidRDefault="007776B4">
      <w:pPr>
        <w:rPr>
          <w:rFonts w:ascii="Times New Roman" w:hAnsi="Times New Roman" w:cs="Times New Roman"/>
          <w:sz w:val="24"/>
          <w:szCs w:val="24"/>
        </w:rPr>
      </w:pPr>
      <w:r>
        <w:rPr>
          <w:rFonts w:ascii="Times New Roman" w:hAnsi="Times New Roman" w:cs="Times New Roman"/>
          <w:sz w:val="24"/>
          <w:szCs w:val="24"/>
        </w:rPr>
        <w:br w:type="page"/>
      </w:r>
    </w:p>
    <w:p w14:paraId="4D5A1D84" w14:textId="77777777" w:rsidR="007776B4" w:rsidRPr="007776B4" w:rsidRDefault="007776B4" w:rsidP="007776B4">
      <w:pPr>
        <w:spacing w:after="0" w:line="240" w:lineRule="auto"/>
        <w:jc w:val="center"/>
        <w:rPr>
          <w:rFonts w:ascii="Times New Roman" w:hAnsi="Times New Roman" w:cs="Times New Roman"/>
          <w:sz w:val="24"/>
          <w:szCs w:val="24"/>
        </w:rPr>
      </w:pPr>
    </w:p>
    <w:p w14:paraId="4FB986B7" w14:textId="77777777" w:rsidR="007776B4" w:rsidRPr="007776B4" w:rsidRDefault="007776B4" w:rsidP="007776B4">
      <w:pPr>
        <w:spacing w:after="0" w:line="240" w:lineRule="auto"/>
        <w:jc w:val="center"/>
        <w:rPr>
          <w:rFonts w:ascii="Times New Roman" w:hAnsi="Times New Roman" w:cs="Times New Roman"/>
          <w:sz w:val="24"/>
          <w:szCs w:val="24"/>
        </w:rPr>
      </w:pPr>
    </w:p>
    <w:p w14:paraId="1B71EC3B" w14:textId="77777777" w:rsidR="007776B4" w:rsidRPr="007776B4" w:rsidRDefault="007776B4" w:rsidP="007776B4">
      <w:pPr>
        <w:spacing w:after="0" w:line="240" w:lineRule="auto"/>
        <w:rPr>
          <w:rFonts w:ascii="Times New Roman" w:hAnsi="Times New Roman" w:cs="Times New Roman"/>
          <w:b/>
          <w:sz w:val="24"/>
          <w:szCs w:val="24"/>
        </w:rPr>
      </w:pPr>
      <w:r w:rsidRPr="007776B4">
        <w:rPr>
          <w:rFonts w:ascii="Times New Roman" w:hAnsi="Times New Roman" w:cs="Times New Roman"/>
          <w:b/>
          <w:sz w:val="24"/>
          <w:szCs w:val="24"/>
        </w:rPr>
        <w:t>ББК 78.3</w:t>
      </w:r>
    </w:p>
    <w:p w14:paraId="7C804D6D" w14:textId="77777777" w:rsidR="007776B4" w:rsidRPr="007776B4" w:rsidRDefault="007776B4" w:rsidP="007776B4">
      <w:pPr>
        <w:spacing w:after="0" w:line="240" w:lineRule="auto"/>
        <w:rPr>
          <w:rFonts w:ascii="Times New Roman" w:hAnsi="Times New Roman" w:cs="Times New Roman"/>
          <w:b/>
          <w:sz w:val="24"/>
          <w:szCs w:val="24"/>
        </w:rPr>
      </w:pPr>
      <w:r w:rsidRPr="007776B4">
        <w:rPr>
          <w:rFonts w:ascii="Times New Roman" w:hAnsi="Times New Roman" w:cs="Times New Roman"/>
          <w:b/>
          <w:sz w:val="24"/>
          <w:szCs w:val="24"/>
        </w:rPr>
        <w:t>И74</w:t>
      </w:r>
    </w:p>
    <w:p w14:paraId="61273F10" w14:textId="77777777" w:rsidR="007776B4" w:rsidRPr="007776B4" w:rsidRDefault="007776B4" w:rsidP="007776B4">
      <w:pPr>
        <w:spacing w:after="0" w:line="240" w:lineRule="auto"/>
        <w:jc w:val="center"/>
        <w:rPr>
          <w:rFonts w:ascii="Times New Roman" w:hAnsi="Times New Roman" w:cs="Times New Roman"/>
          <w:b/>
          <w:sz w:val="24"/>
          <w:szCs w:val="24"/>
        </w:rPr>
      </w:pPr>
    </w:p>
    <w:p w14:paraId="39AB3B61" w14:textId="77777777" w:rsidR="007776B4" w:rsidRPr="007776B4" w:rsidRDefault="007776B4" w:rsidP="007776B4">
      <w:pPr>
        <w:spacing w:after="0" w:line="240" w:lineRule="auto"/>
        <w:jc w:val="center"/>
        <w:rPr>
          <w:rFonts w:ascii="Times New Roman" w:hAnsi="Times New Roman" w:cs="Times New Roman"/>
          <w:b/>
          <w:sz w:val="24"/>
          <w:szCs w:val="24"/>
        </w:rPr>
      </w:pPr>
    </w:p>
    <w:p w14:paraId="7911C7A9" w14:textId="77777777" w:rsidR="007776B4" w:rsidRPr="007776B4" w:rsidRDefault="007776B4" w:rsidP="007776B4">
      <w:pPr>
        <w:spacing w:after="0" w:line="240" w:lineRule="auto"/>
        <w:jc w:val="center"/>
        <w:rPr>
          <w:rFonts w:ascii="Times New Roman" w:hAnsi="Times New Roman" w:cs="Times New Roman"/>
          <w:b/>
          <w:sz w:val="24"/>
          <w:szCs w:val="24"/>
        </w:rPr>
      </w:pPr>
    </w:p>
    <w:p w14:paraId="3A258CEA" w14:textId="77777777" w:rsidR="007776B4" w:rsidRPr="007776B4" w:rsidRDefault="007776B4" w:rsidP="007776B4">
      <w:pPr>
        <w:spacing w:after="0" w:line="240" w:lineRule="auto"/>
        <w:jc w:val="center"/>
        <w:rPr>
          <w:rFonts w:ascii="Times New Roman" w:hAnsi="Times New Roman" w:cs="Times New Roman"/>
          <w:b/>
          <w:sz w:val="24"/>
          <w:szCs w:val="24"/>
        </w:rPr>
      </w:pPr>
    </w:p>
    <w:p w14:paraId="4D9BC3D9" w14:textId="77777777" w:rsidR="007776B4" w:rsidRPr="007776B4" w:rsidRDefault="007776B4" w:rsidP="007776B4">
      <w:pPr>
        <w:spacing w:after="0" w:line="240" w:lineRule="auto"/>
        <w:jc w:val="center"/>
        <w:rPr>
          <w:rFonts w:ascii="Times New Roman" w:hAnsi="Times New Roman" w:cs="Times New Roman"/>
          <w:b/>
          <w:sz w:val="24"/>
          <w:szCs w:val="24"/>
        </w:rPr>
      </w:pPr>
    </w:p>
    <w:p w14:paraId="6BB549AD" w14:textId="77777777" w:rsidR="007776B4" w:rsidRPr="007776B4" w:rsidRDefault="007776B4" w:rsidP="007776B4">
      <w:pPr>
        <w:spacing w:after="0" w:line="240" w:lineRule="auto"/>
        <w:jc w:val="center"/>
        <w:rPr>
          <w:rFonts w:ascii="Times New Roman" w:hAnsi="Times New Roman" w:cs="Times New Roman"/>
          <w:b/>
          <w:sz w:val="24"/>
          <w:szCs w:val="24"/>
        </w:rPr>
      </w:pPr>
    </w:p>
    <w:p w14:paraId="24D856A1" w14:textId="77777777" w:rsidR="007776B4" w:rsidRPr="007776B4" w:rsidRDefault="007776B4" w:rsidP="007776B4">
      <w:pPr>
        <w:spacing w:after="0" w:line="240" w:lineRule="auto"/>
        <w:jc w:val="center"/>
        <w:rPr>
          <w:rFonts w:ascii="Times New Roman" w:hAnsi="Times New Roman" w:cs="Times New Roman"/>
          <w:b/>
          <w:sz w:val="24"/>
          <w:szCs w:val="24"/>
        </w:rPr>
      </w:pPr>
    </w:p>
    <w:p w14:paraId="1A801DCE" w14:textId="77777777" w:rsidR="007776B4" w:rsidRPr="007776B4" w:rsidRDefault="007776B4" w:rsidP="007776B4">
      <w:pPr>
        <w:spacing w:after="0" w:line="240" w:lineRule="auto"/>
        <w:jc w:val="center"/>
        <w:rPr>
          <w:rFonts w:ascii="Times New Roman" w:hAnsi="Times New Roman" w:cs="Times New Roman"/>
          <w:b/>
          <w:sz w:val="24"/>
          <w:szCs w:val="24"/>
        </w:rPr>
      </w:pPr>
    </w:p>
    <w:p w14:paraId="40042DF8" w14:textId="77777777" w:rsidR="007776B4" w:rsidRPr="007776B4" w:rsidRDefault="007776B4" w:rsidP="007776B4">
      <w:pPr>
        <w:spacing w:after="0" w:line="240" w:lineRule="auto"/>
        <w:jc w:val="center"/>
        <w:rPr>
          <w:rFonts w:ascii="Times New Roman" w:hAnsi="Times New Roman" w:cs="Times New Roman"/>
          <w:b/>
          <w:sz w:val="24"/>
          <w:szCs w:val="24"/>
        </w:rPr>
      </w:pPr>
    </w:p>
    <w:p w14:paraId="7B645D87" w14:textId="77777777" w:rsidR="007776B4" w:rsidRPr="007776B4" w:rsidRDefault="007776B4" w:rsidP="007776B4">
      <w:pPr>
        <w:spacing w:after="0" w:line="240" w:lineRule="auto"/>
        <w:jc w:val="center"/>
        <w:rPr>
          <w:rFonts w:ascii="Times New Roman" w:hAnsi="Times New Roman" w:cs="Times New Roman"/>
          <w:b/>
          <w:sz w:val="24"/>
          <w:szCs w:val="24"/>
        </w:rPr>
      </w:pPr>
    </w:p>
    <w:p w14:paraId="54650D76" w14:textId="77777777" w:rsidR="007776B4" w:rsidRPr="007776B4" w:rsidRDefault="007776B4" w:rsidP="007776B4">
      <w:pPr>
        <w:spacing w:after="0" w:line="240" w:lineRule="auto"/>
        <w:jc w:val="center"/>
        <w:rPr>
          <w:rFonts w:ascii="Times New Roman" w:hAnsi="Times New Roman" w:cs="Times New Roman"/>
          <w:b/>
          <w:sz w:val="24"/>
          <w:szCs w:val="24"/>
        </w:rPr>
      </w:pPr>
    </w:p>
    <w:p w14:paraId="43C246CD" w14:textId="77777777" w:rsidR="007776B4" w:rsidRPr="007776B4" w:rsidRDefault="007776B4" w:rsidP="007776B4">
      <w:pPr>
        <w:spacing w:after="0" w:line="240" w:lineRule="auto"/>
        <w:jc w:val="center"/>
        <w:rPr>
          <w:rFonts w:ascii="Times New Roman" w:hAnsi="Times New Roman" w:cs="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0"/>
        <w:gridCol w:w="5060"/>
      </w:tblGrid>
      <w:tr w:rsidR="00550D4A" w14:paraId="6B2A313B" w14:textId="77777777" w:rsidTr="00550D4A">
        <w:tc>
          <w:tcPr>
            <w:tcW w:w="5060" w:type="dxa"/>
          </w:tcPr>
          <w:p w14:paraId="1E110FA5" w14:textId="11B12FE3"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Составители</w:t>
            </w:r>
          </w:p>
        </w:tc>
        <w:tc>
          <w:tcPr>
            <w:tcW w:w="5060" w:type="dxa"/>
          </w:tcPr>
          <w:p w14:paraId="0F91E5D1" w14:textId="3A11FE5E"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Е.Н. Глоба</w:t>
            </w:r>
          </w:p>
        </w:tc>
      </w:tr>
      <w:tr w:rsidR="00550D4A" w14:paraId="2FD7057E" w14:textId="77777777" w:rsidTr="00550D4A">
        <w:tc>
          <w:tcPr>
            <w:tcW w:w="5060" w:type="dxa"/>
          </w:tcPr>
          <w:p w14:paraId="4CAF8803" w14:textId="77777777" w:rsidR="00550D4A" w:rsidRDefault="00550D4A" w:rsidP="00317378">
            <w:pPr>
              <w:rPr>
                <w:rFonts w:ascii="Times New Roman" w:hAnsi="Times New Roman" w:cs="Times New Roman"/>
                <w:b/>
                <w:sz w:val="24"/>
                <w:szCs w:val="24"/>
              </w:rPr>
            </w:pPr>
          </w:p>
        </w:tc>
        <w:tc>
          <w:tcPr>
            <w:tcW w:w="5060" w:type="dxa"/>
          </w:tcPr>
          <w:p w14:paraId="0501C45E" w14:textId="6C034ADA" w:rsidR="00550D4A" w:rsidRDefault="00550D4A" w:rsidP="007776B4">
            <w:pPr>
              <w:jc w:val="center"/>
              <w:rPr>
                <w:rFonts w:ascii="Times New Roman" w:hAnsi="Times New Roman" w:cs="Times New Roman"/>
                <w:b/>
                <w:sz w:val="24"/>
                <w:szCs w:val="24"/>
              </w:rPr>
            </w:pPr>
          </w:p>
        </w:tc>
      </w:tr>
      <w:tr w:rsidR="00550D4A" w14:paraId="20B21505" w14:textId="77777777" w:rsidTr="00550D4A">
        <w:tc>
          <w:tcPr>
            <w:tcW w:w="5060" w:type="dxa"/>
          </w:tcPr>
          <w:p w14:paraId="66FA8737" w14:textId="58544BB7"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Верстка</w:t>
            </w:r>
          </w:p>
        </w:tc>
        <w:tc>
          <w:tcPr>
            <w:tcW w:w="5060" w:type="dxa"/>
          </w:tcPr>
          <w:p w14:paraId="34223E05" w14:textId="0F258FBE"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Е.Н. Глоба</w:t>
            </w:r>
          </w:p>
        </w:tc>
      </w:tr>
      <w:tr w:rsidR="00550D4A" w14:paraId="45869D2A" w14:textId="77777777" w:rsidTr="00550D4A">
        <w:tc>
          <w:tcPr>
            <w:tcW w:w="5060" w:type="dxa"/>
          </w:tcPr>
          <w:p w14:paraId="6ADD1411" w14:textId="2DDE62C0" w:rsidR="00550D4A" w:rsidRDefault="00550D4A" w:rsidP="007776B4">
            <w:pPr>
              <w:jc w:val="center"/>
              <w:rPr>
                <w:rFonts w:ascii="Times New Roman" w:hAnsi="Times New Roman" w:cs="Times New Roman"/>
                <w:b/>
                <w:sz w:val="24"/>
                <w:szCs w:val="24"/>
              </w:rPr>
            </w:pPr>
            <w:r w:rsidRPr="00550D4A">
              <w:rPr>
                <w:rFonts w:ascii="Times New Roman" w:hAnsi="Times New Roman" w:cs="Times New Roman"/>
                <w:b/>
                <w:sz w:val="24"/>
                <w:szCs w:val="24"/>
              </w:rPr>
              <w:t xml:space="preserve">Дизайн  </w:t>
            </w:r>
          </w:p>
        </w:tc>
        <w:tc>
          <w:tcPr>
            <w:tcW w:w="5060" w:type="dxa"/>
          </w:tcPr>
          <w:p w14:paraId="3E57B34E" w14:textId="27470B96" w:rsidR="00550D4A" w:rsidRDefault="00550D4A" w:rsidP="007776B4">
            <w:pPr>
              <w:jc w:val="center"/>
              <w:rPr>
                <w:rFonts w:ascii="Times New Roman" w:hAnsi="Times New Roman" w:cs="Times New Roman"/>
                <w:b/>
                <w:sz w:val="24"/>
                <w:szCs w:val="24"/>
              </w:rPr>
            </w:pPr>
          </w:p>
        </w:tc>
      </w:tr>
      <w:tr w:rsidR="00550D4A" w14:paraId="270259EC" w14:textId="77777777" w:rsidTr="00550D4A">
        <w:tc>
          <w:tcPr>
            <w:tcW w:w="5060" w:type="dxa"/>
          </w:tcPr>
          <w:p w14:paraId="58482854" w14:textId="64E0FEA4" w:rsidR="00550D4A" w:rsidRDefault="00550D4A" w:rsidP="007776B4">
            <w:pPr>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за выпуск     </w:t>
            </w:r>
            <w:r w:rsidRPr="00550D4A">
              <w:rPr>
                <w:rFonts w:ascii="Times New Roman" w:hAnsi="Times New Roman" w:cs="Times New Roman"/>
                <w:b/>
                <w:sz w:val="24"/>
                <w:szCs w:val="24"/>
              </w:rPr>
              <w:t xml:space="preserve"> </w:t>
            </w:r>
          </w:p>
        </w:tc>
        <w:tc>
          <w:tcPr>
            <w:tcW w:w="5060" w:type="dxa"/>
          </w:tcPr>
          <w:p w14:paraId="633FF0B6" w14:textId="12A11DE1" w:rsidR="00550D4A" w:rsidRDefault="00550D4A" w:rsidP="00550D4A">
            <w:pPr>
              <w:jc w:val="center"/>
              <w:rPr>
                <w:rFonts w:ascii="Times New Roman" w:hAnsi="Times New Roman" w:cs="Times New Roman"/>
                <w:b/>
                <w:sz w:val="24"/>
                <w:szCs w:val="24"/>
              </w:rPr>
            </w:pPr>
            <w:r>
              <w:rPr>
                <w:rFonts w:ascii="Times New Roman" w:hAnsi="Times New Roman" w:cs="Times New Roman"/>
                <w:b/>
                <w:sz w:val="24"/>
                <w:szCs w:val="24"/>
              </w:rPr>
              <w:t>Е.Г. Львова</w:t>
            </w:r>
          </w:p>
        </w:tc>
      </w:tr>
    </w:tbl>
    <w:p w14:paraId="0F2305A3" w14:textId="0F61E81B" w:rsidR="007776B4" w:rsidRPr="00550D4A" w:rsidRDefault="007776B4" w:rsidP="007776B4">
      <w:pPr>
        <w:spacing w:after="0" w:line="240" w:lineRule="auto"/>
        <w:jc w:val="center"/>
        <w:rPr>
          <w:rFonts w:ascii="Times New Roman" w:hAnsi="Times New Roman" w:cs="Times New Roman"/>
          <w:b/>
          <w:sz w:val="24"/>
          <w:szCs w:val="24"/>
        </w:rPr>
      </w:pPr>
      <w:r w:rsidRPr="00550D4A">
        <w:rPr>
          <w:rFonts w:ascii="Times New Roman" w:hAnsi="Times New Roman" w:cs="Times New Roman"/>
          <w:b/>
          <w:sz w:val="24"/>
          <w:szCs w:val="24"/>
        </w:rPr>
        <w:t xml:space="preserve">                </w:t>
      </w:r>
    </w:p>
    <w:p w14:paraId="5D5631CB" w14:textId="6DF4A94F" w:rsidR="00550D4A" w:rsidRPr="00550D4A" w:rsidRDefault="00550D4A" w:rsidP="007776B4">
      <w:pPr>
        <w:spacing w:after="0" w:line="240" w:lineRule="auto"/>
        <w:jc w:val="center"/>
        <w:rPr>
          <w:rFonts w:ascii="Times New Roman" w:hAnsi="Times New Roman" w:cs="Times New Roman"/>
          <w:b/>
          <w:sz w:val="24"/>
          <w:szCs w:val="24"/>
        </w:rPr>
      </w:pPr>
      <w:r w:rsidRPr="00550D4A">
        <w:rPr>
          <w:rFonts w:ascii="Times New Roman" w:hAnsi="Times New Roman" w:cs="Times New Roman"/>
          <w:b/>
          <w:sz w:val="24"/>
          <w:szCs w:val="24"/>
        </w:rPr>
        <w:t xml:space="preserve">                                                  </w:t>
      </w:r>
    </w:p>
    <w:p w14:paraId="4D9BE58D" w14:textId="42749FDC" w:rsidR="007776B4" w:rsidRPr="00550D4A" w:rsidRDefault="007776B4" w:rsidP="007776B4">
      <w:pPr>
        <w:spacing w:after="0" w:line="240" w:lineRule="auto"/>
        <w:jc w:val="center"/>
        <w:rPr>
          <w:rFonts w:ascii="Times New Roman" w:hAnsi="Times New Roman" w:cs="Times New Roman"/>
          <w:b/>
          <w:sz w:val="24"/>
          <w:szCs w:val="24"/>
        </w:rPr>
      </w:pPr>
      <w:r w:rsidRPr="00550D4A">
        <w:rPr>
          <w:rFonts w:ascii="Times New Roman" w:hAnsi="Times New Roman" w:cs="Times New Roman"/>
          <w:b/>
          <w:sz w:val="24"/>
          <w:szCs w:val="24"/>
        </w:rPr>
        <w:t xml:space="preserve">                        </w:t>
      </w:r>
    </w:p>
    <w:p w14:paraId="607AA44A" w14:textId="1A665E18" w:rsidR="00550D4A" w:rsidRPr="00550D4A" w:rsidRDefault="007776B4" w:rsidP="00550D4A">
      <w:pPr>
        <w:spacing w:after="0" w:line="240" w:lineRule="auto"/>
        <w:jc w:val="center"/>
        <w:rPr>
          <w:rFonts w:ascii="Times New Roman" w:hAnsi="Times New Roman" w:cs="Times New Roman"/>
          <w:b/>
          <w:sz w:val="24"/>
          <w:szCs w:val="24"/>
        </w:rPr>
      </w:pPr>
      <w:r w:rsidRPr="00550D4A">
        <w:rPr>
          <w:rFonts w:ascii="Times New Roman" w:hAnsi="Times New Roman" w:cs="Times New Roman"/>
          <w:b/>
          <w:sz w:val="24"/>
          <w:szCs w:val="24"/>
        </w:rPr>
        <w:t xml:space="preserve">  </w:t>
      </w:r>
      <w:r w:rsidR="00550D4A" w:rsidRPr="00550D4A">
        <w:rPr>
          <w:rFonts w:ascii="Times New Roman" w:hAnsi="Times New Roman" w:cs="Times New Roman"/>
          <w:b/>
          <w:sz w:val="24"/>
          <w:szCs w:val="24"/>
        </w:rPr>
        <w:t xml:space="preserve">                     </w:t>
      </w:r>
    </w:p>
    <w:p w14:paraId="19A37B49" w14:textId="77777777" w:rsidR="007776B4" w:rsidRPr="00550D4A" w:rsidRDefault="007776B4" w:rsidP="007776B4">
      <w:pPr>
        <w:spacing w:after="0" w:line="240" w:lineRule="auto"/>
        <w:jc w:val="center"/>
        <w:rPr>
          <w:rFonts w:ascii="Times New Roman" w:hAnsi="Times New Roman" w:cs="Times New Roman"/>
          <w:b/>
          <w:sz w:val="24"/>
          <w:szCs w:val="24"/>
        </w:rPr>
      </w:pPr>
    </w:p>
    <w:p w14:paraId="2FBD6D4C" w14:textId="77777777" w:rsidR="007776B4" w:rsidRPr="00550D4A" w:rsidRDefault="007776B4" w:rsidP="007776B4">
      <w:pPr>
        <w:spacing w:after="0" w:line="240" w:lineRule="auto"/>
        <w:jc w:val="center"/>
        <w:rPr>
          <w:rFonts w:ascii="Times New Roman" w:hAnsi="Times New Roman" w:cs="Times New Roman"/>
          <w:b/>
          <w:sz w:val="24"/>
          <w:szCs w:val="24"/>
        </w:rPr>
      </w:pPr>
    </w:p>
    <w:p w14:paraId="1116C4EB" w14:textId="77777777" w:rsidR="007776B4" w:rsidRPr="00550D4A" w:rsidRDefault="007776B4" w:rsidP="007776B4">
      <w:pPr>
        <w:spacing w:after="0" w:line="240" w:lineRule="auto"/>
        <w:jc w:val="center"/>
        <w:rPr>
          <w:rFonts w:ascii="Times New Roman" w:hAnsi="Times New Roman" w:cs="Times New Roman"/>
          <w:b/>
          <w:sz w:val="24"/>
          <w:szCs w:val="24"/>
        </w:rPr>
      </w:pPr>
    </w:p>
    <w:p w14:paraId="318D29B6" w14:textId="77777777" w:rsidR="007776B4" w:rsidRPr="00550D4A" w:rsidRDefault="007776B4" w:rsidP="007776B4">
      <w:pPr>
        <w:spacing w:after="0" w:line="240" w:lineRule="auto"/>
        <w:jc w:val="center"/>
        <w:rPr>
          <w:rFonts w:ascii="Times New Roman" w:hAnsi="Times New Roman" w:cs="Times New Roman"/>
          <w:b/>
          <w:sz w:val="24"/>
          <w:szCs w:val="24"/>
        </w:rPr>
      </w:pPr>
    </w:p>
    <w:p w14:paraId="0F8609C1" w14:textId="77777777" w:rsidR="007776B4" w:rsidRPr="00550D4A" w:rsidRDefault="007776B4" w:rsidP="007776B4">
      <w:pPr>
        <w:spacing w:after="0" w:line="240" w:lineRule="auto"/>
        <w:jc w:val="center"/>
        <w:rPr>
          <w:rFonts w:ascii="Times New Roman" w:hAnsi="Times New Roman" w:cs="Times New Roman"/>
          <w:b/>
          <w:sz w:val="24"/>
          <w:szCs w:val="24"/>
        </w:rPr>
      </w:pPr>
    </w:p>
    <w:p w14:paraId="2430F467" w14:textId="77777777" w:rsidR="007776B4" w:rsidRPr="00550D4A" w:rsidRDefault="007776B4" w:rsidP="007776B4">
      <w:pPr>
        <w:spacing w:after="0" w:line="240" w:lineRule="auto"/>
        <w:jc w:val="center"/>
        <w:rPr>
          <w:rFonts w:ascii="Times New Roman" w:hAnsi="Times New Roman" w:cs="Times New Roman"/>
          <w:b/>
          <w:sz w:val="24"/>
          <w:szCs w:val="24"/>
        </w:rPr>
      </w:pPr>
    </w:p>
    <w:p w14:paraId="051CCB3E" w14:textId="77777777" w:rsidR="007776B4" w:rsidRPr="00550D4A" w:rsidRDefault="007776B4" w:rsidP="007776B4">
      <w:pPr>
        <w:spacing w:after="0" w:line="240" w:lineRule="auto"/>
        <w:jc w:val="center"/>
        <w:rPr>
          <w:rFonts w:ascii="Times New Roman" w:hAnsi="Times New Roman" w:cs="Times New Roman"/>
          <w:b/>
          <w:sz w:val="24"/>
          <w:szCs w:val="24"/>
        </w:rPr>
      </w:pPr>
    </w:p>
    <w:p w14:paraId="3CADC95D" w14:textId="77777777" w:rsidR="007776B4" w:rsidRPr="00550D4A" w:rsidRDefault="007776B4" w:rsidP="007776B4">
      <w:pPr>
        <w:spacing w:after="0" w:line="240" w:lineRule="auto"/>
        <w:jc w:val="center"/>
        <w:rPr>
          <w:rFonts w:ascii="Times New Roman" w:hAnsi="Times New Roman" w:cs="Times New Roman"/>
          <w:b/>
          <w:sz w:val="24"/>
          <w:szCs w:val="24"/>
        </w:rPr>
      </w:pPr>
    </w:p>
    <w:p w14:paraId="7212C555" w14:textId="6962ABF5" w:rsidR="007776B4" w:rsidRPr="007776B4" w:rsidRDefault="007776B4" w:rsidP="00550D4A">
      <w:pPr>
        <w:spacing w:after="0" w:line="240" w:lineRule="auto"/>
        <w:ind w:firstLine="709"/>
        <w:jc w:val="both"/>
        <w:rPr>
          <w:rFonts w:ascii="Times New Roman" w:hAnsi="Times New Roman" w:cs="Times New Roman"/>
          <w:b/>
          <w:sz w:val="24"/>
          <w:szCs w:val="24"/>
        </w:rPr>
      </w:pPr>
      <w:r w:rsidRPr="00967FCE">
        <w:rPr>
          <w:rFonts w:ascii="Times New Roman" w:hAnsi="Times New Roman" w:cs="Times New Roman"/>
          <w:b/>
          <w:sz w:val="24"/>
          <w:szCs w:val="24"/>
        </w:rPr>
        <w:t>Информационный отчет о деятельности МБУ «Цент</w:t>
      </w:r>
      <w:r w:rsidR="00D840C4" w:rsidRPr="00967FCE">
        <w:rPr>
          <w:rFonts w:ascii="Times New Roman" w:hAnsi="Times New Roman" w:cs="Times New Roman"/>
          <w:b/>
          <w:sz w:val="24"/>
          <w:szCs w:val="24"/>
        </w:rPr>
        <w:t>рализованная библиотечная система за 202</w:t>
      </w:r>
      <w:r w:rsidR="00012484">
        <w:rPr>
          <w:rFonts w:ascii="Times New Roman" w:hAnsi="Times New Roman" w:cs="Times New Roman"/>
          <w:b/>
          <w:sz w:val="24"/>
          <w:szCs w:val="24"/>
        </w:rPr>
        <w:t>5</w:t>
      </w:r>
      <w:r w:rsidRPr="00967FCE">
        <w:rPr>
          <w:rFonts w:ascii="Times New Roman" w:hAnsi="Times New Roman" w:cs="Times New Roman"/>
          <w:b/>
          <w:sz w:val="24"/>
          <w:szCs w:val="24"/>
        </w:rPr>
        <w:t xml:space="preserve"> год / МБУ «ЦБС» ; сост. Е. Н. Глоба</w:t>
      </w:r>
      <w:r w:rsidR="00317378" w:rsidRPr="00967FCE">
        <w:rPr>
          <w:rFonts w:ascii="Times New Roman" w:hAnsi="Times New Roman" w:cs="Times New Roman"/>
          <w:b/>
          <w:sz w:val="24"/>
          <w:szCs w:val="24"/>
        </w:rPr>
        <w:t xml:space="preserve"> </w:t>
      </w:r>
      <w:r w:rsidRPr="00967FCE">
        <w:rPr>
          <w:rFonts w:ascii="Times New Roman" w:hAnsi="Times New Roman" w:cs="Times New Roman"/>
          <w:b/>
          <w:sz w:val="24"/>
          <w:szCs w:val="24"/>
        </w:rPr>
        <w:t>; отв. за вып. Е.</w:t>
      </w:r>
      <w:r w:rsidR="00550D4A" w:rsidRPr="00967FCE">
        <w:rPr>
          <w:rFonts w:ascii="Times New Roman" w:hAnsi="Times New Roman" w:cs="Times New Roman"/>
          <w:b/>
          <w:sz w:val="24"/>
          <w:szCs w:val="24"/>
        </w:rPr>
        <w:t xml:space="preserve"> Г. Львова. – Мегион, 202</w:t>
      </w:r>
      <w:r w:rsidR="00012484">
        <w:rPr>
          <w:rFonts w:ascii="Times New Roman" w:hAnsi="Times New Roman" w:cs="Times New Roman"/>
          <w:b/>
          <w:sz w:val="24"/>
          <w:szCs w:val="24"/>
        </w:rPr>
        <w:t>6</w:t>
      </w:r>
      <w:r w:rsidR="00550D4A" w:rsidRPr="00967FCE">
        <w:rPr>
          <w:rFonts w:ascii="Times New Roman" w:hAnsi="Times New Roman" w:cs="Times New Roman"/>
          <w:b/>
          <w:sz w:val="24"/>
          <w:szCs w:val="24"/>
        </w:rPr>
        <w:t xml:space="preserve">. – </w:t>
      </w:r>
      <w:r w:rsidR="00012484">
        <w:rPr>
          <w:rFonts w:ascii="Times New Roman" w:hAnsi="Times New Roman" w:cs="Times New Roman"/>
          <w:b/>
          <w:sz w:val="24"/>
          <w:szCs w:val="24"/>
        </w:rPr>
        <w:t xml:space="preserve"> ______ </w:t>
      </w:r>
      <w:r w:rsidRPr="00967FCE">
        <w:rPr>
          <w:rFonts w:ascii="Times New Roman" w:hAnsi="Times New Roman" w:cs="Times New Roman"/>
          <w:b/>
          <w:sz w:val="24"/>
          <w:szCs w:val="24"/>
        </w:rPr>
        <w:t xml:space="preserve"> с.</w:t>
      </w:r>
    </w:p>
    <w:p w14:paraId="552931D5" w14:textId="77777777" w:rsidR="007776B4" w:rsidRPr="007776B4" w:rsidRDefault="007776B4" w:rsidP="00550D4A">
      <w:pPr>
        <w:spacing w:after="0" w:line="240" w:lineRule="auto"/>
        <w:ind w:firstLine="709"/>
        <w:jc w:val="both"/>
        <w:rPr>
          <w:rFonts w:ascii="Times New Roman" w:hAnsi="Times New Roman" w:cs="Times New Roman"/>
          <w:b/>
          <w:sz w:val="24"/>
          <w:szCs w:val="24"/>
        </w:rPr>
      </w:pPr>
    </w:p>
    <w:p w14:paraId="28699E35" w14:textId="77777777" w:rsidR="007776B4" w:rsidRPr="007776B4" w:rsidRDefault="007776B4" w:rsidP="007776B4">
      <w:pPr>
        <w:spacing w:after="0" w:line="240" w:lineRule="auto"/>
        <w:jc w:val="center"/>
        <w:rPr>
          <w:rFonts w:ascii="Times New Roman" w:hAnsi="Times New Roman" w:cs="Times New Roman"/>
          <w:b/>
          <w:sz w:val="24"/>
          <w:szCs w:val="24"/>
        </w:rPr>
      </w:pPr>
    </w:p>
    <w:p w14:paraId="76E72B52" w14:textId="77777777" w:rsidR="007776B4" w:rsidRPr="007776B4" w:rsidRDefault="007776B4" w:rsidP="007776B4">
      <w:pPr>
        <w:spacing w:after="0" w:line="240" w:lineRule="auto"/>
        <w:jc w:val="center"/>
        <w:rPr>
          <w:rFonts w:ascii="Times New Roman" w:hAnsi="Times New Roman" w:cs="Times New Roman"/>
          <w:b/>
          <w:sz w:val="24"/>
          <w:szCs w:val="24"/>
        </w:rPr>
      </w:pPr>
    </w:p>
    <w:p w14:paraId="1D75E15A" w14:textId="77777777" w:rsidR="007776B4" w:rsidRPr="007776B4" w:rsidRDefault="007776B4" w:rsidP="007776B4">
      <w:pPr>
        <w:spacing w:after="0" w:line="240" w:lineRule="auto"/>
        <w:jc w:val="center"/>
        <w:rPr>
          <w:rFonts w:ascii="Times New Roman" w:hAnsi="Times New Roman" w:cs="Times New Roman"/>
          <w:b/>
          <w:sz w:val="24"/>
          <w:szCs w:val="24"/>
        </w:rPr>
      </w:pPr>
    </w:p>
    <w:p w14:paraId="4E52F736" w14:textId="77777777" w:rsidR="007776B4" w:rsidRPr="007776B4" w:rsidRDefault="007776B4" w:rsidP="007776B4">
      <w:pPr>
        <w:spacing w:after="0" w:line="240" w:lineRule="auto"/>
        <w:jc w:val="center"/>
        <w:rPr>
          <w:rFonts w:ascii="Times New Roman" w:hAnsi="Times New Roman" w:cs="Times New Roman"/>
          <w:b/>
          <w:sz w:val="24"/>
          <w:szCs w:val="24"/>
        </w:rPr>
      </w:pPr>
    </w:p>
    <w:p w14:paraId="16B9ADC6" w14:textId="77777777" w:rsidR="007776B4" w:rsidRPr="007776B4" w:rsidRDefault="007776B4" w:rsidP="007776B4">
      <w:pPr>
        <w:spacing w:after="0" w:line="240" w:lineRule="auto"/>
        <w:jc w:val="center"/>
        <w:rPr>
          <w:rFonts w:ascii="Times New Roman" w:hAnsi="Times New Roman" w:cs="Times New Roman"/>
          <w:b/>
          <w:sz w:val="24"/>
          <w:szCs w:val="24"/>
        </w:rPr>
      </w:pPr>
    </w:p>
    <w:p w14:paraId="6C4C38A1" w14:textId="77777777" w:rsidR="007776B4" w:rsidRPr="007776B4" w:rsidRDefault="007776B4" w:rsidP="007776B4">
      <w:pPr>
        <w:spacing w:after="0" w:line="240" w:lineRule="auto"/>
        <w:jc w:val="center"/>
        <w:rPr>
          <w:rFonts w:ascii="Times New Roman" w:hAnsi="Times New Roman" w:cs="Times New Roman"/>
          <w:b/>
          <w:sz w:val="24"/>
          <w:szCs w:val="24"/>
        </w:rPr>
      </w:pPr>
    </w:p>
    <w:p w14:paraId="43255F11" w14:textId="77777777" w:rsidR="007776B4" w:rsidRPr="007776B4" w:rsidRDefault="007776B4" w:rsidP="007776B4">
      <w:pPr>
        <w:spacing w:after="0" w:line="240" w:lineRule="auto"/>
        <w:jc w:val="center"/>
        <w:rPr>
          <w:rFonts w:ascii="Times New Roman" w:hAnsi="Times New Roman" w:cs="Times New Roman"/>
          <w:b/>
          <w:sz w:val="24"/>
          <w:szCs w:val="24"/>
        </w:rPr>
      </w:pPr>
    </w:p>
    <w:p w14:paraId="0BBCDC48" w14:textId="77777777" w:rsidR="007776B4" w:rsidRPr="007776B4" w:rsidRDefault="007776B4" w:rsidP="007776B4">
      <w:pPr>
        <w:spacing w:after="0" w:line="240" w:lineRule="auto"/>
        <w:jc w:val="center"/>
        <w:rPr>
          <w:rFonts w:ascii="Times New Roman" w:hAnsi="Times New Roman" w:cs="Times New Roman"/>
          <w:b/>
          <w:sz w:val="24"/>
          <w:szCs w:val="24"/>
        </w:rPr>
      </w:pPr>
    </w:p>
    <w:p w14:paraId="675B661C" w14:textId="77777777" w:rsidR="007776B4" w:rsidRPr="007776B4" w:rsidRDefault="007776B4" w:rsidP="007776B4">
      <w:pPr>
        <w:spacing w:after="0" w:line="240" w:lineRule="auto"/>
        <w:jc w:val="center"/>
        <w:rPr>
          <w:rFonts w:ascii="Times New Roman" w:hAnsi="Times New Roman" w:cs="Times New Roman"/>
          <w:b/>
          <w:sz w:val="24"/>
          <w:szCs w:val="24"/>
        </w:rPr>
      </w:pPr>
    </w:p>
    <w:p w14:paraId="3869239A" w14:textId="77777777" w:rsidR="007776B4" w:rsidRPr="007776B4" w:rsidRDefault="007776B4" w:rsidP="007776B4">
      <w:pPr>
        <w:spacing w:after="0" w:line="240" w:lineRule="auto"/>
        <w:jc w:val="center"/>
        <w:rPr>
          <w:rFonts w:ascii="Times New Roman" w:hAnsi="Times New Roman" w:cs="Times New Roman"/>
          <w:b/>
          <w:sz w:val="24"/>
          <w:szCs w:val="24"/>
        </w:rPr>
      </w:pPr>
    </w:p>
    <w:p w14:paraId="3487A636" w14:textId="77777777" w:rsidR="007776B4" w:rsidRPr="007776B4" w:rsidRDefault="007776B4" w:rsidP="007776B4">
      <w:pPr>
        <w:spacing w:after="0" w:line="240" w:lineRule="auto"/>
        <w:jc w:val="center"/>
        <w:rPr>
          <w:rFonts w:ascii="Times New Roman" w:hAnsi="Times New Roman" w:cs="Times New Roman"/>
          <w:b/>
          <w:sz w:val="24"/>
          <w:szCs w:val="24"/>
        </w:rPr>
      </w:pPr>
    </w:p>
    <w:p w14:paraId="5300223C" w14:textId="77777777" w:rsidR="007776B4" w:rsidRPr="007776B4" w:rsidRDefault="007776B4" w:rsidP="007776B4">
      <w:pPr>
        <w:spacing w:after="0" w:line="240" w:lineRule="auto"/>
        <w:jc w:val="center"/>
        <w:rPr>
          <w:rFonts w:ascii="Times New Roman" w:hAnsi="Times New Roman" w:cs="Times New Roman"/>
          <w:b/>
          <w:sz w:val="24"/>
          <w:szCs w:val="24"/>
        </w:rPr>
      </w:pPr>
    </w:p>
    <w:p w14:paraId="472E2F9D" w14:textId="77777777" w:rsidR="007776B4" w:rsidRPr="007776B4" w:rsidRDefault="007776B4" w:rsidP="007776B4">
      <w:pPr>
        <w:spacing w:after="0" w:line="240" w:lineRule="auto"/>
        <w:jc w:val="center"/>
        <w:rPr>
          <w:rFonts w:ascii="Times New Roman" w:hAnsi="Times New Roman" w:cs="Times New Roman"/>
          <w:b/>
          <w:sz w:val="24"/>
          <w:szCs w:val="24"/>
        </w:rPr>
      </w:pPr>
    </w:p>
    <w:p w14:paraId="51E56F61" w14:textId="77777777" w:rsidR="007776B4" w:rsidRPr="007776B4" w:rsidRDefault="007776B4" w:rsidP="007776B4">
      <w:pPr>
        <w:spacing w:after="0" w:line="240" w:lineRule="auto"/>
        <w:jc w:val="center"/>
        <w:rPr>
          <w:rFonts w:ascii="Times New Roman" w:hAnsi="Times New Roman" w:cs="Times New Roman"/>
          <w:b/>
          <w:sz w:val="24"/>
          <w:szCs w:val="24"/>
        </w:rPr>
      </w:pPr>
    </w:p>
    <w:p w14:paraId="69EEB1CE" w14:textId="77777777" w:rsidR="007776B4" w:rsidRPr="007776B4" w:rsidRDefault="007776B4" w:rsidP="007776B4">
      <w:pPr>
        <w:spacing w:after="0" w:line="240" w:lineRule="auto"/>
        <w:jc w:val="center"/>
        <w:rPr>
          <w:rFonts w:ascii="Times New Roman" w:hAnsi="Times New Roman" w:cs="Times New Roman"/>
          <w:b/>
          <w:sz w:val="24"/>
          <w:szCs w:val="24"/>
        </w:rPr>
      </w:pPr>
    </w:p>
    <w:p w14:paraId="05281650" w14:textId="77777777" w:rsidR="007776B4" w:rsidRPr="007776B4" w:rsidRDefault="007776B4" w:rsidP="007776B4">
      <w:pPr>
        <w:spacing w:after="0" w:line="240" w:lineRule="auto"/>
        <w:jc w:val="center"/>
        <w:rPr>
          <w:rFonts w:ascii="Times New Roman" w:hAnsi="Times New Roman" w:cs="Times New Roman"/>
          <w:b/>
          <w:sz w:val="24"/>
          <w:szCs w:val="24"/>
        </w:rPr>
      </w:pPr>
    </w:p>
    <w:p w14:paraId="6DECB2CF" w14:textId="77777777" w:rsidR="007776B4" w:rsidRPr="007776B4" w:rsidRDefault="007776B4" w:rsidP="007776B4">
      <w:pPr>
        <w:spacing w:after="0" w:line="240" w:lineRule="auto"/>
        <w:jc w:val="right"/>
        <w:rPr>
          <w:rFonts w:ascii="Times New Roman" w:hAnsi="Times New Roman" w:cs="Times New Roman"/>
          <w:b/>
          <w:sz w:val="24"/>
          <w:szCs w:val="24"/>
        </w:rPr>
      </w:pPr>
      <w:r w:rsidRPr="007776B4">
        <w:rPr>
          <w:rFonts w:ascii="Times New Roman" w:hAnsi="Times New Roman" w:cs="Times New Roman"/>
          <w:b/>
          <w:sz w:val="24"/>
          <w:szCs w:val="24"/>
        </w:rPr>
        <w:t>© Муниципальное бюджетное учреждение</w:t>
      </w:r>
    </w:p>
    <w:p w14:paraId="37A1DB7D" w14:textId="5BB6544E" w:rsidR="0021774B" w:rsidRDefault="007776B4" w:rsidP="007776B4">
      <w:pPr>
        <w:spacing w:after="0" w:line="240" w:lineRule="auto"/>
        <w:jc w:val="right"/>
        <w:rPr>
          <w:rFonts w:ascii="Times New Roman" w:hAnsi="Times New Roman" w:cs="Times New Roman"/>
          <w:b/>
          <w:sz w:val="24"/>
          <w:szCs w:val="24"/>
        </w:rPr>
      </w:pPr>
      <w:r w:rsidRPr="007776B4">
        <w:rPr>
          <w:rFonts w:ascii="Times New Roman" w:hAnsi="Times New Roman" w:cs="Times New Roman"/>
          <w:b/>
          <w:sz w:val="24"/>
          <w:szCs w:val="24"/>
        </w:rPr>
        <w:t>«Централизова</w:t>
      </w:r>
      <w:r>
        <w:rPr>
          <w:rFonts w:ascii="Times New Roman" w:hAnsi="Times New Roman" w:cs="Times New Roman"/>
          <w:b/>
          <w:sz w:val="24"/>
          <w:szCs w:val="24"/>
        </w:rPr>
        <w:t>нная библиотечная система», 202</w:t>
      </w:r>
      <w:r w:rsidR="005B2A13">
        <w:rPr>
          <w:rFonts w:ascii="Times New Roman" w:hAnsi="Times New Roman" w:cs="Times New Roman"/>
          <w:b/>
          <w:sz w:val="24"/>
          <w:szCs w:val="24"/>
        </w:rPr>
        <w:t>6</w:t>
      </w:r>
    </w:p>
    <w:p w14:paraId="6647C876" w14:textId="4EEE6D22" w:rsidR="00D632E0" w:rsidRDefault="00D632E0">
      <w:pPr>
        <w:rPr>
          <w:rFonts w:ascii="Times New Roman" w:hAnsi="Times New Roman" w:cs="Times New Roman"/>
          <w:b/>
          <w:sz w:val="24"/>
          <w:szCs w:val="24"/>
        </w:rPr>
      </w:pPr>
      <w:r>
        <w:rPr>
          <w:rFonts w:ascii="Times New Roman" w:hAnsi="Times New Roman" w:cs="Times New Roman"/>
          <w:b/>
          <w:sz w:val="24"/>
          <w:szCs w:val="24"/>
        </w:rPr>
        <w:br w:type="page"/>
      </w:r>
    </w:p>
    <w:p w14:paraId="583B485C" w14:textId="3B57D6AC" w:rsidR="008F6888" w:rsidRDefault="006D0717">
      <w:pPr>
        <w:pStyle w:val="12"/>
        <w:tabs>
          <w:tab w:val="right" w:leader="dot" w:pos="10120"/>
        </w:tabs>
        <w:rPr>
          <w:rFonts w:eastAsiaTheme="minorEastAsia"/>
          <w:noProof/>
          <w:lang w:eastAsia="ru-RU"/>
        </w:rPr>
      </w:pPr>
      <w:r>
        <w:rPr>
          <w:b/>
        </w:rPr>
        <w:lastRenderedPageBreak/>
        <w:fldChar w:fldCharType="begin"/>
      </w:r>
      <w:r>
        <w:rPr>
          <w:b/>
        </w:rPr>
        <w:instrText xml:space="preserve"> TOC \o "1-3" \h \z \u </w:instrText>
      </w:r>
      <w:r>
        <w:rPr>
          <w:b/>
        </w:rPr>
        <w:fldChar w:fldCharType="separate"/>
      </w:r>
      <w:hyperlink w:anchor="_Toc219817332" w:history="1">
        <w:r w:rsidR="008F6888" w:rsidRPr="006C04F4">
          <w:rPr>
            <w:rStyle w:val="ae"/>
            <w:noProof/>
          </w:rPr>
          <w:t>1. Главные события библиотечной жизни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_Toc219817332 \h </w:instrText>
        </w:r>
        <w:r w:rsidR="008F6888">
          <w:rPr>
            <w:noProof/>
            <w:webHidden/>
          </w:rPr>
        </w:r>
        <w:r w:rsidR="008F6888">
          <w:rPr>
            <w:noProof/>
            <w:webHidden/>
          </w:rPr>
          <w:fldChar w:fldCharType="separate"/>
        </w:r>
        <w:r w:rsidR="008F6888">
          <w:rPr>
            <w:noProof/>
            <w:webHidden/>
          </w:rPr>
          <w:t>1</w:t>
        </w:r>
        <w:r w:rsidR="008F6888">
          <w:rPr>
            <w:noProof/>
            <w:webHidden/>
          </w:rPr>
          <w:fldChar w:fldCharType="end"/>
        </w:r>
      </w:hyperlink>
    </w:p>
    <w:p w14:paraId="7553C903" w14:textId="1F72C92A" w:rsidR="008F6888" w:rsidRDefault="0091152B">
      <w:pPr>
        <w:pStyle w:val="12"/>
        <w:tabs>
          <w:tab w:val="right" w:leader="dot" w:pos="10120"/>
        </w:tabs>
        <w:rPr>
          <w:rFonts w:eastAsiaTheme="minorEastAsia"/>
          <w:noProof/>
          <w:lang w:eastAsia="ru-RU"/>
        </w:rPr>
      </w:pPr>
      <w:hyperlink w:anchor="_Toc219817333" w:history="1">
        <w:r w:rsidR="008F6888" w:rsidRPr="006C04F4">
          <w:rPr>
            <w:rStyle w:val="ae"/>
            <w:noProof/>
          </w:rPr>
          <w:t>Значимые результаты и достижения:</w:t>
        </w:r>
        <w:r w:rsidR="008F6888">
          <w:rPr>
            <w:noProof/>
            <w:webHidden/>
          </w:rPr>
          <w:tab/>
        </w:r>
        <w:r w:rsidR="008F6888">
          <w:rPr>
            <w:noProof/>
            <w:webHidden/>
          </w:rPr>
          <w:fldChar w:fldCharType="begin"/>
        </w:r>
        <w:r w:rsidR="008F6888">
          <w:rPr>
            <w:noProof/>
            <w:webHidden/>
          </w:rPr>
          <w:instrText xml:space="preserve"> PAGEREF _Toc219817333 \h </w:instrText>
        </w:r>
        <w:r w:rsidR="008F6888">
          <w:rPr>
            <w:noProof/>
            <w:webHidden/>
          </w:rPr>
        </w:r>
        <w:r w:rsidR="008F6888">
          <w:rPr>
            <w:noProof/>
            <w:webHidden/>
          </w:rPr>
          <w:fldChar w:fldCharType="separate"/>
        </w:r>
        <w:r w:rsidR="008F6888">
          <w:rPr>
            <w:noProof/>
            <w:webHidden/>
          </w:rPr>
          <w:t>2</w:t>
        </w:r>
        <w:r w:rsidR="008F6888">
          <w:rPr>
            <w:noProof/>
            <w:webHidden/>
          </w:rPr>
          <w:fldChar w:fldCharType="end"/>
        </w:r>
      </w:hyperlink>
    </w:p>
    <w:p w14:paraId="2A535EE5" w14:textId="145FBE5F" w:rsidR="008F6888" w:rsidRDefault="0091152B">
      <w:pPr>
        <w:pStyle w:val="12"/>
        <w:tabs>
          <w:tab w:val="right" w:leader="dot" w:pos="10120"/>
        </w:tabs>
        <w:rPr>
          <w:rFonts w:eastAsiaTheme="minorEastAsia"/>
          <w:noProof/>
          <w:lang w:eastAsia="ru-RU"/>
        </w:rPr>
      </w:pPr>
      <w:hyperlink w:anchor="_Toc219817334" w:history="1">
        <w:r w:rsidR="008F6888" w:rsidRPr="006C04F4">
          <w:rPr>
            <w:rStyle w:val="ae"/>
            <w:noProof/>
          </w:rPr>
          <w:t>Деятельность МБУ «ЦБС» по реализации Года защитника Отечества в РФ и Года исторического наследия в Югре</w:t>
        </w:r>
        <w:r w:rsidR="008F6888">
          <w:rPr>
            <w:noProof/>
            <w:webHidden/>
          </w:rPr>
          <w:tab/>
        </w:r>
        <w:r w:rsidR="008F6888">
          <w:rPr>
            <w:noProof/>
            <w:webHidden/>
          </w:rPr>
          <w:fldChar w:fldCharType="begin"/>
        </w:r>
        <w:r w:rsidR="008F6888">
          <w:rPr>
            <w:noProof/>
            <w:webHidden/>
          </w:rPr>
          <w:instrText xml:space="preserve"> PAGEREF _Toc219817334 \h </w:instrText>
        </w:r>
        <w:r w:rsidR="008F6888">
          <w:rPr>
            <w:noProof/>
            <w:webHidden/>
          </w:rPr>
        </w:r>
        <w:r w:rsidR="008F6888">
          <w:rPr>
            <w:noProof/>
            <w:webHidden/>
          </w:rPr>
          <w:fldChar w:fldCharType="separate"/>
        </w:r>
        <w:r w:rsidR="008F6888">
          <w:rPr>
            <w:noProof/>
            <w:webHidden/>
          </w:rPr>
          <w:t>3</w:t>
        </w:r>
        <w:r w:rsidR="008F6888">
          <w:rPr>
            <w:noProof/>
            <w:webHidden/>
          </w:rPr>
          <w:fldChar w:fldCharType="end"/>
        </w:r>
      </w:hyperlink>
    </w:p>
    <w:p w14:paraId="5B6C32C2" w14:textId="043D5033" w:rsidR="008F6888" w:rsidRDefault="0091152B">
      <w:pPr>
        <w:pStyle w:val="12"/>
        <w:tabs>
          <w:tab w:val="right" w:leader="dot" w:pos="10120"/>
        </w:tabs>
        <w:rPr>
          <w:rFonts w:eastAsiaTheme="minorEastAsia"/>
          <w:noProof/>
          <w:lang w:eastAsia="ru-RU"/>
        </w:rPr>
      </w:pPr>
      <w:hyperlink w:anchor="_Toc219817335" w:history="1">
        <w:r w:rsidR="008F6888" w:rsidRPr="006C04F4">
          <w:rPr>
            <w:rStyle w:val="ae"/>
            <w:noProof/>
          </w:rPr>
          <w:t>2. Нормативно-правовое регулирование и стратегическое планирование деятельности общедоступных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_Toc219817335 \h </w:instrText>
        </w:r>
        <w:r w:rsidR="008F6888">
          <w:rPr>
            <w:noProof/>
            <w:webHidden/>
          </w:rPr>
        </w:r>
        <w:r w:rsidR="008F6888">
          <w:rPr>
            <w:noProof/>
            <w:webHidden/>
          </w:rPr>
          <w:fldChar w:fldCharType="separate"/>
        </w:r>
        <w:r w:rsidR="008F6888">
          <w:rPr>
            <w:noProof/>
            <w:webHidden/>
          </w:rPr>
          <w:t>4</w:t>
        </w:r>
        <w:r w:rsidR="008F6888">
          <w:rPr>
            <w:noProof/>
            <w:webHidden/>
          </w:rPr>
          <w:fldChar w:fldCharType="end"/>
        </w:r>
      </w:hyperlink>
    </w:p>
    <w:p w14:paraId="60E425D3" w14:textId="70AC99EF" w:rsidR="008F6888" w:rsidRDefault="0091152B">
      <w:pPr>
        <w:pStyle w:val="12"/>
        <w:tabs>
          <w:tab w:val="right" w:leader="dot" w:pos="10120"/>
        </w:tabs>
        <w:rPr>
          <w:rFonts w:eastAsiaTheme="minorEastAsia"/>
          <w:noProof/>
          <w:lang w:eastAsia="ru-RU"/>
        </w:rPr>
      </w:pPr>
      <w:hyperlink w:anchor="_Toc219817336" w:history="1">
        <w:r w:rsidR="008F6888" w:rsidRPr="006C04F4">
          <w:rPr>
            <w:rStyle w:val="ae"/>
            <w:noProof/>
          </w:rPr>
          <w:t>2.1. Федеральные, региональные и муниципальные нормативно-правовые акты, оказавшие влияние на деятельность библиотек</w:t>
        </w:r>
        <w:r w:rsidR="008F6888">
          <w:rPr>
            <w:noProof/>
            <w:webHidden/>
          </w:rPr>
          <w:tab/>
        </w:r>
        <w:r w:rsidR="008F6888">
          <w:rPr>
            <w:noProof/>
            <w:webHidden/>
          </w:rPr>
          <w:fldChar w:fldCharType="begin"/>
        </w:r>
        <w:r w:rsidR="008F6888">
          <w:rPr>
            <w:noProof/>
            <w:webHidden/>
          </w:rPr>
          <w:instrText xml:space="preserve"> PAGEREF _Toc219817336 \h </w:instrText>
        </w:r>
        <w:r w:rsidR="008F6888">
          <w:rPr>
            <w:noProof/>
            <w:webHidden/>
          </w:rPr>
        </w:r>
        <w:r w:rsidR="008F6888">
          <w:rPr>
            <w:noProof/>
            <w:webHidden/>
          </w:rPr>
          <w:fldChar w:fldCharType="separate"/>
        </w:r>
        <w:r w:rsidR="008F6888">
          <w:rPr>
            <w:noProof/>
            <w:webHidden/>
          </w:rPr>
          <w:t>4</w:t>
        </w:r>
        <w:r w:rsidR="008F6888">
          <w:rPr>
            <w:noProof/>
            <w:webHidden/>
          </w:rPr>
          <w:fldChar w:fldCharType="end"/>
        </w:r>
      </w:hyperlink>
    </w:p>
    <w:p w14:paraId="2B8BF854" w14:textId="349E1290" w:rsidR="008F6888" w:rsidRDefault="0091152B">
      <w:pPr>
        <w:pStyle w:val="12"/>
        <w:tabs>
          <w:tab w:val="right" w:leader="dot" w:pos="10120"/>
        </w:tabs>
        <w:rPr>
          <w:rFonts w:eastAsiaTheme="minorEastAsia"/>
          <w:noProof/>
          <w:lang w:eastAsia="ru-RU"/>
        </w:rPr>
      </w:pPr>
      <w:hyperlink w:anchor="_Toc219817337" w:history="1">
        <w:r w:rsidR="008F6888" w:rsidRPr="006C04F4">
          <w:rPr>
            <w:rStyle w:val="ae"/>
            <w:noProof/>
          </w:rPr>
          <w:t>2.2. Национальные, федеральные и региональные проекты, программы и иные мероприятия, определявшие работу библиотек</w:t>
        </w:r>
        <w:r w:rsidR="008F6888">
          <w:rPr>
            <w:noProof/>
            <w:webHidden/>
          </w:rPr>
          <w:tab/>
        </w:r>
        <w:r w:rsidR="008F6888">
          <w:rPr>
            <w:noProof/>
            <w:webHidden/>
          </w:rPr>
          <w:fldChar w:fldCharType="begin"/>
        </w:r>
        <w:r w:rsidR="008F6888">
          <w:rPr>
            <w:noProof/>
            <w:webHidden/>
          </w:rPr>
          <w:instrText xml:space="preserve"> PAGEREF _Toc219817337 \h </w:instrText>
        </w:r>
        <w:r w:rsidR="008F6888">
          <w:rPr>
            <w:noProof/>
            <w:webHidden/>
          </w:rPr>
        </w:r>
        <w:r w:rsidR="008F6888">
          <w:rPr>
            <w:noProof/>
            <w:webHidden/>
          </w:rPr>
          <w:fldChar w:fldCharType="separate"/>
        </w:r>
        <w:r w:rsidR="008F6888">
          <w:rPr>
            <w:noProof/>
            <w:webHidden/>
          </w:rPr>
          <w:t>4</w:t>
        </w:r>
        <w:r w:rsidR="008F6888">
          <w:rPr>
            <w:noProof/>
            <w:webHidden/>
          </w:rPr>
          <w:fldChar w:fldCharType="end"/>
        </w:r>
      </w:hyperlink>
    </w:p>
    <w:p w14:paraId="33C27ED7" w14:textId="634825DE" w:rsidR="008F6888" w:rsidRDefault="0091152B">
      <w:pPr>
        <w:pStyle w:val="12"/>
        <w:tabs>
          <w:tab w:val="right" w:leader="dot" w:pos="10120"/>
        </w:tabs>
        <w:rPr>
          <w:rFonts w:eastAsiaTheme="minorEastAsia"/>
          <w:noProof/>
          <w:lang w:eastAsia="ru-RU"/>
        </w:rPr>
      </w:pPr>
      <w:hyperlink w:anchor="_Toc219817338" w:history="1">
        <w:r w:rsidR="008F6888" w:rsidRPr="006C04F4">
          <w:rPr>
            <w:rStyle w:val="ae"/>
            <w:noProof/>
          </w:rPr>
          <w:t>Реализация Концепции развития библиотечного обслуживания населения Ханты-Мансийского автономного округа – Югре на период 2021-2030 годы</w:t>
        </w:r>
        <w:r w:rsidR="008F6888">
          <w:rPr>
            <w:noProof/>
            <w:webHidden/>
          </w:rPr>
          <w:tab/>
        </w:r>
        <w:r w:rsidR="008F6888">
          <w:rPr>
            <w:noProof/>
            <w:webHidden/>
          </w:rPr>
          <w:fldChar w:fldCharType="begin"/>
        </w:r>
        <w:r w:rsidR="008F6888">
          <w:rPr>
            <w:noProof/>
            <w:webHidden/>
          </w:rPr>
          <w:instrText xml:space="preserve"> PAGEREF _Toc219817338 \h </w:instrText>
        </w:r>
        <w:r w:rsidR="008F6888">
          <w:rPr>
            <w:noProof/>
            <w:webHidden/>
          </w:rPr>
        </w:r>
        <w:r w:rsidR="008F6888">
          <w:rPr>
            <w:noProof/>
            <w:webHidden/>
          </w:rPr>
          <w:fldChar w:fldCharType="separate"/>
        </w:r>
        <w:r w:rsidR="008F6888">
          <w:rPr>
            <w:noProof/>
            <w:webHidden/>
          </w:rPr>
          <w:t>5</w:t>
        </w:r>
        <w:r w:rsidR="008F6888">
          <w:rPr>
            <w:noProof/>
            <w:webHidden/>
          </w:rPr>
          <w:fldChar w:fldCharType="end"/>
        </w:r>
      </w:hyperlink>
    </w:p>
    <w:p w14:paraId="4788CD28" w14:textId="2338051B" w:rsidR="008F6888" w:rsidRDefault="0091152B">
      <w:pPr>
        <w:pStyle w:val="12"/>
        <w:tabs>
          <w:tab w:val="right" w:leader="dot" w:pos="10120"/>
        </w:tabs>
        <w:rPr>
          <w:rFonts w:eastAsiaTheme="minorEastAsia"/>
          <w:noProof/>
          <w:lang w:eastAsia="ru-RU"/>
        </w:rPr>
      </w:pPr>
      <w:hyperlink w:anchor="_Toc219817339" w:history="1">
        <w:r w:rsidR="008F6888" w:rsidRPr="006C04F4">
          <w:rPr>
            <w:rStyle w:val="ae"/>
            <w:noProof/>
          </w:rPr>
          <w:t>Реализация Концепции поддержки и развития чтения в Ханты-Мансийском автономном округе – Югре на 2018-2025 годы</w:t>
        </w:r>
        <w:r w:rsidR="008F6888">
          <w:rPr>
            <w:noProof/>
            <w:webHidden/>
          </w:rPr>
          <w:tab/>
        </w:r>
        <w:r w:rsidR="008F6888">
          <w:rPr>
            <w:noProof/>
            <w:webHidden/>
          </w:rPr>
          <w:fldChar w:fldCharType="begin"/>
        </w:r>
        <w:r w:rsidR="008F6888">
          <w:rPr>
            <w:noProof/>
            <w:webHidden/>
          </w:rPr>
          <w:instrText xml:space="preserve"> PAGEREF _Toc219817339 \h </w:instrText>
        </w:r>
        <w:r w:rsidR="008F6888">
          <w:rPr>
            <w:noProof/>
            <w:webHidden/>
          </w:rPr>
        </w:r>
        <w:r w:rsidR="008F6888">
          <w:rPr>
            <w:noProof/>
            <w:webHidden/>
          </w:rPr>
          <w:fldChar w:fldCharType="separate"/>
        </w:r>
        <w:r w:rsidR="008F6888">
          <w:rPr>
            <w:noProof/>
            <w:webHidden/>
          </w:rPr>
          <w:t>7</w:t>
        </w:r>
        <w:r w:rsidR="008F6888">
          <w:rPr>
            <w:noProof/>
            <w:webHidden/>
          </w:rPr>
          <w:fldChar w:fldCharType="end"/>
        </w:r>
      </w:hyperlink>
    </w:p>
    <w:p w14:paraId="66334335" w14:textId="4C8F1591" w:rsidR="008F6888" w:rsidRDefault="0091152B">
      <w:pPr>
        <w:pStyle w:val="12"/>
        <w:tabs>
          <w:tab w:val="right" w:leader="dot" w:pos="10120"/>
        </w:tabs>
        <w:rPr>
          <w:rFonts w:eastAsiaTheme="minorEastAsia"/>
          <w:noProof/>
          <w:lang w:eastAsia="ru-RU"/>
        </w:rPr>
      </w:pPr>
      <w:hyperlink w:anchor="_Toc219817340" w:history="1">
        <w:r w:rsidR="008F6888" w:rsidRPr="006C04F4">
          <w:rPr>
            <w:rStyle w:val="ae"/>
            <w:noProof/>
          </w:rPr>
          <w:t>3. Библиотечная сеть</w:t>
        </w:r>
        <w:r w:rsidR="008F6888">
          <w:rPr>
            <w:noProof/>
            <w:webHidden/>
          </w:rPr>
          <w:tab/>
        </w:r>
        <w:r w:rsidR="008F6888">
          <w:rPr>
            <w:noProof/>
            <w:webHidden/>
          </w:rPr>
          <w:fldChar w:fldCharType="begin"/>
        </w:r>
        <w:r w:rsidR="008F6888">
          <w:rPr>
            <w:noProof/>
            <w:webHidden/>
          </w:rPr>
          <w:instrText xml:space="preserve"> PAGEREF _Toc219817340 \h </w:instrText>
        </w:r>
        <w:r w:rsidR="008F6888">
          <w:rPr>
            <w:noProof/>
            <w:webHidden/>
          </w:rPr>
        </w:r>
        <w:r w:rsidR="008F6888">
          <w:rPr>
            <w:noProof/>
            <w:webHidden/>
          </w:rPr>
          <w:fldChar w:fldCharType="separate"/>
        </w:r>
        <w:r w:rsidR="008F6888">
          <w:rPr>
            <w:noProof/>
            <w:webHidden/>
          </w:rPr>
          <w:t>8</w:t>
        </w:r>
        <w:r w:rsidR="008F6888">
          <w:rPr>
            <w:noProof/>
            <w:webHidden/>
          </w:rPr>
          <w:fldChar w:fldCharType="end"/>
        </w:r>
      </w:hyperlink>
    </w:p>
    <w:p w14:paraId="57A633A0" w14:textId="664F8624" w:rsidR="008F6888" w:rsidRDefault="0091152B">
      <w:pPr>
        <w:pStyle w:val="12"/>
        <w:tabs>
          <w:tab w:val="right" w:leader="dot" w:pos="10120"/>
        </w:tabs>
        <w:rPr>
          <w:rFonts w:eastAsiaTheme="minorEastAsia"/>
          <w:noProof/>
          <w:lang w:eastAsia="ru-RU"/>
        </w:rPr>
      </w:pPr>
      <w:hyperlink w:anchor="_Toc219817341" w:history="1">
        <w:r w:rsidR="008F6888" w:rsidRPr="006C04F4">
          <w:rPr>
            <w:rStyle w:val="ae"/>
            <w:noProof/>
          </w:rPr>
          <w:t>3.1. Характеристика библиотечной сети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_Toc219817341 \h </w:instrText>
        </w:r>
        <w:r w:rsidR="008F6888">
          <w:rPr>
            <w:noProof/>
            <w:webHidden/>
          </w:rPr>
        </w:r>
        <w:r w:rsidR="008F6888">
          <w:rPr>
            <w:noProof/>
            <w:webHidden/>
          </w:rPr>
          <w:fldChar w:fldCharType="separate"/>
        </w:r>
        <w:r w:rsidR="008F6888">
          <w:rPr>
            <w:noProof/>
            <w:webHidden/>
          </w:rPr>
          <w:t>8</w:t>
        </w:r>
        <w:r w:rsidR="008F6888">
          <w:rPr>
            <w:noProof/>
            <w:webHidden/>
          </w:rPr>
          <w:fldChar w:fldCharType="end"/>
        </w:r>
      </w:hyperlink>
    </w:p>
    <w:p w14:paraId="1E176621" w14:textId="27FDE88A" w:rsidR="008F6888" w:rsidRDefault="0091152B">
      <w:pPr>
        <w:pStyle w:val="12"/>
        <w:tabs>
          <w:tab w:val="right" w:leader="dot" w:pos="10120"/>
        </w:tabs>
        <w:rPr>
          <w:rFonts w:eastAsiaTheme="minorEastAsia"/>
          <w:noProof/>
          <w:lang w:eastAsia="ru-RU"/>
        </w:rPr>
      </w:pPr>
      <w:hyperlink w:anchor="_Toc219817342" w:history="1">
        <w:r w:rsidR="008F6888" w:rsidRPr="006C04F4">
          <w:rPr>
            <w:rStyle w:val="ae"/>
            <w:rFonts w:eastAsia="Times New Roman"/>
            <w:noProof/>
            <w:lang w:eastAsia="ru-RU"/>
          </w:rPr>
          <w:t>3.2. Создание модельных библиотек в Ханты-Мансийском автономном округе – Югре</w:t>
        </w:r>
        <w:r w:rsidR="008F6888">
          <w:rPr>
            <w:noProof/>
            <w:webHidden/>
          </w:rPr>
          <w:tab/>
        </w:r>
        <w:r w:rsidR="008F6888">
          <w:rPr>
            <w:noProof/>
            <w:webHidden/>
          </w:rPr>
          <w:fldChar w:fldCharType="begin"/>
        </w:r>
        <w:r w:rsidR="008F6888">
          <w:rPr>
            <w:noProof/>
            <w:webHidden/>
          </w:rPr>
          <w:instrText xml:space="preserve"> PAGEREF _Toc219817342 \h </w:instrText>
        </w:r>
        <w:r w:rsidR="008F6888">
          <w:rPr>
            <w:noProof/>
            <w:webHidden/>
          </w:rPr>
        </w:r>
        <w:r w:rsidR="008F6888">
          <w:rPr>
            <w:noProof/>
            <w:webHidden/>
          </w:rPr>
          <w:fldChar w:fldCharType="separate"/>
        </w:r>
        <w:r w:rsidR="008F6888">
          <w:rPr>
            <w:noProof/>
            <w:webHidden/>
          </w:rPr>
          <w:t>8</w:t>
        </w:r>
        <w:r w:rsidR="008F6888">
          <w:rPr>
            <w:noProof/>
            <w:webHidden/>
          </w:rPr>
          <w:fldChar w:fldCharType="end"/>
        </w:r>
      </w:hyperlink>
    </w:p>
    <w:p w14:paraId="02B5D423" w14:textId="76DB3E85" w:rsidR="008F6888" w:rsidRDefault="0091152B">
      <w:pPr>
        <w:pStyle w:val="12"/>
        <w:tabs>
          <w:tab w:val="right" w:leader="dot" w:pos="10120"/>
        </w:tabs>
        <w:rPr>
          <w:rFonts w:eastAsiaTheme="minorEastAsia"/>
          <w:noProof/>
          <w:lang w:eastAsia="ru-RU"/>
        </w:rPr>
      </w:pPr>
      <w:hyperlink w:anchor="_Toc219817343" w:history="1">
        <w:r w:rsidR="008F6888" w:rsidRPr="006C04F4">
          <w:rPr>
            <w:rStyle w:val="ae"/>
            <w:rFonts w:eastAsia="Times New Roman"/>
            <w:noProof/>
            <w:lang w:eastAsia="ru-RU"/>
          </w:rPr>
          <w:t>3.3. Доля библиотек, материально-технические условия которых позволяют реализовывать задачи Модельного стандарта деятельности общедоступной библиотеки</w:t>
        </w:r>
        <w:r w:rsidR="008F6888">
          <w:rPr>
            <w:noProof/>
            <w:webHidden/>
          </w:rPr>
          <w:tab/>
        </w:r>
        <w:r w:rsidR="008F6888">
          <w:rPr>
            <w:noProof/>
            <w:webHidden/>
          </w:rPr>
          <w:fldChar w:fldCharType="begin"/>
        </w:r>
        <w:r w:rsidR="008F6888">
          <w:rPr>
            <w:noProof/>
            <w:webHidden/>
          </w:rPr>
          <w:instrText xml:space="preserve"> PAGEREF _Toc219817343 \h </w:instrText>
        </w:r>
        <w:r w:rsidR="008F6888">
          <w:rPr>
            <w:noProof/>
            <w:webHidden/>
          </w:rPr>
        </w:r>
        <w:r w:rsidR="008F6888">
          <w:rPr>
            <w:noProof/>
            <w:webHidden/>
          </w:rPr>
          <w:fldChar w:fldCharType="separate"/>
        </w:r>
        <w:r w:rsidR="008F6888">
          <w:rPr>
            <w:noProof/>
            <w:webHidden/>
          </w:rPr>
          <w:t>8</w:t>
        </w:r>
        <w:r w:rsidR="008F6888">
          <w:rPr>
            <w:noProof/>
            <w:webHidden/>
          </w:rPr>
          <w:fldChar w:fldCharType="end"/>
        </w:r>
      </w:hyperlink>
    </w:p>
    <w:p w14:paraId="1497F585" w14:textId="2AB5C807" w:rsidR="008F6888" w:rsidRDefault="0091152B">
      <w:pPr>
        <w:pStyle w:val="12"/>
        <w:tabs>
          <w:tab w:val="right" w:leader="dot" w:pos="10120"/>
        </w:tabs>
        <w:rPr>
          <w:rFonts w:eastAsiaTheme="minorEastAsia"/>
          <w:noProof/>
          <w:lang w:eastAsia="ru-RU"/>
        </w:rPr>
      </w:pPr>
      <w:hyperlink w:anchor="_Toc219817344" w:history="1">
        <w:r w:rsidR="008F6888" w:rsidRPr="006C04F4">
          <w:rPr>
            <w:rStyle w:val="ae"/>
            <w:rFonts w:eastAsia="Times New Roman"/>
            <w:noProof/>
            <w:lang w:eastAsia="ru-RU"/>
          </w:rPr>
          <w:t>3.4. Организационно-правовые аспекты структуры библиотечной сети Ханты-Мансийского автономного округа – Югры и изменения, происходившие в 2025 году</w:t>
        </w:r>
        <w:r w:rsidR="008F6888">
          <w:rPr>
            <w:noProof/>
            <w:webHidden/>
          </w:rPr>
          <w:tab/>
        </w:r>
        <w:r w:rsidR="008F6888">
          <w:rPr>
            <w:noProof/>
            <w:webHidden/>
          </w:rPr>
          <w:fldChar w:fldCharType="begin"/>
        </w:r>
        <w:r w:rsidR="008F6888">
          <w:rPr>
            <w:noProof/>
            <w:webHidden/>
          </w:rPr>
          <w:instrText xml:space="preserve"> PAGEREF _Toc219817344 \h </w:instrText>
        </w:r>
        <w:r w:rsidR="008F6888">
          <w:rPr>
            <w:noProof/>
            <w:webHidden/>
          </w:rPr>
        </w:r>
        <w:r w:rsidR="008F6888">
          <w:rPr>
            <w:noProof/>
            <w:webHidden/>
          </w:rPr>
          <w:fldChar w:fldCharType="separate"/>
        </w:r>
        <w:r w:rsidR="008F6888">
          <w:rPr>
            <w:noProof/>
            <w:webHidden/>
          </w:rPr>
          <w:t>8</w:t>
        </w:r>
        <w:r w:rsidR="008F6888">
          <w:rPr>
            <w:noProof/>
            <w:webHidden/>
          </w:rPr>
          <w:fldChar w:fldCharType="end"/>
        </w:r>
      </w:hyperlink>
    </w:p>
    <w:p w14:paraId="24B2A8A4" w14:textId="71457F6F" w:rsidR="008F6888" w:rsidRDefault="0091152B">
      <w:pPr>
        <w:pStyle w:val="12"/>
        <w:tabs>
          <w:tab w:val="right" w:leader="dot" w:pos="10120"/>
        </w:tabs>
        <w:rPr>
          <w:rFonts w:eastAsiaTheme="minorEastAsia"/>
          <w:noProof/>
          <w:lang w:eastAsia="ru-RU"/>
        </w:rPr>
      </w:pPr>
      <w:hyperlink w:anchor="_Toc219817345" w:history="1">
        <w:r w:rsidR="008F6888" w:rsidRPr="006C04F4">
          <w:rPr>
            <w:rStyle w:val="ae"/>
            <w:rFonts w:eastAsia="Times New Roman"/>
            <w:noProof/>
            <w:lang w:eastAsia="ru-RU"/>
          </w:rPr>
          <w:t>3.7. Доступность библиотечных услуг населению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_Toc219817345 \h </w:instrText>
        </w:r>
        <w:r w:rsidR="008F6888">
          <w:rPr>
            <w:noProof/>
            <w:webHidden/>
          </w:rPr>
        </w:r>
        <w:r w:rsidR="008F6888">
          <w:rPr>
            <w:noProof/>
            <w:webHidden/>
          </w:rPr>
          <w:fldChar w:fldCharType="separate"/>
        </w:r>
        <w:r w:rsidR="008F6888">
          <w:rPr>
            <w:noProof/>
            <w:webHidden/>
          </w:rPr>
          <w:t>9</w:t>
        </w:r>
        <w:r w:rsidR="008F6888">
          <w:rPr>
            <w:noProof/>
            <w:webHidden/>
          </w:rPr>
          <w:fldChar w:fldCharType="end"/>
        </w:r>
      </w:hyperlink>
    </w:p>
    <w:p w14:paraId="74FC6455" w14:textId="3CE77100" w:rsidR="008F6888" w:rsidRDefault="0091152B">
      <w:pPr>
        <w:pStyle w:val="12"/>
        <w:tabs>
          <w:tab w:val="right" w:leader="dot" w:pos="10120"/>
        </w:tabs>
        <w:rPr>
          <w:rFonts w:eastAsiaTheme="minorEastAsia"/>
          <w:noProof/>
          <w:lang w:eastAsia="ru-RU"/>
        </w:rPr>
      </w:pPr>
      <w:hyperlink w:anchor="_Toc219817346" w:history="1">
        <w:r w:rsidR="008F6888" w:rsidRPr="006C04F4">
          <w:rPr>
            <w:rStyle w:val="ae"/>
            <w:rFonts w:eastAsia="Times New Roman"/>
            <w:noProof/>
            <w:lang w:eastAsia="ru-RU"/>
          </w:rPr>
          <w:t>4. Основные показатели статистические показателей</w:t>
        </w:r>
        <w:r w:rsidR="008F6888">
          <w:rPr>
            <w:noProof/>
            <w:webHidden/>
          </w:rPr>
          <w:tab/>
        </w:r>
        <w:r w:rsidR="008F6888">
          <w:rPr>
            <w:noProof/>
            <w:webHidden/>
          </w:rPr>
          <w:fldChar w:fldCharType="begin"/>
        </w:r>
        <w:r w:rsidR="008F6888">
          <w:rPr>
            <w:noProof/>
            <w:webHidden/>
          </w:rPr>
          <w:instrText xml:space="preserve"> PAGEREF _Toc219817346 \h </w:instrText>
        </w:r>
        <w:r w:rsidR="008F6888">
          <w:rPr>
            <w:noProof/>
            <w:webHidden/>
          </w:rPr>
        </w:r>
        <w:r w:rsidR="008F6888">
          <w:rPr>
            <w:noProof/>
            <w:webHidden/>
          </w:rPr>
          <w:fldChar w:fldCharType="separate"/>
        </w:r>
        <w:r w:rsidR="008F6888">
          <w:rPr>
            <w:noProof/>
            <w:webHidden/>
          </w:rPr>
          <w:t>9</w:t>
        </w:r>
        <w:r w:rsidR="008F6888">
          <w:rPr>
            <w:noProof/>
            <w:webHidden/>
          </w:rPr>
          <w:fldChar w:fldCharType="end"/>
        </w:r>
      </w:hyperlink>
    </w:p>
    <w:p w14:paraId="11A1F908" w14:textId="5507413C" w:rsidR="008F6888" w:rsidRDefault="0091152B">
      <w:pPr>
        <w:pStyle w:val="12"/>
        <w:tabs>
          <w:tab w:val="right" w:leader="dot" w:pos="10120"/>
        </w:tabs>
        <w:rPr>
          <w:rFonts w:eastAsiaTheme="minorEastAsia"/>
          <w:noProof/>
          <w:lang w:eastAsia="ru-RU"/>
        </w:rPr>
      </w:pPr>
      <w:hyperlink w:anchor="_Toc219817347" w:history="1">
        <w:r w:rsidR="008F6888" w:rsidRPr="006C04F4">
          <w:rPr>
            <w:rStyle w:val="ae"/>
            <w:rFonts w:eastAsia="Times New Roman"/>
            <w:noProof/>
            <w:lang w:eastAsia="ru-RU"/>
          </w:rPr>
          <w:t>4.2. Охват населения региона библиотечным обслуживанием</w:t>
        </w:r>
        <w:r w:rsidR="008F6888">
          <w:rPr>
            <w:noProof/>
            <w:webHidden/>
          </w:rPr>
          <w:tab/>
        </w:r>
        <w:r w:rsidR="008F6888">
          <w:rPr>
            <w:noProof/>
            <w:webHidden/>
          </w:rPr>
          <w:fldChar w:fldCharType="begin"/>
        </w:r>
        <w:r w:rsidR="008F6888">
          <w:rPr>
            <w:noProof/>
            <w:webHidden/>
          </w:rPr>
          <w:instrText xml:space="preserve"> PAGEREF _Toc219817347 \h </w:instrText>
        </w:r>
        <w:r w:rsidR="008F6888">
          <w:rPr>
            <w:noProof/>
            <w:webHidden/>
          </w:rPr>
        </w:r>
        <w:r w:rsidR="008F6888">
          <w:rPr>
            <w:noProof/>
            <w:webHidden/>
          </w:rPr>
          <w:fldChar w:fldCharType="separate"/>
        </w:r>
        <w:r w:rsidR="008F6888">
          <w:rPr>
            <w:noProof/>
            <w:webHidden/>
          </w:rPr>
          <w:t>9</w:t>
        </w:r>
        <w:r w:rsidR="008F6888">
          <w:rPr>
            <w:noProof/>
            <w:webHidden/>
          </w:rPr>
          <w:fldChar w:fldCharType="end"/>
        </w:r>
      </w:hyperlink>
    </w:p>
    <w:p w14:paraId="0DDB6DF8" w14:textId="0DB9E0B1" w:rsidR="008F6888" w:rsidRDefault="0091152B">
      <w:pPr>
        <w:pStyle w:val="12"/>
        <w:tabs>
          <w:tab w:val="right" w:leader="dot" w:pos="10120"/>
        </w:tabs>
        <w:rPr>
          <w:rFonts w:eastAsiaTheme="minorEastAsia"/>
          <w:noProof/>
          <w:lang w:eastAsia="ru-RU"/>
        </w:rPr>
      </w:pPr>
      <w:hyperlink w:anchor="_Toc219817348" w:history="1">
        <w:r w:rsidR="008F6888" w:rsidRPr="006C04F4">
          <w:rPr>
            <w:rStyle w:val="ae"/>
            <w:rFonts w:eastAsia="Times New Roman"/>
            <w:noProof/>
            <w:lang w:eastAsia="ru-RU"/>
          </w:rPr>
          <w:t>4.3. Динамика основных показателей деятельности общедоступных библиотек Ханты-Мансийского автономного округа – Югры за 2023-2025 год</w:t>
        </w:r>
        <w:r w:rsidR="008F6888">
          <w:rPr>
            <w:noProof/>
            <w:webHidden/>
          </w:rPr>
          <w:tab/>
        </w:r>
        <w:r w:rsidR="008F6888">
          <w:rPr>
            <w:noProof/>
            <w:webHidden/>
          </w:rPr>
          <w:fldChar w:fldCharType="begin"/>
        </w:r>
        <w:r w:rsidR="008F6888">
          <w:rPr>
            <w:noProof/>
            <w:webHidden/>
          </w:rPr>
          <w:instrText xml:space="preserve"> PAGEREF _Toc219817348 \h </w:instrText>
        </w:r>
        <w:r w:rsidR="008F6888">
          <w:rPr>
            <w:noProof/>
            <w:webHidden/>
          </w:rPr>
        </w:r>
        <w:r w:rsidR="008F6888">
          <w:rPr>
            <w:noProof/>
            <w:webHidden/>
          </w:rPr>
          <w:fldChar w:fldCharType="separate"/>
        </w:r>
        <w:r w:rsidR="008F6888">
          <w:rPr>
            <w:noProof/>
            <w:webHidden/>
          </w:rPr>
          <w:t>9</w:t>
        </w:r>
        <w:r w:rsidR="008F6888">
          <w:rPr>
            <w:noProof/>
            <w:webHidden/>
          </w:rPr>
          <w:fldChar w:fldCharType="end"/>
        </w:r>
      </w:hyperlink>
    </w:p>
    <w:p w14:paraId="36167034" w14:textId="1C60218D" w:rsidR="008F6888" w:rsidRDefault="0091152B">
      <w:pPr>
        <w:pStyle w:val="12"/>
        <w:tabs>
          <w:tab w:val="right" w:leader="dot" w:pos="10120"/>
        </w:tabs>
        <w:rPr>
          <w:rFonts w:eastAsiaTheme="minorEastAsia"/>
          <w:noProof/>
          <w:lang w:eastAsia="ru-RU"/>
        </w:rPr>
      </w:pPr>
      <w:hyperlink w:anchor="_Toc219817349" w:history="1">
        <w:r w:rsidR="008F6888" w:rsidRPr="006C04F4">
          <w:rPr>
            <w:rStyle w:val="ae"/>
            <w:rFonts w:eastAsia="Times New Roman"/>
            <w:noProof/>
            <w:lang w:eastAsia="ru-RU"/>
          </w:rPr>
          <w:t>5. Библиотечные фонды</w:t>
        </w:r>
        <w:r w:rsidR="008F6888">
          <w:rPr>
            <w:noProof/>
            <w:webHidden/>
          </w:rPr>
          <w:tab/>
        </w:r>
        <w:r w:rsidR="008F6888">
          <w:rPr>
            <w:noProof/>
            <w:webHidden/>
          </w:rPr>
          <w:fldChar w:fldCharType="begin"/>
        </w:r>
        <w:r w:rsidR="008F6888">
          <w:rPr>
            <w:noProof/>
            <w:webHidden/>
          </w:rPr>
          <w:instrText xml:space="preserve"> PAGEREF _Toc219817349 \h </w:instrText>
        </w:r>
        <w:r w:rsidR="008F6888">
          <w:rPr>
            <w:noProof/>
            <w:webHidden/>
          </w:rPr>
        </w:r>
        <w:r w:rsidR="008F6888">
          <w:rPr>
            <w:noProof/>
            <w:webHidden/>
          </w:rPr>
          <w:fldChar w:fldCharType="separate"/>
        </w:r>
        <w:r w:rsidR="008F6888">
          <w:rPr>
            <w:noProof/>
            <w:webHidden/>
          </w:rPr>
          <w:t>10</w:t>
        </w:r>
        <w:r w:rsidR="008F6888">
          <w:rPr>
            <w:noProof/>
            <w:webHidden/>
          </w:rPr>
          <w:fldChar w:fldCharType="end"/>
        </w:r>
      </w:hyperlink>
    </w:p>
    <w:p w14:paraId="15DB3BB5" w14:textId="1869D0C4" w:rsidR="008F6888" w:rsidRDefault="0091152B">
      <w:pPr>
        <w:pStyle w:val="12"/>
        <w:tabs>
          <w:tab w:val="right" w:leader="dot" w:pos="10120"/>
        </w:tabs>
        <w:rPr>
          <w:rFonts w:eastAsiaTheme="minorEastAsia"/>
          <w:noProof/>
          <w:lang w:eastAsia="ru-RU"/>
        </w:rPr>
      </w:pPr>
      <w:hyperlink w:anchor="_Toc219817350" w:history="1">
        <w:r w:rsidR="008F6888" w:rsidRPr="006C04F4">
          <w:rPr>
            <w:rStyle w:val="ae"/>
            <w:rFonts w:eastAsia="Times New Roman"/>
            <w:noProof/>
            <w:lang w:eastAsia="ru-RU"/>
          </w:rPr>
          <w:t>5.1. Анализ статистических показателей, отражающих формирование и использование библиотечных фондов на физических (материальных) носителях информации</w:t>
        </w:r>
        <w:r w:rsidR="008F6888">
          <w:rPr>
            <w:noProof/>
            <w:webHidden/>
          </w:rPr>
          <w:tab/>
        </w:r>
        <w:r w:rsidR="008F6888">
          <w:rPr>
            <w:noProof/>
            <w:webHidden/>
          </w:rPr>
          <w:fldChar w:fldCharType="begin"/>
        </w:r>
        <w:r w:rsidR="008F6888">
          <w:rPr>
            <w:noProof/>
            <w:webHidden/>
          </w:rPr>
          <w:instrText xml:space="preserve"> PAGEREF _Toc219817350 \h </w:instrText>
        </w:r>
        <w:r w:rsidR="008F6888">
          <w:rPr>
            <w:noProof/>
            <w:webHidden/>
          </w:rPr>
        </w:r>
        <w:r w:rsidR="008F6888">
          <w:rPr>
            <w:noProof/>
            <w:webHidden/>
          </w:rPr>
          <w:fldChar w:fldCharType="separate"/>
        </w:r>
        <w:r w:rsidR="008F6888">
          <w:rPr>
            <w:noProof/>
            <w:webHidden/>
          </w:rPr>
          <w:t>10</w:t>
        </w:r>
        <w:r w:rsidR="008F6888">
          <w:rPr>
            <w:noProof/>
            <w:webHidden/>
          </w:rPr>
          <w:fldChar w:fldCharType="end"/>
        </w:r>
      </w:hyperlink>
    </w:p>
    <w:p w14:paraId="168E46CE" w14:textId="4582EBFC" w:rsidR="008F6888" w:rsidRDefault="0091152B">
      <w:pPr>
        <w:pStyle w:val="12"/>
        <w:tabs>
          <w:tab w:val="right" w:leader="dot" w:pos="10120"/>
        </w:tabs>
        <w:rPr>
          <w:rFonts w:eastAsiaTheme="minorEastAsia"/>
          <w:noProof/>
          <w:lang w:eastAsia="ru-RU"/>
        </w:rPr>
      </w:pPr>
      <w:hyperlink w:anchor="_Toc219817351" w:history="1">
        <w:r w:rsidR="008F6888" w:rsidRPr="006C04F4">
          <w:rPr>
            <w:rStyle w:val="ae"/>
            <w:rFonts w:eastAsia="Times New Roman"/>
            <w:noProof/>
            <w:lang w:eastAsia="ru-RU"/>
          </w:rPr>
          <w:t>5.2. Общая характеристика совокупного фонда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_Toc219817351 \h </w:instrText>
        </w:r>
        <w:r w:rsidR="008F6888">
          <w:rPr>
            <w:noProof/>
            <w:webHidden/>
          </w:rPr>
        </w:r>
        <w:r w:rsidR="008F6888">
          <w:rPr>
            <w:noProof/>
            <w:webHidden/>
          </w:rPr>
          <w:fldChar w:fldCharType="separate"/>
        </w:r>
        <w:r w:rsidR="008F6888">
          <w:rPr>
            <w:noProof/>
            <w:webHidden/>
          </w:rPr>
          <w:t>11</w:t>
        </w:r>
        <w:r w:rsidR="008F6888">
          <w:rPr>
            <w:noProof/>
            <w:webHidden/>
          </w:rPr>
          <w:fldChar w:fldCharType="end"/>
        </w:r>
      </w:hyperlink>
    </w:p>
    <w:p w14:paraId="6B3EFB37" w14:textId="03AC582C" w:rsidR="008F6888" w:rsidRDefault="0091152B">
      <w:pPr>
        <w:pStyle w:val="12"/>
        <w:tabs>
          <w:tab w:val="right" w:leader="dot" w:pos="10120"/>
        </w:tabs>
        <w:rPr>
          <w:rFonts w:eastAsiaTheme="minorEastAsia"/>
          <w:noProof/>
          <w:lang w:eastAsia="ru-RU"/>
        </w:rPr>
      </w:pPr>
      <w:hyperlink w:anchor="_Toc219817352" w:history="1">
        <w:r w:rsidR="008F6888" w:rsidRPr="006C04F4">
          <w:rPr>
            <w:rStyle w:val="ae"/>
            <w:rFonts w:eastAsia="Times New Roman"/>
            <w:noProof/>
            <w:lang w:eastAsia="ru-RU"/>
          </w:rPr>
          <w:t>5.3. Движение совокупного фонда библиотек Ханты-Мансийского автономного округа – Югры, в т. ч. по видам документов</w:t>
        </w:r>
        <w:r w:rsidR="008F6888">
          <w:rPr>
            <w:noProof/>
            <w:webHidden/>
          </w:rPr>
          <w:tab/>
        </w:r>
        <w:r w:rsidR="008F6888">
          <w:rPr>
            <w:noProof/>
            <w:webHidden/>
          </w:rPr>
          <w:fldChar w:fldCharType="begin"/>
        </w:r>
        <w:r w:rsidR="008F6888">
          <w:rPr>
            <w:noProof/>
            <w:webHidden/>
          </w:rPr>
          <w:instrText xml:space="preserve"> PAGEREF _Toc219817352 \h </w:instrText>
        </w:r>
        <w:r w:rsidR="008F6888">
          <w:rPr>
            <w:noProof/>
            <w:webHidden/>
          </w:rPr>
        </w:r>
        <w:r w:rsidR="008F6888">
          <w:rPr>
            <w:noProof/>
            <w:webHidden/>
          </w:rPr>
          <w:fldChar w:fldCharType="separate"/>
        </w:r>
        <w:r w:rsidR="008F6888">
          <w:rPr>
            <w:noProof/>
            <w:webHidden/>
          </w:rPr>
          <w:t>12</w:t>
        </w:r>
        <w:r w:rsidR="008F6888">
          <w:rPr>
            <w:noProof/>
            <w:webHidden/>
          </w:rPr>
          <w:fldChar w:fldCharType="end"/>
        </w:r>
      </w:hyperlink>
    </w:p>
    <w:p w14:paraId="6A385787" w14:textId="3B5344E3" w:rsidR="008F6888" w:rsidRDefault="0091152B">
      <w:pPr>
        <w:pStyle w:val="12"/>
        <w:tabs>
          <w:tab w:val="right" w:leader="dot" w:pos="10120"/>
        </w:tabs>
        <w:rPr>
          <w:rFonts w:eastAsiaTheme="minorEastAsia"/>
          <w:noProof/>
          <w:lang w:eastAsia="ru-RU"/>
        </w:rPr>
      </w:pPr>
      <w:hyperlink w:anchor="_Toc219817353" w:history="1">
        <w:r w:rsidR="008F6888" w:rsidRPr="006C04F4">
          <w:rPr>
            <w:rStyle w:val="ae"/>
            <w:rFonts w:eastAsia="Times New Roman"/>
            <w:noProof/>
            <w:lang w:eastAsia="ru-RU"/>
          </w:rPr>
          <w:t>5.4. Анализ и оценка состояния и эффективности использования фондов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_Toc219817353 \h </w:instrText>
        </w:r>
        <w:r w:rsidR="008F6888">
          <w:rPr>
            <w:noProof/>
            <w:webHidden/>
          </w:rPr>
        </w:r>
        <w:r w:rsidR="008F6888">
          <w:rPr>
            <w:noProof/>
            <w:webHidden/>
          </w:rPr>
          <w:fldChar w:fldCharType="separate"/>
        </w:r>
        <w:r w:rsidR="008F6888">
          <w:rPr>
            <w:noProof/>
            <w:webHidden/>
          </w:rPr>
          <w:t>15</w:t>
        </w:r>
        <w:r w:rsidR="008F6888">
          <w:rPr>
            <w:noProof/>
            <w:webHidden/>
          </w:rPr>
          <w:fldChar w:fldCharType="end"/>
        </w:r>
      </w:hyperlink>
    </w:p>
    <w:p w14:paraId="0E82BB46" w14:textId="7C27900E" w:rsidR="008F6888" w:rsidRDefault="0091152B">
      <w:pPr>
        <w:pStyle w:val="12"/>
        <w:tabs>
          <w:tab w:val="right" w:leader="dot" w:pos="10120"/>
        </w:tabs>
        <w:rPr>
          <w:rFonts w:eastAsiaTheme="minorEastAsia"/>
          <w:noProof/>
          <w:lang w:eastAsia="ru-RU"/>
        </w:rPr>
      </w:pPr>
      <w:hyperlink w:anchor="_Toc219817354" w:history="1">
        <w:r w:rsidR="008F6888" w:rsidRPr="006C04F4">
          <w:rPr>
            <w:rStyle w:val="ae"/>
            <w:rFonts w:eastAsia="Times New Roman"/>
            <w:noProof/>
            <w:lang w:eastAsia="ru-RU"/>
          </w:rPr>
          <w:t>5.5. Анализ и оценка состояния и использования фондов модельных библиотек нового поколения</w:t>
        </w:r>
        <w:r w:rsidR="008F6888">
          <w:rPr>
            <w:noProof/>
            <w:webHidden/>
          </w:rPr>
          <w:tab/>
        </w:r>
        <w:r w:rsidR="008F6888">
          <w:rPr>
            <w:noProof/>
            <w:webHidden/>
          </w:rPr>
          <w:fldChar w:fldCharType="begin"/>
        </w:r>
        <w:r w:rsidR="008F6888">
          <w:rPr>
            <w:noProof/>
            <w:webHidden/>
          </w:rPr>
          <w:instrText xml:space="preserve"> PAGEREF _Toc219817354 \h </w:instrText>
        </w:r>
        <w:r w:rsidR="008F6888">
          <w:rPr>
            <w:noProof/>
            <w:webHidden/>
          </w:rPr>
        </w:r>
        <w:r w:rsidR="008F6888">
          <w:rPr>
            <w:noProof/>
            <w:webHidden/>
          </w:rPr>
          <w:fldChar w:fldCharType="separate"/>
        </w:r>
        <w:r w:rsidR="008F6888">
          <w:rPr>
            <w:noProof/>
            <w:webHidden/>
          </w:rPr>
          <w:t>16</w:t>
        </w:r>
        <w:r w:rsidR="008F6888">
          <w:rPr>
            <w:noProof/>
            <w:webHidden/>
          </w:rPr>
          <w:fldChar w:fldCharType="end"/>
        </w:r>
      </w:hyperlink>
    </w:p>
    <w:p w14:paraId="48572F1E" w14:textId="6D1E34AF" w:rsidR="008F6888" w:rsidRDefault="0091152B">
      <w:pPr>
        <w:pStyle w:val="12"/>
        <w:tabs>
          <w:tab w:val="right" w:leader="dot" w:pos="10120"/>
        </w:tabs>
        <w:rPr>
          <w:rFonts w:eastAsiaTheme="minorEastAsia"/>
          <w:noProof/>
          <w:lang w:eastAsia="ru-RU"/>
        </w:rPr>
      </w:pPr>
      <w:hyperlink w:anchor="_Toc219817355" w:history="1">
        <w:r w:rsidR="008F6888" w:rsidRPr="006C04F4">
          <w:rPr>
            <w:rStyle w:val="ae"/>
            <w:rFonts w:eastAsia="Times New Roman"/>
            <w:noProof/>
            <w:lang w:eastAsia="ru-RU"/>
          </w:rPr>
          <w:t>5.6. Финансирование комплектования (объемы, основные источники) за 2023-2025 гг.</w:t>
        </w:r>
        <w:r w:rsidR="008F6888">
          <w:rPr>
            <w:noProof/>
            <w:webHidden/>
          </w:rPr>
          <w:tab/>
        </w:r>
        <w:r w:rsidR="008F6888">
          <w:rPr>
            <w:noProof/>
            <w:webHidden/>
          </w:rPr>
          <w:fldChar w:fldCharType="begin"/>
        </w:r>
        <w:r w:rsidR="008F6888">
          <w:rPr>
            <w:noProof/>
            <w:webHidden/>
          </w:rPr>
          <w:instrText xml:space="preserve"> PAGEREF _Toc219817355 \h </w:instrText>
        </w:r>
        <w:r w:rsidR="008F6888">
          <w:rPr>
            <w:noProof/>
            <w:webHidden/>
          </w:rPr>
        </w:r>
        <w:r w:rsidR="008F6888">
          <w:rPr>
            <w:noProof/>
            <w:webHidden/>
          </w:rPr>
          <w:fldChar w:fldCharType="separate"/>
        </w:r>
        <w:r w:rsidR="008F6888">
          <w:rPr>
            <w:noProof/>
            <w:webHidden/>
          </w:rPr>
          <w:t>17</w:t>
        </w:r>
        <w:r w:rsidR="008F6888">
          <w:rPr>
            <w:noProof/>
            <w:webHidden/>
          </w:rPr>
          <w:fldChar w:fldCharType="end"/>
        </w:r>
      </w:hyperlink>
    </w:p>
    <w:p w14:paraId="53B75EB3" w14:textId="26F13B73" w:rsidR="008F6888" w:rsidRDefault="0091152B">
      <w:pPr>
        <w:pStyle w:val="12"/>
        <w:tabs>
          <w:tab w:val="right" w:leader="dot" w:pos="10120"/>
        </w:tabs>
        <w:rPr>
          <w:rFonts w:eastAsiaTheme="minorEastAsia"/>
          <w:noProof/>
          <w:lang w:eastAsia="ru-RU"/>
        </w:rPr>
      </w:pPr>
      <w:hyperlink w:anchor="_Toc219817356" w:history="1">
        <w:r w:rsidR="008F6888" w:rsidRPr="006C04F4">
          <w:rPr>
            <w:rStyle w:val="ae"/>
            <w:rFonts w:eastAsia="Times New Roman"/>
            <w:noProof/>
            <w:lang w:eastAsia="ru-RU"/>
          </w:rPr>
          <w:t>5.7. Формирование коллекций национального библиотечного фонда, местной печати и краеведческих документов</w:t>
        </w:r>
        <w:r w:rsidR="008F6888">
          <w:rPr>
            <w:noProof/>
            <w:webHidden/>
          </w:rPr>
          <w:tab/>
        </w:r>
        <w:r w:rsidR="008F6888">
          <w:rPr>
            <w:noProof/>
            <w:webHidden/>
          </w:rPr>
          <w:fldChar w:fldCharType="begin"/>
        </w:r>
        <w:r w:rsidR="008F6888">
          <w:rPr>
            <w:noProof/>
            <w:webHidden/>
          </w:rPr>
          <w:instrText xml:space="preserve"> PAGEREF _Toc219817356 \h </w:instrText>
        </w:r>
        <w:r w:rsidR="008F6888">
          <w:rPr>
            <w:noProof/>
            <w:webHidden/>
          </w:rPr>
        </w:r>
        <w:r w:rsidR="008F6888">
          <w:rPr>
            <w:noProof/>
            <w:webHidden/>
          </w:rPr>
          <w:fldChar w:fldCharType="separate"/>
        </w:r>
        <w:r w:rsidR="008F6888">
          <w:rPr>
            <w:noProof/>
            <w:webHidden/>
          </w:rPr>
          <w:t>18</w:t>
        </w:r>
        <w:r w:rsidR="008F6888">
          <w:rPr>
            <w:noProof/>
            <w:webHidden/>
          </w:rPr>
          <w:fldChar w:fldCharType="end"/>
        </w:r>
      </w:hyperlink>
    </w:p>
    <w:p w14:paraId="3CB8D9D6" w14:textId="26E19B1A" w:rsidR="008F6888" w:rsidRDefault="0091152B">
      <w:pPr>
        <w:pStyle w:val="12"/>
        <w:tabs>
          <w:tab w:val="right" w:leader="dot" w:pos="10120"/>
        </w:tabs>
        <w:rPr>
          <w:rFonts w:eastAsiaTheme="minorEastAsia"/>
          <w:noProof/>
          <w:lang w:eastAsia="ru-RU"/>
        </w:rPr>
      </w:pPr>
      <w:hyperlink w:anchor="_Toc219817357" w:history="1">
        <w:r w:rsidR="008F6888" w:rsidRPr="006C04F4">
          <w:rPr>
            <w:rStyle w:val="ae"/>
            <w:rFonts w:eastAsia="Times New Roman"/>
            <w:noProof/>
            <w:lang w:eastAsia="ru-RU"/>
          </w:rPr>
          <w:t>5.8. Обеспечение сохранности фондов</w:t>
        </w:r>
        <w:r w:rsidR="008F6888">
          <w:rPr>
            <w:noProof/>
            <w:webHidden/>
          </w:rPr>
          <w:tab/>
        </w:r>
        <w:r w:rsidR="008F6888">
          <w:rPr>
            <w:noProof/>
            <w:webHidden/>
          </w:rPr>
          <w:fldChar w:fldCharType="begin"/>
        </w:r>
        <w:r w:rsidR="008F6888">
          <w:rPr>
            <w:noProof/>
            <w:webHidden/>
          </w:rPr>
          <w:instrText xml:space="preserve"> PAGEREF _Toc219817357 \h </w:instrText>
        </w:r>
        <w:r w:rsidR="008F6888">
          <w:rPr>
            <w:noProof/>
            <w:webHidden/>
          </w:rPr>
        </w:r>
        <w:r w:rsidR="008F6888">
          <w:rPr>
            <w:noProof/>
            <w:webHidden/>
          </w:rPr>
          <w:fldChar w:fldCharType="separate"/>
        </w:r>
        <w:r w:rsidR="008F6888">
          <w:rPr>
            <w:noProof/>
            <w:webHidden/>
          </w:rPr>
          <w:t>19</w:t>
        </w:r>
        <w:r w:rsidR="008F6888">
          <w:rPr>
            <w:noProof/>
            <w:webHidden/>
          </w:rPr>
          <w:fldChar w:fldCharType="end"/>
        </w:r>
      </w:hyperlink>
    </w:p>
    <w:p w14:paraId="1A89B44C" w14:textId="2E6F0988" w:rsidR="008F6888" w:rsidRDefault="0091152B">
      <w:pPr>
        <w:pStyle w:val="12"/>
        <w:tabs>
          <w:tab w:val="right" w:leader="dot" w:pos="10120"/>
        </w:tabs>
        <w:rPr>
          <w:rFonts w:eastAsiaTheme="minorEastAsia"/>
          <w:noProof/>
          <w:lang w:eastAsia="ru-RU"/>
        </w:rPr>
      </w:pPr>
      <w:hyperlink w:anchor="_Toc219817358" w:history="1">
        <w:r w:rsidR="008F6888" w:rsidRPr="006C04F4">
          <w:rPr>
            <w:rStyle w:val="ae"/>
            <w:rFonts w:eastAsia="Times New Roman"/>
            <w:noProof/>
            <w:lang w:eastAsia="ru-RU"/>
          </w:rPr>
          <w:t>6. Цифровая инфраструктура</w:t>
        </w:r>
        <w:r w:rsidR="008F6888">
          <w:rPr>
            <w:noProof/>
            <w:webHidden/>
          </w:rPr>
          <w:tab/>
        </w:r>
        <w:r w:rsidR="008F6888">
          <w:rPr>
            <w:noProof/>
            <w:webHidden/>
          </w:rPr>
          <w:fldChar w:fldCharType="begin"/>
        </w:r>
        <w:r w:rsidR="008F6888">
          <w:rPr>
            <w:noProof/>
            <w:webHidden/>
          </w:rPr>
          <w:instrText xml:space="preserve"> PAGEREF _Toc219817358 \h </w:instrText>
        </w:r>
        <w:r w:rsidR="008F6888">
          <w:rPr>
            <w:noProof/>
            <w:webHidden/>
          </w:rPr>
        </w:r>
        <w:r w:rsidR="008F6888">
          <w:rPr>
            <w:noProof/>
            <w:webHidden/>
          </w:rPr>
          <w:fldChar w:fldCharType="separate"/>
        </w:r>
        <w:r w:rsidR="008F6888">
          <w:rPr>
            <w:noProof/>
            <w:webHidden/>
          </w:rPr>
          <w:t>21</w:t>
        </w:r>
        <w:r w:rsidR="008F6888">
          <w:rPr>
            <w:noProof/>
            <w:webHidden/>
          </w:rPr>
          <w:fldChar w:fldCharType="end"/>
        </w:r>
      </w:hyperlink>
    </w:p>
    <w:p w14:paraId="2FD67B03" w14:textId="3C31421E" w:rsidR="008F6888" w:rsidRDefault="0091152B">
      <w:pPr>
        <w:pStyle w:val="12"/>
        <w:tabs>
          <w:tab w:val="right" w:leader="dot" w:pos="10120"/>
        </w:tabs>
        <w:rPr>
          <w:rFonts w:eastAsiaTheme="minorEastAsia"/>
          <w:noProof/>
          <w:lang w:eastAsia="ru-RU"/>
        </w:rPr>
      </w:pPr>
      <w:hyperlink w:anchor="_Toc219817359" w:history="1">
        <w:r w:rsidR="008F6888" w:rsidRPr="006C04F4">
          <w:rPr>
            <w:rStyle w:val="ae"/>
            <w:rFonts w:eastAsia="Times New Roman"/>
            <w:noProof/>
            <w:lang w:eastAsia="ru-RU"/>
          </w:rPr>
          <w:t>6.1. Анализ и оценка состояния компьютеризации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_Toc219817359 \h </w:instrText>
        </w:r>
        <w:r w:rsidR="008F6888">
          <w:rPr>
            <w:noProof/>
            <w:webHidden/>
          </w:rPr>
        </w:r>
        <w:r w:rsidR="008F6888">
          <w:rPr>
            <w:noProof/>
            <w:webHidden/>
          </w:rPr>
          <w:fldChar w:fldCharType="separate"/>
        </w:r>
        <w:r w:rsidR="008F6888">
          <w:rPr>
            <w:noProof/>
            <w:webHidden/>
          </w:rPr>
          <w:t>21</w:t>
        </w:r>
        <w:r w:rsidR="008F6888">
          <w:rPr>
            <w:noProof/>
            <w:webHidden/>
          </w:rPr>
          <w:fldChar w:fldCharType="end"/>
        </w:r>
      </w:hyperlink>
    </w:p>
    <w:p w14:paraId="5239ECCB" w14:textId="41D8DE44" w:rsidR="008F6888" w:rsidRDefault="0091152B">
      <w:pPr>
        <w:pStyle w:val="12"/>
        <w:tabs>
          <w:tab w:val="right" w:leader="dot" w:pos="10120"/>
        </w:tabs>
        <w:rPr>
          <w:rFonts w:eastAsiaTheme="minorEastAsia"/>
          <w:noProof/>
          <w:lang w:eastAsia="ru-RU"/>
        </w:rPr>
      </w:pPr>
      <w:hyperlink w:anchor="_Toc219817360" w:history="1">
        <w:r w:rsidR="008F6888" w:rsidRPr="006C04F4">
          <w:rPr>
            <w:rStyle w:val="ae"/>
            <w:rFonts w:eastAsia="Times New Roman"/>
            <w:noProof/>
            <w:lang w:eastAsia="ru-RU"/>
          </w:rPr>
          <w:t>6.2. Анализ и оценка состояния интернетизации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_Toc219817360 \h </w:instrText>
        </w:r>
        <w:r w:rsidR="008F6888">
          <w:rPr>
            <w:noProof/>
            <w:webHidden/>
          </w:rPr>
        </w:r>
        <w:r w:rsidR="008F6888">
          <w:rPr>
            <w:noProof/>
            <w:webHidden/>
          </w:rPr>
          <w:fldChar w:fldCharType="separate"/>
        </w:r>
        <w:r w:rsidR="008F6888">
          <w:rPr>
            <w:noProof/>
            <w:webHidden/>
          </w:rPr>
          <w:t>21</w:t>
        </w:r>
        <w:r w:rsidR="008F6888">
          <w:rPr>
            <w:noProof/>
            <w:webHidden/>
          </w:rPr>
          <w:fldChar w:fldCharType="end"/>
        </w:r>
      </w:hyperlink>
    </w:p>
    <w:p w14:paraId="133E0542" w14:textId="6CB79EFA" w:rsidR="008F6888" w:rsidRDefault="0091152B">
      <w:pPr>
        <w:pStyle w:val="12"/>
        <w:tabs>
          <w:tab w:val="right" w:leader="dot" w:pos="10120"/>
        </w:tabs>
        <w:rPr>
          <w:rFonts w:eastAsiaTheme="minorEastAsia"/>
          <w:noProof/>
          <w:lang w:eastAsia="ru-RU"/>
        </w:rPr>
      </w:pPr>
      <w:hyperlink w:anchor="_Toc219817361" w:history="1">
        <w:r w:rsidR="008F6888" w:rsidRPr="006C04F4">
          <w:rPr>
            <w:rStyle w:val="ae"/>
            <w:rFonts w:eastAsia="Times New Roman"/>
            <w:noProof/>
            <w:lang w:eastAsia="ru-RU"/>
          </w:rPr>
          <w:t>6.3. Анализ и оценка состояния автоматизации библиотечных процессов</w:t>
        </w:r>
        <w:r w:rsidR="008F6888">
          <w:rPr>
            <w:noProof/>
            <w:webHidden/>
          </w:rPr>
          <w:tab/>
        </w:r>
        <w:r w:rsidR="008F6888">
          <w:rPr>
            <w:noProof/>
            <w:webHidden/>
          </w:rPr>
          <w:fldChar w:fldCharType="begin"/>
        </w:r>
        <w:r w:rsidR="008F6888">
          <w:rPr>
            <w:noProof/>
            <w:webHidden/>
          </w:rPr>
          <w:instrText xml:space="preserve"> PAGEREF _Toc219817361 \h </w:instrText>
        </w:r>
        <w:r w:rsidR="008F6888">
          <w:rPr>
            <w:noProof/>
            <w:webHidden/>
          </w:rPr>
        </w:r>
        <w:r w:rsidR="008F6888">
          <w:rPr>
            <w:noProof/>
            <w:webHidden/>
          </w:rPr>
          <w:fldChar w:fldCharType="separate"/>
        </w:r>
        <w:r w:rsidR="008F6888">
          <w:rPr>
            <w:noProof/>
            <w:webHidden/>
          </w:rPr>
          <w:t>21</w:t>
        </w:r>
        <w:r w:rsidR="008F6888">
          <w:rPr>
            <w:noProof/>
            <w:webHidden/>
          </w:rPr>
          <w:fldChar w:fldCharType="end"/>
        </w:r>
      </w:hyperlink>
    </w:p>
    <w:p w14:paraId="4D5C82D4" w14:textId="1CD7701D" w:rsidR="008F6888" w:rsidRDefault="0091152B">
      <w:pPr>
        <w:pStyle w:val="12"/>
        <w:tabs>
          <w:tab w:val="right" w:leader="dot" w:pos="10120"/>
        </w:tabs>
        <w:rPr>
          <w:rFonts w:eastAsiaTheme="minorEastAsia"/>
          <w:noProof/>
          <w:lang w:eastAsia="ru-RU"/>
        </w:rPr>
      </w:pPr>
      <w:hyperlink w:anchor="_Toc219817362" w:history="1">
        <w:r w:rsidR="008F6888" w:rsidRPr="006C04F4">
          <w:rPr>
            <w:rStyle w:val="ae"/>
            <w:rFonts w:eastAsia="Times New Roman"/>
            <w:noProof/>
            <w:lang w:eastAsia="ru-RU"/>
          </w:rPr>
          <w:t>7. Электронные и сетевые ресурсы</w:t>
        </w:r>
        <w:r w:rsidR="008F6888">
          <w:rPr>
            <w:noProof/>
            <w:webHidden/>
          </w:rPr>
          <w:tab/>
        </w:r>
        <w:r w:rsidR="008F6888">
          <w:rPr>
            <w:noProof/>
            <w:webHidden/>
          </w:rPr>
          <w:fldChar w:fldCharType="begin"/>
        </w:r>
        <w:r w:rsidR="008F6888">
          <w:rPr>
            <w:noProof/>
            <w:webHidden/>
          </w:rPr>
          <w:instrText xml:space="preserve"> PAGEREF _Toc219817362 \h </w:instrText>
        </w:r>
        <w:r w:rsidR="008F6888">
          <w:rPr>
            <w:noProof/>
            <w:webHidden/>
          </w:rPr>
        </w:r>
        <w:r w:rsidR="008F6888">
          <w:rPr>
            <w:noProof/>
            <w:webHidden/>
          </w:rPr>
          <w:fldChar w:fldCharType="separate"/>
        </w:r>
        <w:r w:rsidR="008F6888">
          <w:rPr>
            <w:noProof/>
            <w:webHidden/>
          </w:rPr>
          <w:t>22</w:t>
        </w:r>
        <w:r w:rsidR="008F6888">
          <w:rPr>
            <w:noProof/>
            <w:webHidden/>
          </w:rPr>
          <w:fldChar w:fldCharType="end"/>
        </w:r>
      </w:hyperlink>
    </w:p>
    <w:p w14:paraId="7113CE49" w14:textId="244E9478" w:rsidR="008F6888" w:rsidRDefault="0091152B">
      <w:pPr>
        <w:pStyle w:val="12"/>
        <w:tabs>
          <w:tab w:val="right" w:leader="dot" w:pos="10120"/>
        </w:tabs>
        <w:rPr>
          <w:rFonts w:eastAsiaTheme="minorEastAsia"/>
          <w:noProof/>
          <w:lang w:eastAsia="ru-RU"/>
        </w:rPr>
      </w:pPr>
      <w:hyperlink w:anchor="_Toc219817363" w:history="1">
        <w:r w:rsidR="008F6888" w:rsidRPr="006C04F4">
          <w:rPr>
            <w:rStyle w:val="ae"/>
            <w:rFonts w:eastAsia="Times New Roman"/>
            <w:noProof/>
            <w:lang w:eastAsia="ru-RU"/>
          </w:rPr>
          <w:t>7.1. Формирование электронного каталога и других баз данных общедоступными библиотеками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_Toc219817363 \h </w:instrText>
        </w:r>
        <w:r w:rsidR="008F6888">
          <w:rPr>
            <w:noProof/>
            <w:webHidden/>
          </w:rPr>
        </w:r>
        <w:r w:rsidR="008F6888">
          <w:rPr>
            <w:noProof/>
            <w:webHidden/>
          </w:rPr>
          <w:fldChar w:fldCharType="separate"/>
        </w:r>
        <w:r w:rsidR="008F6888">
          <w:rPr>
            <w:noProof/>
            <w:webHidden/>
          </w:rPr>
          <w:t>22</w:t>
        </w:r>
        <w:r w:rsidR="008F6888">
          <w:rPr>
            <w:noProof/>
            <w:webHidden/>
          </w:rPr>
          <w:fldChar w:fldCharType="end"/>
        </w:r>
      </w:hyperlink>
    </w:p>
    <w:p w14:paraId="1FDDCD78" w14:textId="28EACE13" w:rsidR="008F6888" w:rsidRDefault="0091152B">
      <w:pPr>
        <w:pStyle w:val="12"/>
        <w:tabs>
          <w:tab w:val="right" w:leader="dot" w:pos="10120"/>
        </w:tabs>
        <w:rPr>
          <w:rFonts w:eastAsiaTheme="minorEastAsia"/>
          <w:noProof/>
          <w:lang w:eastAsia="ru-RU"/>
        </w:rPr>
      </w:pPr>
      <w:hyperlink w:anchor="_Toc219817364" w:history="1">
        <w:r w:rsidR="008F6888" w:rsidRPr="006C04F4">
          <w:rPr>
            <w:rStyle w:val="ae"/>
            <w:rFonts w:eastAsia="Times New Roman"/>
            <w:noProof/>
            <w:lang w:eastAsia="ru-RU"/>
          </w:rPr>
          <w:t>7.2. Оцифровка документов библиотечного фонда общедоступных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_Toc219817364 \h </w:instrText>
        </w:r>
        <w:r w:rsidR="008F6888">
          <w:rPr>
            <w:noProof/>
            <w:webHidden/>
          </w:rPr>
        </w:r>
        <w:r w:rsidR="008F6888">
          <w:rPr>
            <w:noProof/>
            <w:webHidden/>
          </w:rPr>
          <w:fldChar w:fldCharType="separate"/>
        </w:r>
        <w:r w:rsidR="008F6888">
          <w:rPr>
            <w:noProof/>
            <w:webHidden/>
          </w:rPr>
          <w:t>24</w:t>
        </w:r>
        <w:r w:rsidR="008F6888">
          <w:rPr>
            <w:noProof/>
            <w:webHidden/>
          </w:rPr>
          <w:fldChar w:fldCharType="end"/>
        </w:r>
      </w:hyperlink>
    </w:p>
    <w:p w14:paraId="1B202D51" w14:textId="1AFD4248" w:rsidR="008F6888" w:rsidRDefault="0091152B">
      <w:pPr>
        <w:pStyle w:val="12"/>
        <w:tabs>
          <w:tab w:val="right" w:leader="dot" w:pos="10120"/>
        </w:tabs>
        <w:rPr>
          <w:rFonts w:eastAsiaTheme="minorEastAsia"/>
          <w:noProof/>
          <w:lang w:eastAsia="ru-RU"/>
        </w:rPr>
      </w:pPr>
      <w:hyperlink w:anchor="_Toc219817365" w:history="1">
        <w:r w:rsidR="008F6888" w:rsidRPr="006C04F4">
          <w:rPr>
            <w:rStyle w:val="ae"/>
            <w:rFonts w:eastAsia="Times New Roman"/>
            <w:noProof/>
            <w:lang w:eastAsia="ru-RU"/>
          </w:rPr>
          <w:t>7.3. Обеспечение пользователям доступа к открытым электронным ресурсам</w:t>
        </w:r>
        <w:r w:rsidR="008F6888">
          <w:rPr>
            <w:noProof/>
            <w:webHidden/>
          </w:rPr>
          <w:tab/>
        </w:r>
        <w:r w:rsidR="008F6888">
          <w:rPr>
            <w:noProof/>
            <w:webHidden/>
          </w:rPr>
          <w:fldChar w:fldCharType="begin"/>
        </w:r>
        <w:r w:rsidR="008F6888">
          <w:rPr>
            <w:noProof/>
            <w:webHidden/>
          </w:rPr>
          <w:instrText xml:space="preserve"> PAGEREF _Toc219817365 \h </w:instrText>
        </w:r>
        <w:r w:rsidR="008F6888">
          <w:rPr>
            <w:noProof/>
            <w:webHidden/>
          </w:rPr>
        </w:r>
        <w:r w:rsidR="008F6888">
          <w:rPr>
            <w:noProof/>
            <w:webHidden/>
          </w:rPr>
          <w:fldChar w:fldCharType="separate"/>
        </w:r>
        <w:r w:rsidR="008F6888">
          <w:rPr>
            <w:noProof/>
            <w:webHidden/>
          </w:rPr>
          <w:t>25</w:t>
        </w:r>
        <w:r w:rsidR="008F6888">
          <w:rPr>
            <w:noProof/>
            <w:webHidden/>
          </w:rPr>
          <w:fldChar w:fldCharType="end"/>
        </w:r>
      </w:hyperlink>
    </w:p>
    <w:p w14:paraId="3C774329" w14:textId="0E12CD06" w:rsidR="008F6888" w:rsidRDefault="0091152B">
      <w:pPr>
        <w:pStyle w:val="12"/>
        <w:tabs>
          <w:tab w:val="right" w:leader="dot" w:pos="10120"/>
        </w:tabs>
        <w:rPr>
          <w:rFonts w:eastAsiaTheme="minorEastAsia"/>
          <w:noProof/>
          <w:lang w:eastAsia="ru-RU"/>
        </w:rPr>
      </w:pPr>
      <w:hyperlink w:anchor="_Toc219817366" w:history="1">
        <w:r w:rsidR="008F6888" w:rsidRPr="006C04F4">
          <w:rPr>
            <w:rStyle w:val="ae"/>
            <w:rFonts w:eastAsia="Times New Roman"/>
            <w:noProof/>
            <w:lang w:eastAsia="ru-RU"/>
          </w:rPr>
          <w:t>Национальная электронная библиотека</w:t>
        </w:r>
        <w:r w:rsidR="008F6888">
          <w:rPr>
            <w:noProof/>
            <w:webHidden/>
          </w:rPr>
          <w:tab/>
        </w:r>
        <w:r w:rsidR="008F6888">
          <w:rPr>
            <w:noProof/>
            <w:webHidden/>
          </w:rPr>
          <w:fldChar w:fldCharType="begin"/>
        </w:r>
        <w:r w:rsidR="008F6888">
          <w:rPr>
            <w:noProof/>
            <w:webHidden/>
          </w:rPr>
          <w:instrText xml:space="preserve"> PAGEREF _Toc219817366 \h </w:instrText>
        </w:r>
        <w:r w:rsidR="008F6888">
          <w:rPr>
            <w:noProof/>
            <w:webHidden/>
          </w:rPr>
        </w:r>
        <w:r w:rsidR="008F6888">
          <w:rPr>
            <w:noProof/>
            <w:webHidden/>
          </w:rPr>
          <w:fldChar w:fldCharType="separate"/>
        </w:r>
        <w:r w:rsidR="008F6888">
          <w:rPr>
            <w:noProof/>
            <w:webHidden/>
          </w:rPr>
          <w:t>25</w:t>
        </w:r>
        <w:r w:rsidR="008F6888">
          <w:rPr>
            <w:noProof/>
            <w:webHidden/>
          </w:rPr>
          <w:fldChar w:fldCharType="end"/>
        </w:r>
      </w:hyperlink>
    </w:p>
    <w:p w14:paraId="4658415A" w14:textId="640CCE41" w:rsidR="008F6888" w:rsidRDefault="0091152B">
      <w:pPr>
        <w:pStyle w:val="12"/>
        <w:tabs>
          <w:tab w:val="right" w:leader="dot" w:pos="10120"/>
        </w:tabs>
        <w:rPr>
          <w:rFonts w:eastAsiaTheme="minorEastAsia"/>
          <w:noProof/>
          <w:lang w:eastAsia="ru-RU"/>
        </w:rPr>
      </w:pPr>
      <w:hyperlink w:anchor="_Toc219817367" w:history="1">
        <w:r w:rsidR="008F6888" w:rsidRPr="006C04F4">
          <w:rPr>
            <w:rStyle w:val="ae"/>
            <w:rFonts w:eastAsia="Times New Roman"/>
            <w:noProof/>
            <w:lang w:eastAsia="ru-RU"/>
          </w:rPr>
          <w:t>Президентская библиотека</w:t>
        </w:r>
        <w:r w:rsidR="008F6888">
          <w:rPr>
            <w:noProof/>
            <w:webHidden/>
          </w:rPr>
          <w:tab/>
        </w:r>
        <w:r w:rsidR="008F6888">
          <w:rPr>
            <w:noProof/>
            <w:webHidden/>
          </w:rPr>
          <w:fldChar w:fldCharType="begin"/>
        </w:r>
        <w:r w:rsidR="008F6888">
          <w:rPr>
            <w:noProof/>
            <w:webHidden/>
          </w:rPr>
          <w:instrText xml:space="preserve"> PAGEREF _Toc219817367 \h </w:instrText>
        </w:r>
        <w:r w:rsidR="008F6888">
          <w:rPr>
            <w:noProof/>
            <w:webHidden/>
          </w:rPr>
        </w:r>
        <w:r w:rsidR="008F6888">
          <w:rPr>
            <w:noProof/>
            <w:webHidden/>
          </w:rPr>
          <w:fldChar w:fldCharType="separate"/>
        </w:r>
        <w:r w:rsidR="008F6888">
          <w:rPr>
            <w:noProof/>
            <w:webHidden/>
          </w:rPr>
          <w:t>25</w:t>
        </w:r>
        <w:r w:rsidR="008F6888">
          <w:rPr>
            <w:noProof/>
            <w:webHidden/>
          </w:rPr>
          <w:fldChar w:fldCharType="end"/>
        </w:r>
      </w:hyperlink>
    </w:p>
    <w:p w14:paraId="42D00225" w14:textId="616AA8CC" w:rsidR="008F6888" w:rsidRDefault="0091152B">
      <w:pPr>
        <w:pStyle w:val="12"/>
        <w:tabs>
          <w:tab w:val="right" w:leader="dot" w:pos="10120"/>
        </w:tabs>
        <w:rPr>
          <w:rFonts w:eastAsiaTheme="minorEastAsia"/>
          <w:noProof/>
          <w:lang w:eastAsia="ru-RU"/>
        </w:rPr>
      </w:pPr>
      <w:hyperlink w:anchor="_Toc219817368" w:history="1">
        <w:r w:rsidR="008F6888" w:rsidRPr="006C04F4">
          <w:rPr>
            <w:rStyle w:val="ae"/>
            <w:rFonts w:eastAsia="Times New Roman"/>
            <w:noProof/>
            <w:lang w:eastAsia="ru-RU"/>
          </w:rPr>
          <w:t>Онлайн-проект «ЛитРес»</w:t>
        </w:r>
        <w:r w:rsidR="008F6888">
          <w:rPr>
            <w:noProof/>
            <w:webHidden/>
          </w:rPr>
          <w:tab/>
        </w:r>
        <w:r w:rsidR="008F6888">
          <w:rPr>
            <w:noProof/>
            <w:webHidden/>
          </w:rPr>
          <w:fldChar w:fldCharType="begin"/>
        </w:r>
        <w:r w:rsidR="008F6888">
          <w:rPr>
            <w:noProof/>
            <w:webHidden/>
          </w:rPr>
          <w:instrText xml:space="preserve"> PAGEREF _Toc219817368 \h </w:instrText>
        </w:r>
        <w:r w:rsidR="008F6888">
          <w:rPr>
            <w:noProof/>
            <w:webHidden/>
          </w:rPr>
        </w:r>
        <w:r w:rsidR="008F6888">
          <w:rPr>
            <w:noProof/>
            <w:webHidden/>
          </w:rPr>
          <w:fldChar w:fldCharType="separate"/>
        </w:r>
        <w:r w:rsidR="008F6888">
          <w:rPr>
            <w:noProof/>
            <w:webHidden/>
          </w:rPr>
          <w:t>26</w:t>
        </w:r>
        <w:r w:rsidR="008F6888">
          <w:rPr>
            <w:noProof/>
            <w:webHidden/>
          </w:rPr>
          <w:fldChar w:fldCharType="end"/>
        </w:r>
      </w:hyperlink>
    </w:p>
    <w:p w14:paraId="40EF2739" w14:textId="554BF1F9" w:rsidR="008F6888" w:rsidRDefault="0091152B">
      <w:pPr>
        <w:pStyle w:val="12"/>
        <w:tabs>
          <w:tab w:val="right" w:leader="dot" w:pos="10120"/>
        </w:tabs>
        <w:rPr>
          <w:rFonts w:eastAsiaTheme="minorEastAsia"/>
          <w:noProof/>
          <w:lang w:eastAsia="ru-RU"/>
        </w:rPr>
      </w:pPr>
      <w:hyperlink w:anchor="_Toc219817369" w:history="1">
        <w:r w:rsidR="008F6888" w:rsidRPr="006C04F4">
          <w:rPr>
            <w:rStyle w:val="ae"/>
            <w:noProof/>
          </w:rPr>
          <w:t>СПС «Консультант+»</w:t>
        </w:r>
        <w:r w:rsidR="008F6888">
          <w:rPr>
            <w:noProof/>
            <w:webHidden/>
          </w:rPr>
          <w:tab/>
        </w:r>
        <w:r w:rsidR="008F6888">
          <w:rPr>
            <w:noProof/>
            <w:webHidden/>
          </w:rPr>
          <w:fldChar w:fldCharType="begin"/>
        </w:r>
        <w:r w:rsidR="008F6888">
          <w:rPr>
            <w:noProof/>
            <w:webHidden/>
          </w:rPr>
          <w:instrText xml:space="preserve"> PAGEREF _Toc219817369 \h </w:instrText>
        </w:r>
        <w:r w:rsidR="008F6888">
          <w:rPr>
            <w:noProof/>
            <w:webHidden/>
          </w:rPr>
        </w:r>
        <w:r w:rsidR="008F6888">
          <w:rPr>
            <w:noProof/>
            <w:webHidden/>
          </w:rPr>
          <w:fldChar w:fldCharType="separate"/>
        </w:r>
        <w:r w:rsidR="008F6888">
          <w:rPr>
            <w:noProof/>
            <w:webHidden/>
          </w:rPr>
          <w:t>26</w:t>
        </w:r>
        <w:r w:rsidR="008F6888">
          <w:rPr>
            <w:noProof/>
            <w:webHidden/>
          </w:rPr>
          <w:fldChar w:fldCharType="end"/>
        </w:r>
      </w:hyperlink>
    </w:p>
    <w:p w14:paraId="31C0911F" w14:textId="5FF4B1DB" w:rsidR="008F6888" w:rsidRDefault="0091152B">
      <w:pPr>
        <w:pStyle w:val="12"/>
        <w:tabs>
          <w:tab w:val="right" w:leader="dot" w:pos="10120"/>
        </w:tabs>
        <w:rPr>
          <w:rFonts w:eastAsiaTheme="minorEastAsia"/>
          <w:noProof/>
          <w:lang w:eastAsia="ru-RU"/>
        </w:rPr>
      </w:pPr>
      <w:hyperlink w:anchor="_Toc219817370" w:history="1">
        <w:r w:rsidR="008F6888" w:rsidRPr="006C04F4">
          <w:rPr>
            <w:rStyle w:val="ae"/>
            <w:rFonts w:eastAsia="Times New Roman"/>
            <w:noProof/>
            <w:lang w:eastAsia="ru-RU"/>
          </w:rPr>
          <w:t>7.4. Представительство общедоступных библиотек Ханты-Мансийского автономного округа – Югры в сети Интернет</w:t>
        </w:r>
        <w:r w:rsidR="008F6888">
          <w:rPr>
            <w:noProof/>
            <w:webHidden/>
          </w:rPr>
          <w:tab/>
        </w:r>
        <w:r w:rsidR="008F6888">
          <w:rPr>
            <w:noProof/>
            <w:webHidden/>
          </w:rPr>
          <w:fldChar w:fldCharType="begin"/>
        </w:r>
        <w:r w:rsidR="008F6888">
          <w:rPr>
            <w:noProof/>
            <w:webHidden/>
          </w:rPr>
          <w:instrText xml:space="preserve"> PAGEREF _Toc219817370 \h </w:instrText>
        </w:r>
        <w:r w:rsidR="008F6888">
          <w:rPr>
            <w:noProof/>
            <w:webHidden/>
          </w:rPr>
        </w:r>
        <w:r w:rsidR="008F6888">
          <w:rPr>
            <w:noProof/>
            <w:webHidden/>
          </w:rPr>
          <w:fldChar w:fldCharType="separate"/>
        </w:r>
        <w:r w:rsidR="008F6888">
          <w:rPr>
            <w:noProof/>
            <w:webHidden/>
          </w:rPr>
          <w:t>27</w:t>
        </w:r>
        <w:r w:rsidR="008F6888">
          <w:rPr>
            <w:noProof/>
            <w:webHidden/>
          </w:rPr>
          <w:fldChar w:fldCharType="end"/>
        </w:r>
      </w:hyperlink>
    </w:p>
    <w:p w14:paraId="438C1CD1" w14:textId="2D971404" w:rsidR="008F6888" w:rsidRDefault="0091152B">
      <w:pPr>
        <w:pStyle w:val="12"/>
        <w:tabs>
          <w:tab w:val="right" w:leader="dot" w:pos="10120"/>
        </w:tabs>
        <w:rPr>
          <w:rFonts w:eastAsiaTheme="minorEastAsia"/>
          <w:noProof/>
          <w:lang w:eastAsia="ru-RU"/>
        </w:rPr>
      </w:pPr>
      <w:hyperlink w:anchor="_Toc219817371" w:history="1">
        <w:r w:rsidR="008F6888" w:rsidRPr="006C04F4">
          <w:rPr>
            <w:rStyle w:val="ae"/>
            <w:rFonts w:eastAsia="Times New Roman"/>
            <w:noProof/>
            <w:lang w:eastAsia="ru-RU"/>
          </w:rPr>
          <w:t>7.5. Предоставление виртуальных услуг и сервисов</w:t>
        </w:r>
        <w:r w:rsidR="008F6888">
          <w:rPr>
            <w:noProof/>
            <w:webHidden/>
          </w:rPr>
          <w:tab/>
        </w:r>
        <w:r w:rsidR="008F6888">
          <w:rPr>
            <w:noProof/>
            <w:webHidden/>
          </w:rPr>
          <w:fldChar w:fldCharType="begin"/>
        </w:r>
        <w:r w:rsidR="008F6888">
          <w:rPr>
            <w:noProof/>
            <w:webHidden/>
          </w:rPr>
          <w:instrText xml:space="preserve"> PAGEREF _Toc219817371 \h </w:instrText>
        </w:r>
        <w:r w:rsidR="008F6888">
          <w:rPr>
            <w:noProof/>
            <w:webHidden/>
          </w:rPr>
        </w:r>
        <w:r w:rsidR="008F6888">
          <w:rPr>
            <w:noProof/>
            <w:webHidden/>
          </w:rPr>
          <w:fldChar w:fldCharType="separate"/>
        </w:r>
        <w:r w:rsidR="008F6888">
          <w:rPr>
            <w:noProof/>
            <w:webHidden/>
          </w:rPr>
          <w:t>27</w:t>
        </w:r>
        <w:r w:rsidR="008F6888">
          <w:rPr>
            <w:noProof/>
            <w:webHidden/>
          </w:rPr>
          <w:fldChar w:fldCharType="end"/>
        </w:r>
      </w:hyperlink>
    </w:p>
    <w:p w14:paraId="713A4D7F" w14:textId="1452B9FC" w:rsidR="008F6888" w:rsidRDefault="0091152B">
      <w:pPr>
        <w:pStyle w:val="12"/>
        <w:tabs>
          <w:tab w:val="right" w:leader="dot" w:pos="10120"/>
        </w:tabs>
        <w:rPr>
          <w:rFonts w:eastAsiaTheme="minorEastAsia"/>
          <w:noProof/>
          <w:lang w:eastAsia="ru-RU"/>
        </w:rPr>
      </w:pPr>
      <w:hyperlink w:anchor="_Toc219817372" w:history="1">
        <w:r w:rsidR="008F6888" w:rsidRPr="006C04F4">
          <w:rPr>
            <w:rStyle w:val="ae"/>
            <w:rFonts w:eastAsia="Times New Roman"/>
            <w:noProof/>
            <w:lang w:eastAsia="ru-RU"/>
          </w:rPr>
          <w:t>8. Организация и содержание библиотечного обслуживания пользователей</w:t>
        </w:r>
        <w:r w:rsidR="008F6888">
          <w:rPr>
            <w:noProof/>
            <w:webHidden/>
          </w:rPr>
          <w:tab/>
        </w:r>
        <w:r w:rsidR="008F6888">
          <w:rPr>
            <w:noProof/>
            <w:webHidden/>
          </w:rPr>
          <w:fldChar w:fldCharType="begin"/>
        </w:r>
        <w:r w:rsidR="008F6888">
          <w:rPr>
            <w:noProof/>
            <w:webHidden/>
          </w:rPr>
          <w:instrText xml:space="preserve"> PAGEREF _Toc219817372 \h </w:instrText>
        </w:r>
        <w:r w:rsidR="008F6888">
          <w:rPr>
            <w:noProof/>
            <w:webHidden/>
          </w:rPr>
        </w:r>
        <w:r w:rsidR="008F6888">
          <w:rPr>
            <w:noProof/>
            <w:webHidden/>
          </w:rPr>
          <w:fldChar w:fldCharType="separate"/>
        </w:r>
        <w:r w:rsidR="008F6888">
          <w:rPr>
            <w:noProof/>
            <w:webHidden/>
          </w:rPr>
          <w:t>27</w:t>
        </w:r>
        <w:r w:rsidR="008F6888">
          <w:rPr>
            <w:noProof/>
            <w:webHidden/>
          </w:rPr>
          <w:fldChar w:fldCharType="end"/>
        </w:r>
      </w:hyperlink>
    </w:p>
    <w:p w14:paraId="64BBFD97" w14:textId="1792E090" w:rsidR="008F6888" w:rsidRDefault="0091152B">
      <w:pPr>
        <w:pStyle w:val="12"/>
        <w:tabs>
          <w:tab w:val="right" w:leader="dot" w:pos="10120"/>
        </w:tabs>
        <w:rPr>
          <w:rFonts w:eastAsiaTheme="minorEastAsia"/>
          <w:noProof/>
          <w:lang w:eastAsia="ru-RU"/>
        </w:rPr>
      </w:pPr>
      <w:hyperlink w:anchor="_Toc219817373" w:history="1">
        <w:r w:rsidR="008F6888" w:rsidRPr="006C04F4">
          <w:rPr>
            <w:rStyle w:val="ae"/>
            <w:rFonts w:eastAsia="Times New Roman"/>
            <w:noProof/>
            <w:lang w:eastAsia="ru-RU"/>
          </w:rPr>
          <w:t>8.1. Общая характеристика основных направлений библиотечного обслуживания населения</w:t>
        </w:r>
        <w:r w:rsidR="008F6888">
          <w:rPr>
            <w:noProof/>
            <w:webHidden/>
          </w:rPr>
          <w:tab/>
        </w:r>
        <w:r w:rsidR="008F6888">
          <w:rPr>
            <w:noProof/>
            <w:webHidden/>
          </w:rPr>
          <w:fldChar w:fldCharType="begin"/>
        </w:r>
        <w:r w:rsidR="008F6888">
          <w:rPr>
            <w:noProof/>
            <w:webHidden/>
          </w:rPr>
          <w:instrText xml:space="preserve"> PAGEREF _Toc219817373 \h </w:instrText>
        </w:r>
        <w:r w:rsidR="008F6888">
          <w:rPr>
            <w:noProof/>
            <w:webHidden/>
          </w:rPr>
        </w:r>
        <w:r w:rsidR="008F6888">
          <w:rPr>
            <w:noProof/>
            <w:webHidden/>
          </w:rPr>
          <w:fldChar w:fldCharType="separate"/>
        </w:r>
        <w:r w:rsidR="008F6888">
          <w:rPr>
            <w:noProof/>
            <w:webHidden/>
          </w:rPr>
          <w:t>27</w:t>
        </w:r>
        <w:r w:rsidR="008F6888">
          <w:rPr>
            <w:noProof/>
            <w:webHidden/>
          </w:rPr>
          <w:fldChar w:fldCharType="end"/>
        </w:r>
      </w:hyperlink>
    </w:p>
    <w:p w14:paraId="1AFC7ED2" w14:textId="447FACBB" w:rsidR="008F6888" w:rsidRDefault="0091152B">
      <w:pPr>
        <w:pStyle w:val="12"/>
        <w:tabs>
          <w:tab w:val="right" w:leader="dot" w:pos="10120"/>
        </w:tabs>
        <w:rPr>
          <w:rFonts w:eastAsiaTheme="minorEastAsia"/>
          <w:noProof/>
          <w:lang w:eastAsia="ru-RU"/>
        </w:rPr>
      </w:pPr>
      <w:hyperlink w:anchor="_Toc219817374" w:history="1">
        <w:r w:rsidR="008F6888" w:rsidRPr="006C04F4">
          <w:rPr>
            <w:rStyle w:val="ae"/>
            <w:rFonts w:eastAsia="Times New Roman"/>
            <w:noProof/>
            <w:lang w:eastAsia="ru-RU"/>
          </w:rPr>
          <w:t>8.2. Библиотечно-библиографическое обслуживание особых групп пользователей</w:t>
        </w:r>
        <w:r w:rsidR="008F6888">
          <w:rPr>
            <w:noProof/>
            <w:webHidden/>
          </w:rPr>
          <w:tab/>
        </w:r>
        <w:r w:rsidR="008F6888">
          <w:rPr>
            <w:noProof/>
            <w:webHidden/>
          </w:rPr>
          <w:fldChar w:fldCharType="begin"/>
        </w:r>
        <w:r w:rsidR="008F6888">
          <w:rPr>
            <w:noProof/>
            <w:webHidden/>
          </w:rPr>
          <w:instrText xml:space="preserve"> PAGEREF _Toc219817374 \h </w:instrText>
        </w:r>
        <w:r w:rsidR="008F6888">
          <w:rPr>
            <w:noProof/>
            <w:webHidden/>
          </w:rPr>
        </w:r>
        <w:r w:rsidR="008F6888">
          <w:rPr>
            <w:noProof/>
            <w:webHidden/>
          </w:rPr>
          <w:fldChar w:fldCharType="separate"/>
        </w:r>
        <w:r w:rsidR="008F6888">
          <w:rPr>
            <w:noProof/>
            <w:webHidden/>
          </w:rPr>
          <w:t>28</w:t>
        </w:r>
        <w:r w:rsidR="008F6888">
          <w:rPr>
            <w:noProof/>
            <w:webHidden/>
          </w:rPr>
          <w:fldChar w:fldCharType="end"/>
        </w:r>
      </w:hyperlink>
    </w:p>
    <w:p w14:paraId="639A0685" w14:textId="57195F70" w:rsidR="008F6888" w:rsidRDefault="0091152B">
      <w:pPr>
        <w:pStyle w:val="12"/>
        <w:tabs>
          <w:tab w:val="right" w:leader="dot" w:pos="10120"/>
        </w:tabs>
        <w:rPr>
          <w:rFonts w:eastAsiaTheme="minorEastAsia"/>
          <w:noProof/>
          <w:lang w:eastAsia="ru-RU"/>
        </w:rPr>
      </w:pPr>
      <w:hyperlink w:anchor="_Toc219817375" w:history="1">
        <w:r w:rsidR="008F6888" w:rsidRPr="006C04F4">
          <w:rPr>
            <w:rStyle w:val="ae"/>
            <w:rFonts w:eastAsia="Times New Roman"/>
            <w:noProof/>
            <w:lang w:eastAsia="ru-RU"/>
          </w:rPr>
          <w:t>8.2.1. Библиотечно-библиографическое обслуживание детей и молодежи. Участие в программе «Пушкинская карта»</w:t>
        </w:r>
        <w:r w:rsidR="008F6888">
          <w:rPr>
            <w:noProof/>
            <w:webHidden/>
          </w:rPr>
          <w:tab/>
        </w:r>
        <w:r w:rsidR="008F6888">
          <w:rPr>
            <w:noProof/>
            <w:webHidden/>
          </w:rPr>
          <w:fldChar w:fldCharType="begin"/>
        </w:r>
        <w:r w:rsidR="008F6888">
          <w:rPr>
            <w:noProof/>
            <w:webHidden/>
          </w:rPr>
          <w:instrText xml:space="preserve"> PAGEREF _Toc219817375 \h </w:instrText>
        </w:r>
        <w:r w:rsidR="008F6888">
          <w:rPr>
            <w:noProof/>
            <w:webHidden/>
          </w:rPr>
        </w:r>
        <w:r w:rsidR="008F6888">
          <w:rPr>
            <w:noProof/>
            <w:webHidden/>
          </w:rPr>
          <w:fldChar w:fldCharType="separate"/>
        </w:r>
        <w:r w:rsidR="008F6888">
          <w:rPr>
            <w:noProof/>
            <w:webHidden/>
          </w:rPr>
          <w:t>28</w:t>
        </w:r>
        <w:r w:rsidR="008F6888">
          <w:rPr>
            <w:noProof/>
            <w:webHidden/>
          </w:rPr>
          <w:fldChar w:fldCharType="end"/>
        </w:r>
      </w:hyperlink>
    </w:p>
    <w:p w14:paraId="26F8FA0E" w14:textId="1F7AFF1A" w:rsidR="008F6888" w:rsidRDefault="0091152B">
      <w:pPr>
        <w:pStyle w:val="12"/>
        <w:tabs>
          <w:tab w:val="right" w:leader="dot" w:pos="10120"/>
        </w:tabs>
        <w:rPr>
          <w:rFonts w:eastAsiaTheme="minorEastAsia"/>
          <w:noProof/>
          <w:lang w:eastAsia="ru-RU"/>
        </w:rPr>
      </w:pPr>
      <w:hyperlink w:anchor="_Toc219817376" w:history="1">
        <w:r w:rsidR="008F6888" w:rsidRPr="006C04F4">
          <w:rPr>
            <w:rStyle w:val="ae"/>
            <w:rFonts w:eastAsia="Times New Roman"/>
            <w:noProof/>
            <w:lang w:eastAsia="ru-RU"/>
          </w:rPr>
          <w:t>8.2.2. Библиотечно-библиографическое обслуживание инвалидов</w:t>
        </w:r>
        <w:r w:rsidR="008F6888">
          <w:rPr>
            <w:noProof/>
            <w:webHidden/>
          </w:rPr>
          <w:tab/>
        </w:r>
        <w:r w:rsidR="008F6888">
          <w:rPr>
            <w:noProof/>
            <w:webHidden/>
          </w:rPr>
          <w:fldChar w:fldCharType="begin"/>
        </w:r>
        <w:r w:rsidR="008F6888">
          <w:rPr>
            <w:noProof/>
            <w:webHidden/>
          </w:rPr>
          <w:instrText xml:space="preserve"> PAGEREF _Toc219817376 \h </w:instrText>
        </w:r>
        <w:r w:rsidR="008F6888">
          <w:rPr>
            <w:noProof/>
            <w:webHidden/>
          </w:rPr>
        </w:r>
        <w:r w:rsidR="008F6888">
          <w:rPr>
            <w:noProof/>
            <w:webHidden/>
          </w:rPr>
          <w:fldChar w:fldCharType="separate"/>
        </w:r>
        <w:r w:rsidR="008F6888">
          <w:rPr>
            <w:noProof/>
            <w:webHidden/>
          </w:rPr>
          <w:t>38</w:t>
        </w:r>
        <w:r w:rsidR="008F6888">
          <w:rPr>
            <w:noProof/>
            <w:webHidden/>
          </w:rPr>
          <w:fldChar w:fldCharType="end"/>
        </w:r>
      </w:hyperlink>
    </w:p>
    <w:p w14:paraId="389DA77B" w14:textId="690BCD26" w:rsidR="008F6888" w:rsidRDefault="0091152B">
      <w:pPr>
        <w:pStyle w:val="12"/>
        <w:tabs>
          <w:tab w:val="right" w:leader="dot" w:pos="10120"/>
        </w:tabs>
        <w:rPr>
          <w:rFonts w:eastAsiaTheme="minorEastAsia"/>
          <w:noProof/>
          <w:lang w:eastAsia="ru-RU"/>
        </w:rPr>
      </w:pPr>
      <w:hyperlink w:anchor="_Toc219817377" w:history="1">
        <w:r w:rsidR="008F6888" w:rsidRPr="006C04F4">
          <w:rPr>
            <w:rStyle w:val="ae"/>
            <w:rFonts w:eastAsia="Times New Roman"/>
            <w:noProof/>
            <w:lang w:eastAsia="ru-RU"/>
          </w:rPr>
          <w:t>8.2.3. Библиотечно-библиографическое обслуживание пожилых граждан</w:t>
        </w:r>
        <w:r w:rsidR="008F6888">
          <w:rPr>
            <w:noProof/>
            <w:webHidden/>
          </w:rPr>
          <w:tab/>
        </w:r>
        <w:r w:rsidR="008F6888">
          <w:rPr>
            <w:noProof/>
            <w:webHidden/>
          </w:rPr>
          <w:fldChar w:fldCharType="begin"/>
        </w:r>
        <w:r w:rsidR="008F6888">
          <w:rPr>
            <w:noProof/>
            <w:webHidden/>
          </w:rPr>
          <w:instrText xml:space="preserve"> PAGEREF _Toc219817377 \h </w:instrText>
        </w:r>
        <w:r w:rsidR="008F6888">
          <w:rPr>
            <w:noProof/>
            <w:webHidden/>
          </w:rPr>
        </w:r>
        <w:r w:rsidR="008F6888">
          <w:rPr>
            <w:noProof/>
            <w:webHidden/>
          </w:rPr>
          <w:fldChar w:fldCharType="separate"/>
        </w:r>
        <w:r w:rsidR="008F6888">
          <w:rPr>
            <w:noProof/>
            <w:webHidden/>
          </w:rPr>
          <w:t>40</w:t>
        </w:r>
        <w:r w:rsidR="008F6888">
          <w:rPr>
            <w:noProof/>
            <w:webHidden/>
          </w:rPr>
          <w:fldChar w:fldCharType="end"/>
        </w:r>
      </w:hyperlink>
    </w:p>
    <w:p w14:paraId="132EDC99" w14:textId="063CF305" w:rsidR="008F6888" w:rsidRDefault="0091152B">
      <w:pPr>
        <w:pStyle w:val="12"/>
        <w:tabs>
          <w:tab w:val="right" w:leader="dot" w:pos="10120"/>
        </w:tabs>
        <w:rPr>
          <w:rFonts w:eastAsiaTheme="minorEastAsia"/>
          <w:noProof/>
          <w:lang w:eastAsia="ru-RU"/>
        </w:rPr>
      </w:pPr>
      <w:hyperlink w:anchor="_Toc219817378" w:history="1">
        <w:r w:rsidR="008F6888" w:rsidRPr="006C04F4">
          <w:rPr>
            <w:rStyle w:val="ae"/>
            <w:rFonts w:eastAsia="Times New Roman"/>
            <w:noProof/>
            <w:lang w:eastAsia="ru-RU"/>
          </w:rPr>
          <w:t>8.2.4. Библиотечно-библиографическое обслуживание полиэтнического населения, в том числе коренных малочисленных народов Севера</w:t>
        </w:r>
        <w:r w:rsidR="008F6888">
          <w:rPr>
            <w:noProof/>
            <w:webHidden/>
          </w:rPr>
          <w:tab/>
        </w:r>
        <w:r w:rsidR="008F6888">
          <w:rPr>
            <w:noProof/>
            <w:webHidden/>
          </w:rPr>
          <w:fldChar w:fldCharType="begin"/>
        </w:r>
        <w:r w:rsidR="008F6888">
          <w:rPr>
            <w:noProof/>
            <w:webHidden/>
          </w:rPr>
          <w:instrText xml:space="preserve"> PAGEREF _Toc219817378 \h </w:instrText>
        </w:r>
        <w:r w:rsidR="008F6888">
          <w:rPr>
            <w:noProof/>
            <w:webHidden/>
          </w:rPr>
        </w:r>
        <w:r w:rsidR="008F6888">
          <w:rPr>
            <w:noProof/>
            <w:webHidden/>
          </w:rPr>
          <w:fldChar w:fldCharType="separate"/>
        </w:r>
        <w:r w:rsidR="008F6888">
          <w:rPr>
            <w:noProof/>
            <w:webHidden/>
          </w:rPr>
          <w:t>41</w:t>
        </w:r>
        <w:r w:rsidR="008F6888">
          <w:rPr>
            <w:noProof/>
            <w:webHidden/>
          </w:rPr>
          <w:fldChar w:fldCharType="end"/>
        </w:r>
      </w:hyperlink>
    </w:p>
    <w:p w14:paraId="07D194EE" w14:textId="3F46A355" w:rsidR="008F6888" w:rsidRDefault="0091152B">
      <w:pPr>
        <w:pStyle w:val="12"/>
        <w:tabs>
          <w:tab w:val="right" w:leader="dot" w:pos="10120"/>
        </w:tabs>
        <w:rPr>
          <w:rFonts w:eastAsiaTheme="minorEastAsia"/>
          <w:noProof/>
          <w:lang w:eastAsia="ru-RU"/>
        </w:rPr>
      </w:pPr>
      <w:hyperlink w:anchor="_Toc219817379" w:history="1">
        <w:r w:rsidR="008F6888" w:rsidRPr="006C04F4">
          <w:rPr>
            <w:rStyle w:val="ae"/>
            <w:rFonts w:eastAsia="Times New Roman"/>
            <w:noProof/>
            <w:lang w:eastAsia="ru-RU"/>
          </w:rPr>
          <w:t>8.3. Направления библиотечно-библиографического обслуживания</w:t>
        </w:r>
        <w:r w:rsidR="008F6888">
          <w:rPr>
            <w:noProof/>
            <w:webHidden/>
          </w:rPr>
          <w:tab/>
        </w:r>
        <w:r w:rsidR="008F6888">
          <w:rPr>
            <w:noProof/>
            <w:webHidden/>
          </w:rPr>
          <w:fldChar w:fldCharType="begin"/>
        </w:r>
        <w:r w:rsidR="008F6888">
          <w:rPr>
            <w:noProof/>
            <w:webHidden/>
          </w:rPr>
          <w:instrText xml:space="preserve"> PAGEREF _Toc219817379 \h </w:instrText>
        </w:r>
        <w:r w:rsidR="008F6888">
          <w:rPr>
            <w:noProof/>
            <w:webHidden/>
          </w:rPr>
        </w:r>
        <w:r w:rsidR="008F6888">
          <w:rPr>
            <w:noProof/>
            <w:webHidden/>
          </w:rPr>
          <w:fldChar w:fldCharType="separate"/>
        </w:r>
        <w:r w:rsidR="008F6888">
          <w:rPr>
            <w:noProof/>
            <w:webHidden/>
          </w:rPr>
          <w:t>43</w:t>
        </w:r>
        <w:r w:rsidR="008F6888">
          <w:rPr>
            <w:noProof/>
            <w:webHidden/>
          </w:rPr>
          <w:fldChar w:fldCharType="end"/>
        </w:r>
      </w:hyperlink>
    </w:p>
    <w:p w14:paraId="0E4B1C8C" w14:textId="43962149" w:rsidR="008F6888" w:rsidRDefault="0091152B">
      <w:pPr>
        <w:pStyle w:val="12"/>
        <w:tabs>
          <w:tab w:val="right" w:leader="dot" w:pos="10120"/>
        </w:tabs>
        <w:rPr>
          <w:rFonts w:eastAsiaTheme="minorEastAsia"/>
          <w:noProof/>
          <w:lang w:eastAsia="ru-RU"/>
        </w:rPr>
      </w:pPr>
      <w:hyperlink w:anchor="_Toc219817380" w:history="1">
        <w:r w:rsidR="008F6888" w:rsidRPr="006C04F4">
          <w:rPr>
            <w:rStyle w:val="ae"/>
            <w:rFonts w:eastAsia="Times New Roman"/>
            <w:noProof/>
            <w:lang w:eastAsia="ru-RU"/>
          </w:rPr>
          <w:t>8.3.1. Сохранение и укрепление традиционных российских духовно-нравственных ценностей</w:t>
        </w:r>
        <w:r w:rsidR="008F6888">
          <w:rPr>
            <w:noProof/>
            <w:webHidden/>
          </w:rPr>
          <w:tab/>
        </w:r>
        <w:r w:rsidR="008F6888">
          <w:rPr>
            <w:noProof/>
            <w:webHidden/>
          </w:rPr>
          <w:fldChar w:fldCharType="begin"/>
        </w:r>
        <w:r w:rsidR="008F6888">
          <w:rPr>
            <w:noProof/>
            <w:webHidden/>
          </w:rPr>
          <w:instrText xml:space="preserve"> PAGEREF _Toc219817380 \h </w:instrText>
        </w:r>
        <w:r w:rsidR="008F6888">
          <w:rPr>
            <w:noProof/>
            <w:webHidden/>
          </w:rPr>
        </w:r>
        <w:r w:rsidR="008F6888">
          <w:rPr>
            <w:noProof/>
            <w:webHidden/>
          </w:rPr>
          <w:fldChar w:fldCharType="separate"/>
        </w:r>
        <w:r w:rsidR="008F6888">
          <w:rPr>
            <w:noProof/>
            <w:webHidden/>
          </w:rPr>
          <w:t>43</w:t>
        </w:r>
        <w:r w:rsidR="008F6888">
          <w:rPr>
            <w:noProof/>
            <w:webHidden/>
          </w:rPr>
          <w:fldChar w:fldCharType="end"/>
        </w:r>
      </w:hyperlink>
    </w:p>
    <w:p w14:paraId="7292CF2B" w14:textId="601CB347" w:rsidR="008F6888" w:rsidRDefault="0091152B">
      <w:pPr>
        <w:pStyle w:val="12"/>
        <w:tabs>
          <w:tab w:val="right" w:leader="dot" w:pos="10120"/>
        </w:tabs>
        <w:rPr>
          <w:rFonts w:eastAsiaTheme="minorEastAsia"/>
          <w:noProof/>
          <w:lang w:eastAsia="ru-RU"/>
        </w:rPr>
      </w:pPr>
      <w:hyperlink w:anchor="_Toc219817381" w:history="1">
        <w:r w:rsidR="008F6888" w:rsidRPr="006C04F4">
          <w:rPr>
            <w:rStyle w:val="ae"/>
            <w:rFonts w:eastAsia="Times New Roman"/>
            <w:noProof/>
            <w:lang w:eastAsia="ru-RU"/>
          </w:rPr>
          <w:t>8.3.2. Экологическое просвещение</w:t>
        </w:r>
        <w:r w:rsidR="008F6888">
          <w:rPr>
            <w:noProof/>
            <w:webHidden/>
          </w:rPr>
          <w:tab/>
        </w:r>
        <w:r w:rsidR="008F6888">
          <w:rPr>
            <w:noProof/>
            <w:webHidden/>
          </w:rPr>
          <w:fldChar w:fldCharType="begin"/>
        </w:r>
        <w:r w:rsidR="008F6888">
          <w:rPr>
            <w:noProof/>
            <w:webHidden/>
          </w:rPr>
          <w:instrText xml:space="preserve"> PAGEREF _Toc219817381 \h </w:instrText>
        </w:r>
        <w:r w:rsidR="008F6888">
          <w:rPr>
            <w:noProof/>
            <w:webHidden/>
          </w:rPr>
        </w:r>
        <w:r w:rsidR="008F6888">
          <w:rPr>
            <w:noProof/>
            <w:webHidden/>
          </w:rPr>
          <w:fldChar w:fldCharType="separate"/>
        </w:r>
        <w:r w:rsidR="008F6888">
          <w:rPr>
            <w:noProof/>
            <w:webHidden/>
          </w:rPr>
          <w:t>45</w:t>
        </w:r>
        <w:r w:rsidR="008F6888">
          <w:rPr>
            <w:noProof/>
            <w:webHidden/>
          </w:rPr>
          <w:fldChar w:fldCharType="end"/>
        </w:r>
      </w:hyperlink>
    </w:p>
    <w:p w14:paraId="05229A30" w14:textId="1FC4905C" w:rsidR="008F6888" w:rsidRDefault="0091152B">
      <w:pPr>
        <w:pStyle w:val="12"/>
        <w:tabs>
          <w:tab w:val="right" w:leader="dot" w:pos="10120"/>
        </w:tabs>
        <w:rPr>
          <w:rFonts w:eastAsiaTheme="minorEastAsia"/>
          <w:noProof/>
          <w:lang w:eastAsia="ru-RU"/>
        </w:rPr>
      </w:pPr>
      <w:hyperlink w:anchor="_Toc219817382" w:history="1">
        <w:r w:rsidR="008F6888" w:rsidRPr="006C04F4">
          <w:rPr>
            <w:rStyle w:val="ae"/>
            <w:rFonts w:eastAsia="Times New Roman"/>
            <w:noProof/>
            <w:lang w:eastAsia="ru-RU"/>
          </w:rPr>
          <w:t>8.3.3. Пропаганда здорового образа жизни</w:t>
        </w:r>
        <w:r w:rsidR="008F6888">
          <w:rPr>
            <w:noProof/>
            <w:webHidden/>
          </w:rPr>
          <w:tab/>
        </w:r>
        <w:r w:rsidR="008F6888">
          <w:rPr>
            <w:noProof/>
            <w:webHidden/>
          </w:rPr>
          <w:fldChar w:fldCharType="begin"/>
        </w:r>
        <w:r w:rsidR="008F6888">
          <w:rPr>
            <w:noProof/>
            <w:webHidden/>
          </w:rPr>
          <w:instrText xml:space="preserve"> PAGEREF _Toc219817382 \h </w:instrText>
        </w:r>
        <w:r w:rsidR="008F6888">
          <w:rPr>
            <w:noProof/>
            <w:webHidden/>
          </w:rPr>
        </w:r>
        <w:r w:rsidR="008F6888">
          <w:rPr>
            <w:noProof/>
            <w:webHidden/>
          </w:rPr>
          <w:fldChar w:fldCharType="separate"/>
        </w:r>
        <w:r w:rsidR="008F6888">
          <w:rPr>
            <w:noProof/>
            <w:webHidden/>
          </w:rPr>
          <w:t>46</w:t>
        </w:r>
        <w:r w:rsidR="008F6888">
          <w:rPr>
            <w:noProof/>
            <w:webHidden/>
          </w:rPr>
          <w:fldChar w:fldCharType="end"/>
        </w:r>
      </w:hyperlink>
    </w:p>
    <w:p w14:paraId="1B81D6C4" w14:textId="24C072B9" w:rsidR="008F6888" w:rsidRDefault="0091152B">
      <w:pPr>
        <w:pStyle w:val="12"/>
        <w:tabs>
          <w:tab w:val="right" w:leader="dot" w:pos="10120"/>
        </w:tabs>
        <w:rPr>
          <w:rFonts w:eastAsiaTheme="minorEastAsia"/>
          <w:noProof/>
          <w:lang w:eastAsia="ru-RU"/>
        </w:rPr>
      </w:pPr>
      <w:hyperlink w:anchor="_Toc219817383" w:history="1">
        <w:r w:rsidR="008F6888" w:rsidRPr="006C04F4">
          <w:rPr>
            <w:rStyle w:val="ae"/>
            <w:rFonts w:eastAsia="Times New Roman"/>
            <w:noProof/>
            <w:lang w:eastAsia="ru-RU"/>
          </w:rPr>
          <w:t>8.3.4. Продвижение чтения</w:t>
        </w:r>
        <w:r w:rsidR="008F6888">
          <w:rPr>
            <w:noProof/>
            <w:webHidden/>
          </w:rPr>
          <w:tab/>
        </w:r>
        <w:r w:rsidR="008F6888">
          <w:rPr>
            <w:noProof/>
            <w:webHidden/>
          </w:rPr>
          <w:fldChar w:fldCharType="begin"/>
        </w:r>
        <w:r w:rsidR="008F6888">
          <w:rPr>
            <w:noProof/>
            <w:webHidden/>
          </w:rPr>
          <w:instrText xml:space="preserve"> PAGEREF _Toc219817383 \h </w:instrText>
        </w:r>
        <w:r w:rsidR="008F6888">
          <w:rPr>
            <w:noProof/>
            <w:webHidden/>
          </w:rPr>
        </w:r>
        <w:r w:rsidR="008F6888">
          <w:rPr>
            <w:noProof/>
            <w:webHidden/>
          </w:rPr>
          <w:fldChar w:fldCharType="separate"/>
        </w:r>
        <w:r w:rsidR="008F6888">
          <w:rPr>
            <w:noProof/>
            <w:webHidden/>
          </w:rPr>
          <w:t>47</w:t>
        </w:r>
        <w:r w:rsidR="008F6888">
          <w:rPr>
            <w:noProof/>
            <w:webHidden/>
          </w:rPr>
          <w:fldChar w:fldCharType="end"/>
        </w:r>
      </w:hyperlink>
    </w:p>
    <w:p w14:paraId="5F18E0F0" w14:textId="05925F94" w:rsidR="008F6888" w:rsidRDefault="0091152B">
      <w:pPr>
        <w:pStyle w:val="12"/>
        <w:tabs>
          <w:tab w:val="right" w:leader="dot" w:pos="10120"/>
        </w:tabs>
        <w:rPr>
          <w:rFonts w:eastAsiaTheme="minorEastAsia"/>
          <w:noProof/>
          <w:lang w:eastAsia="ru-RU"/>
        </w:rPr>
      </w:pPr>
      <w:hyperlink w:anchor="_Toc219817384" w:history="1">
        <w:r w:rsidR="008F6888" w:rsidRPr="006C04F4">
          <w:rPr>
            <w:rStyle w:val="ae"/>
            <w:rFonts w:eastAsia="Times New Roman"/>
            <w:noProof/>
            <w:lang w:eastAsia="ru-RU"/>
          </w:rPr>
          <w:t>8.3.5. Справочно-библиографическое, информационное и социально-правовое обслуживание пользователей</w:t>
        </w:r>
        <w:r w:rsidR="008F6888">
          <w:rPr>
            <w:noProof/>
            <w:webHidden/>
          </w:rPr>
          <w:tab/>
        </w:r>
        <w:r w:rsidR="008F6888">
          <w:rPr>
            <w:noProof/>
            <w:webHidden/>
          </w:rPr>
          <w:fldChar w:fldCharType="begin"/>
        </w:r>
        <w:r w:rsidR="008F6888">
          <w:rPr>
            <w:noProof/>
            <w:webHidden/>
          </w:rPr>
          <w:instrText xml:space="preserve"> PAGEREF _Toc219817384 \h </w:instrText>
        </w:r>
        <w:r w:rsidR="008F6888">
          <w:rPr>
            <w:noProof/>
            <w:webHidden/>
          </w:rPr>
        </w:r>
        <w:r w:rsidR="008F6888">
          <w:rPr>
            <w:noProof/>
            <w:webHidden/>
          </w:rPr>
          <w:fldChar w:fldCharType="separate"/>
        </w:r>
        <w:r w:rsidR="008F6888">
          <w:rPr>
            <w:noProof/>
            <w:webHidden/>
          </w:rPr>
          <w:t>49</w:t>
        </w:r>
        <w:r w:rsidR="008F6888">
          <w:rPr>
            <w:noProof/>
            <w:webHidden/>
          </w:rPr>
          <w:fldChar w:fldCharType="end"/>
        </w:r>
      </w:hyperlink>
    </w:p>
    <w:p w14:paraId="587A38D1" w14:textId="66503441" w:rsidR="008F6888" w:rsidRDefault="0091152B">
      <w:pPr>
        <w:pStyle w:val="12"/>
        <w:tabs>
          <w:tab w:val="right" w:leader="dot" w:pos="10120"/>
        </w:tabs>
        <w:rPr>
          <w:rFonts w:eastAsiaTheme="minorEastAsia"/>
          <w:noProof/>
          <w:lang w:eastAsia="ru-RU"/>
        </w:rPr>
      </w:pPr>
      <w:hyperlink w:anchor="_Toc219817385" w:history="1">
        <w:r w:rsidR="008F6888" w:rsidRPr="006C04F4">
          <w:rPr>
            <w:rStyle w:val="ae"/>
            <w:rFonts w:eastAsia="Times New Roman"/>
            <w:noProof/>
            <w:lang w:eastAsia="ru-RU"/>
          </w:rPr>
          <w:t>8.3.5.1. Справочно-библиографическое обслуживание, информирование абонентов</w:t>
        </w:r>
        <w:r w:rsidR="008F6888">
          <w:rPr>
            <w:noProof/>
            <w:webHidden/>
          </w:rPr>
          <w:tab/>
        </w:r>
        <w:r w:rsidR="008F6888">
          <w:rPr>
            <w:noProof/>
            <w:webHidden/>
          </w:rPr>
          <w:fldChar w:fldCharType="begin"/>
        </w:r>
        <w:r w:rsidR="008F6888">
          <w:rPr>
            <w:noProof/>
            <w:webHidden/>
          </w:rPr>
          <w:instrText xml:space="preserve"> PAGEREF _Toc219817385 \h </w:instrText>
        </w:r>
        <w:r w:rsidR="008F6888">
          <w:rPr>
            <w:noProof/>
            <w:webHidden/>
          </w:rPr>
        </w:r>
        <w:r w:rsidR="008F6888">
          <w:rPr>
            <w:noProof/>
            <w:webHidden/>
          </w:rPr>
          <w:fldChar w:fldCharType="separate"/>
        </w:r>
        <w:r w:rsidR="008F6888">
          <w:rPr>
            <w:noProof/>
            <w:webHidden/>
          </w:rPr>
          <w:t>49</w:t>
        </w:r>
        <w:r w:rsidR="008F6888">
          <w:rPr>
            <w:noProof/>
            <w:webHidden/>
          </w:rPr>
          <w:fldChar w:fldCharType="end"/>
        </w:r>
      </w:hyperlink>
    </w:p>
    <w:p w14:paraId="63E29DC3" w14:textId="5E19CD5D" w:rsidR="008F6888" w:rsidRDefault="0091152B">
      <w:pPr>
        <w:pStyle w:val="12"/>
        <w:tabs>
          <w:tab w:val="right" w:leader="dot" w:pos="10120"/>
        </w:tabs>
        <w:rPr>
          <w:rFonts w:eastAsiaTheme="minorEastAsia"/>
          <w:noProof/>
          <w:lang w:eastAsia="ru-RU"/>
        </w:rPr>
      </w:pPr>
      <w:hyperlink w:anchor="_Toc219817386" w:history="1">
        <w:r w:rsidR="008F6888" w:rsidRPr="006C04F4">
          <w:rPr>
            <w:rStyle w:val="ae"/>
            <w:rFonts w:eastAsia="Times New Roman"/>
            <w:noProof/>
            <w:lang w:eastAsia="ru-RU"/>
          </w:rPr>
          <w:t>8.3.5.2. Формирование информационной культуры пользователей</w:t>
        </w:r>
        <w:r w:rsidR="008F6888">
          <w:rPr>
            <w:noProof/>
            <w:webHidden/>
          </w:rPr>
          <w:tab/>
        </w:r>
        <w:r w:rsidR="008F6888">
          <w:rPr>
            <w:noProof/>
            <w:webHidden/>
          </w:rPr>
          <w:fldChar w:fldCharType="begin"/>
        </w:r>
        <w:r w:rsidR="008F6888">
          <w:rPr>
            <w:noProof/>
            <w:webHidden/>
          </w:rPr>
          <w:instrText xml:space="preserve"> PAGEREF _Toc219817386 \h </w:instrText>
        </w:r>
        <w:r w:rsidR="008F6888">
          <w:rPr>
            <w:noProof/>
            <w:webHidden/>
          </w:rPr>
        </w:r>
        <w:r w:rsidR="008F6888">
          <w:rPr>
            <w:noProof/>
            <w:webHidden/>
          </w:rPr>
          <w:fldChar w:fldCharType="separate"/>
        </w:r>
        <w:r w:rsidR="008F6888">
          <w:rPr>
            <w:noProof/>
            <w:webHidden/>
          </w:rPr>
          <w:t>50</w:t>
        </w:r>
        <w:r w:rsidR="008F6888">
          <w:rPr>
            <w:noProof/>
            <w:webHidden/>
          </w:rPr>
          <w:fldChar w:fldCharType="end"/>
        </w:r>
      </w:hyperlink>
    </w:p>
    <w:p w14:paraId="07CB3B01" w14:textId="310D6A0E" w:rsidR="008F6888" w:rsidRDefault="0091152B">
      <w:pPr>
        <w:pStyle w:val="12"/>
        <w:tabs>
          <w:tab w:val="right" w:leader="dot" w:pos="10120"/>
        </w:tabs>
        <w:rPr>
          <w:rFonts w:eastAsiaTheme="minorEastAsia"/>
          <w:noProof/>
          <w:lang w:eastAsia="ru-RU"/>
        </w:rPr>
      </w:pPr>
      <w:hyperlink w:anchor="_Toc219817387" w:history="1">
        <w:r w:rsidR="008F6888" w:rsidRPr="006C04F4">
          <w:rPr>
            <w:rStyle w:val="ae"/>
            <w:rFonts w:eastAsia="Times New Roman"/>
            <w:noProof/>
            <w:lang w:eastAsia="ru-RU"/>
          </w:rPr>
          <w:t>8.3.5.3. Предоставление социально-значимой информации, правовое просвещение</w:t>
        </w:r>
        <w:r w:rsidR="008F6888">
          <w:rPr>
            <w:noProof/>
            <w:webHidden/>
          </w:rPr>
          <w:tab/>
        </w:r>
        <w:r w:rsidR="008F6888">
          <w:rPr>
            <w:noProof/>
            <w:webHidden/>
          </w:rPr>
          <w:fldChar w:fldCharType="begin"/>
        </w:r>
        <w:r w:rsidR="008F6888">
          <w:rPr>
            <w:noProof/>
            <w:webHidden/>
          </w:rPr>
          <w:instrText xml:space="preserve"> PAGEREF _Toc219817387 \h </w:instrText>
        </w:r>
        <w:r w:rsidR="008F6888">
          <w:rPr>
            <w:noProof/>
            <w:webHidden/>
          </w:rPr>
        </w:r>
        <w:r w:rsidR="008F6888">
          <w:rPr>
            <w:noProof/>
            <w:webHidden/>
          </w:rPr>
          <w:fldChar w:fldCharType="separate"/>
        </w:r>
        <w:r w:rsidR="008F6888">
          <w:rPr>
            <w:noProof/>
            <w:webHidden/>
          </w:rPr>
          <w:t>51</w:t>
        </w:r>
        <w:r w:rsidR="008F6888">
          <w:rPr>
            <w:noProof/>
            <w:webHidden/>
          </w:rPr>
          <w:fldChar w:fldCharType="end"/>
        </w:r>
      </w:hyperlink>
    </w:p>
    <w:p w14:paraId="1AA33DD4" w14:textId="237A0286" w:rsidR="008F6888" w:rsidRDefault="0091152B">
      <w:pPr>
        <w:pStyle w:val="12"/>
        <w:tabs>
          <w:tab w:val="right" w:leader="dot" w:pos="10120"/>
        </w:tabs>
        <w:rPr>
          <w:rFonts w:eastAsiaTheme="minorEastAsia"/>
          <w:noProof/>
          <w:lang w:eastAsia="ru-RU"/>
        </w:rPr>
      </w:pPr>
      <w:hyperlink w:anchor="_Toc219817388" w:history="1">
        <w:r w:rsidR="008F6888" w:rsidRPr="006C04F4">
          <w:rPr>
            <w:rStyle w:val="ae"/>
            <w:rFonts w:eastAsia="Times New Roman"/>
            <w:noProof/>
            <w:lang w:eastAsia="ru-RU"/>
          </w:rPr>
          <w:t>8.4. Программно-проектная деятельность общедоступных библиотек Ханты-Мансийского автономного округа – Югры, в том числе на основе взаимодействия с негосударственными организациями</w:t>
        </w:r>
        <w:r w:rsidR="008F6888">
          <w:rPr>
            <w:noProof/>
            <w:webHidden/>
          </w:rPr>
          <w:tab/>
        </w:r>
        <w:r w:rsidR="008F6888">
          <w:rPr>
            <w:noProof/>
            <w:webHidden/>
          </w:rPr>
          <w:fldChar w:fldCharType="begin"/>
        </w:r>
        <w:r w:rsidR="008F6888">
          <w:rPr>
            <w:noProof/>
            <w:webHidden/>
          </w:rPr>
          <w:instrText xml:space="preserve"> PAGEREF _Toc219817388 \h </w:instrText>
        </w:r>
        <w:r w:rsidR="008F6888">
          <w:rPr>
            <w:noProof/>
            <w:webHidden/>
          </w:rPr>
        </w:r>
        <w:r w:rsidR="008F6888">
          <w:rPr>
            <w:noProof/>
            <w:webHidden/>
          </w:rPr>
          <w:fldChar w:fldCharType="separate"/>
        </w:r>
        <w:r w:rsidR="008F6888">
          <w:rPr>
            <w:noProof/>
            <w:webHidden/>
          </w:rPr>
          <w:t>53</w:t>
        </w:r>
        <w:r w:rsidR="008F6888">
          <w:rPr>
            <w:noProof/>
            <w:webHidden/>
          </w:rPr>
          <w:fldChar w:fldCharType="end"/>
        </w:r>
      </w:hyperlink>
    </w:p>
    <w:p w14:paraId="0387A4CB" w14:textId="1DA069C7" w:rsidR="008F6888" w:rsidRDefault="0091152B">
      <w:pPr>
        <w:pStyle w:val="12"/>
        <w:tabs>
          <w:tab w:val="right" w:leader="dot" w:pos="10120"/>
        </w:tabs>
        <w:rPr>
          <w:rFonts w:eastAsiaTheme="minorEastAsia"/>
          <w:noProof/>
          <w:lang w:eastAsia="ru-RU"/>
        </w:rPr>
      </w:pPr>
      <w:hyperlink w:anchor="_Toc219817389" w:history="1">
        <w:r w:rsidR="008F6888" w:rsidRPr="006C04F4">
          <w:rPr>
            <w:rStyle w:val="ae"/>
            <w:rFonts w:eastAsia="Times New Roman"/>
            <w:noProof/>
            <w:lang w:eastAsia="ru-RU"/>
          </w:rPr>
          <w:t>8.5. Общая характеристика читательской аудитории общедоступных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_Toc219817389 \h </w:instrText>
        </w:r>
        <w:r w:rsidR="008F6888">
          <w:rPr>
            <w:noProof/>
            <w:webHidden/>
          </w:rPr>
        </w:r>
        <w:r w:rsidR="008F6888">
          <w:rPr>
            <w:noProof/>
            <w:webHidden/>
          </w:rPr>
          <w:fldChar w:fldCharType="separate"/>
        </w:r>
        <w:r w:rsidR="008F6888">
          <w:rPr>
            <w:noProof/>
            <w:webHidden/>
          </w:rPr>
          <w:t>53</w:t>
        </w:r>
        <w:r w:rsidR="008F6888">
          <w:rPr>
            <w:noProof/>
            <w:webHidden/>
          </w:rPr>
          <w:fldChar w:fldCharType="end"/>
        </w:r>
      </w:hyperlink>
    </w:p>
    <w:p w14:paraId="05C9AAC2" w14:textId="78BAC4AE" w:rsidR="008F6888" w:rsidRDefault="0091152B">
      <w:pPr>
        <w:pStyle w:val="12"/>
        <w:tabs>
          <w:tab w:val="right" w:leader="dot" w:pos="10120"/>
        </w:tabs>
        <w:rPr>
          <w:rFonts w:eastAsiaTheme="minorEastAsia"/>
          <w:noProof/>
          <w:lang w:eastAsia="ru-RU"/>
        </w:rPr>
      </w:pPr>
      <w:hyperlink w:anchor="_Toc219817390" w:history="1">
        <w:r w:rsidR="008F6888" w:rsidRPr="006C04F4">
          <w:rPr>
            <w:rStyle w:val="ae"/>
            <w:rFonts w:eastAsia="Times New Roman"/>
            <w:noProof/>
            <w:lang w:eastAsia="ru-RU"/>
          </w:rPr>
          <w:t>8.6. Издательская деятельность</w:t>
        </w:r>
        <w:r w:rsidR="008F6888">
          <w:rPr>
            <w:noProof/>
            <w:webHidden/>
          </w:rPr>
          <w:tab/>
        </w:r>
        <w:r w:rsidR="008F6888">
          <w:rPr>
            <w:noProof/>
            <w:webHidden/>
          </w:rPr>
          <w:fldChar w:fldCharType="begin"/>
        </w:r>
        <w:r w:rsidR="008F6888">
          <w:rPr>
            <w:noProof/>
            <w:webHidden/>
          </w:rPr>
          <w:instrText xml:space="preserve"> PAGEREF _Toc219817390 \h </w:instrText>
        </w:r>
        <w:r w:rsidR="008F6888">
          <w:rPr>
            <w:noProof/>
            <w:webHidden/>
          </w:rPr>
        </w:r>
        <w:r w:rsidR="008F6888">
          <w:rPr>
            <w:noProof/>
            <w:webHidden/>
          </w:rPr>
          <w:fldChar w:fldCharType="separate"/>
        </w:r>
        <w:r w:rsidR="008F6888">
          <w:rPr>
            <w:noProof/>
            <w:webHidden/>
          </w:rPr>
          <w:t>55</w:t>
        </w:r>
        <w:r w:rsidR="008F6888">
          <w:rPr>
            <w:noProof/>
            <w:webHidden/>
          </w:rPr>
          <w:fldChar w:fldCharType="end"/>
        </w:r>
      </w:hyperlink>
    </w:p>
    <w:p w14:paraId="24A891FF" w14:textId="265E2554" w:rsidR="008F6888" w:rsidRDefault="0091152B">
      <w:pPr>
        <w:pStyle w:val="12"/>
        <w:tabs>
          <w:tab w:val="right" w:leader="dot" w:pos="10120"/>
        </w:tabs>
        <w:rPr>
          <w:rFonts w:eastAsiaTheme="minorEastAsia"/>
          <w:noProof/>
          <w:lang w:eastAsia="ru-RU"/>
        </w:rPr>
      </w:pPr>
      <w:hyperlink w:anchor="_Toc219817391" w:history="1">
        <w:r w:rsidR="008F6888" w:rsidRPr="006C04F4">
          <w:rPr>
            <w:rStyle w:val="ae"/>
            <w:rFonts w:eastAsia="Times New Roman"/>
            <w:noProof/>
            <w:lang w:eastAsia="ru-RU"/>
          </w:rPr>
          <w:t>9. Краеведческая деятельность</w:t>
        </w:r>
        <w:r w:rsidR="008F6888">
          <w:rPr>
            <w:noProof/>
            <w:webHidden/>
          </w:rPr>
          <w:tab/>
        </w:r>
        <w:r w:rsidR="008F6888">
          <w:rPr>
            <w:noProof/>
            <w:webHidden/>
          </w:rPr>
          <w:fldChar w:fldCharType="begin"/>
        </w:r>
        <w:r w:rsidR="008F6888">
          <w:rPr>
            <w:noProof/>
            <w:webHidden/>
          </w:rPr>
          <w:instrText xml:space="preserve"> PAGEREF _Toc219817391 \h </w:instrText>
        </w:r>
        <w:r w:rsidR="008F6888">
          <w:rPr>
            <w:noProof/>
            <w:webHidden/>
          </w:rPr>
        </w:r>
        <w:r w:rsidR="008F6888">
          <w:rPr>
            <w:noProof/>
            <w:webHidden/>
          </w:rPr>
          <w:fldChar w:fldCharType="separate"/>
        </w:r>
        <w:r w:rsidR="008F6888">
          <w:rPr>
            <w:noProof/>
            <w:webHidden/>
          </w:rPr>
          <w:t>56</w:t>
        </w:r>
        <w:r w:rsidR="008F6888">
          <w:rPr>
            <w:noProof/>
            <w:webHidden/>
          </w:rPr>
          <w:fldChar w:fldCharType="end"/>
        </w:r>
      </w:hyperlink>
    </w:p>
    <w:p w14:paraId="71F59BFB" w14:textId="2444F6BC" w:rsidR="008F6888" w:rsidRDefault="0091152B">
      <w:pPr>
        <w:pStyle w:val="12"/>
        <w:tabs>
          <w:tab w:val="right" w:leader="dot" w:pos="10120"/>
        </w:tabs>
        <w:rPr>
          <w:rFonts w:eastAsiaTheme="minorEastAsia"/>
          <w:noProof/>
          <w:lang w:eastAsia="ru-RU"/>
        </w:rPr>
      </w:pPr>
      <w:hyperlink w:anchor="_Toc219817392" w:history="1">
        <w:r w:rsidR="008F6888" w:rsidRPr="006C04F4">
          <w:rPr>
            <w:rStyle w:val="ae"/>
            <w:rFonts w:eastAsia="Times New Roman"/>
            <w:noProof/>
            <w:lang w:eastAsia="ru-RU"/>
          </w:rPr>
          <w:t>9.1. Реализация краеведческих проектов, в том числе корпоративных</w:t>
        </w:r>
        <w:r w:rsidR="008F6888">
          <w:rPr>
            <w:noProof/>
            <w:webHidden/>
          </w:rPr>
          <w:tab/>
        </w:r>
        <w:r w:rsidR="008F6888">
          <w:rPr>
            <w:noProof/>
            <w:webHidden/>
          </w:rPr>
          <w:fldChar w:fldCharType="begin"/>
        </w:r>
        <w:r w:rsidR="008F6888">
          <w:rPr>
            <w:noProof/>
            <w:webHidden/>
          </w:rPr>
          <w:instrText xml:space="preserve"> PAGEREF _Toc219817392 \h </w:instrText>
        </w:r>
        <w:r w:rsidR="008F6888">
          <w:rPr>
            <w:noProof/>
            <w:webHidden/>
          </w:rPr>
        </w:r>
        <w:r w:rsidR="008F6888">
          <w:rPr>
            <w:noProof/>
            <w:webHidden/>
          </w:rPr>
          <w:fldChar w:fldCharType="separate"/>
        </w:r>
        <w:r w:rsidR="008F6888">
          <w:rPr>
            <w:noProof/>
            <w:webHidden/>
          </w:rPr>
          <w:t>56</w:t>
        </w:r>
        <w:r w:rsidR="008F6888">
          <w:rPr>
            <w:noProof/>
            <w:webHidden/>
          </w:rPr>
          <w:fldChar w:fldCharType="end"/>
        </w:r>
      </w:hyperlink>
    </w:p>
    <w:p w14:paraId="766DDCCC" w14:textId="75B710AB" w:rsidR="008F6888" w:rsidRDefault="0091152B">
      <w:pPr>
        <w:pStyle w:val="12"/>
        <w:tabs>
          <w:tab w:val="right" w:leader="dot" w:pos="10120"/>
        </w:tabs>
        <w:rPr>
          <w:rFonts w:eastAsiaTheme="minorEastAsia"/>
          <w:noProof/>
          <w:lang w:eastAsia="ru-RU"/>
        </w:rPr>
      </w:pPr>
      <w:hyperlink w:anchor="_Toc219817393" w:history="1">
        <w:r w:rsidR="008F6888" w:rsidRPr="006C04F4">
          <w:rPr>
            <w:rStyle w:val="ae"/>
            <w:rFonts w:eastAsia="Times New Roman"/>
            <w:noProof/>
            <w:lang w:eastAsia="ru-RU"/>
          </w:rPr>
          <w:t>9.2. Формирование краеведческих баз данных и электронных библиотек</w:t>
        </w:r>
        <w:r w:rsidR="008F6888">
          <w:rPr>
            <w:noProof/>
            <w:webHidden/>
          </w:rPr>
          <w:tab/>
        </w:r>
        <w:r w:rsidR="008F6888">
          <w:rPr>
            <w:noProof/>
            <w:webHidden/>
          </w:rPr>
          <w:fldChar w:fldCharType="begin"/>
        </w:r>
        <w:r w:rsidR="008F6888">
          <w:rPr>
            <w:noProof/>
            <w:webHidden/>
          </w:rPr>
          <w:instrText xml:space="preserve"> PAGEREF _Toc219817393 \h </w:instrText>
        </w:r>
        <w:r w:rsidR="008F6888">
          <w:rPr>
            <w:noProof/>
            <w:webHidden/>
          </w:rPr>
        </w:r>
        <w:r w:rsidR="008F6888">
          <w:rPr>
            <w:noProof/>
            <w:webHidden/>
          </w:rPr>
          <w:fldChar w:fldCharType="separate"/>
        </w:r>
        <w:r w:rsidR="008F6888">
          <w:rPr>
            <w:noProof/>
            <w:webHidden/>
          </w:rPr>
          <w:t>57</w:t>
        </w:r>
        <w:r w:rsidR="008F6888">
          <w:rPr>
            <w:noProof/>
            <w:webHidden/>
          </w:rPr>
          <w:fldChar w:fldCharType="end"/>
        </w:r>
      </w:hyperlink>
    </w:p>
    <w:p w14:paraId="6FBC7E9C" w14:textId="585C4611" w:rsidR="008F6888" w:rsidRDefault="0091152B">
      <w:pPr>
        <w:pStyle w:val="12"/>
        <w:tabs>
          <w:tab w:val="right" w:leader="dot" w:pos="10120"/>
        </w:tabs>
        <w:rPr>
          <w:rFonts w:eastAsiaTheme="minorEastAsia"/>
          <w:noProof/>
          <w:lang w:eastAsia="ru-RU"/>
        </w:rPr>
      </w:pPr>
      <w:hyperlink w:anchor="_Toc219817394" w:history="1">
        <w:r w:rsidR="008F6888" w:rsidRPr="006C04F4">
          <w:rPr>
            <w:rStyle w:val="ae"/>
            <w:rFonts w:eastAsia="Times New Roman"/>
            <w:noProof/>
            <w:lang w:eastAsia="ru-RU"/>
          </w:rPr>
          <w:t>9.3. Формирование и использование краеведческих фондов. Продвижение краеведческих фондов</w:t>
        </w:r>
        <w:r w:rsidR="008F6888">
          <w:rPr>
            <w:noProof/>
            <w:webHidden/>
          </w:rPr>
          <w:tab/>
        </w:r>
        <w:r w:rsidR="008F6888">
          <w:rPr>
            <w:noProof/>
            <w:webHidden/>
          </w:rPr>
          <w:fldChar w:fldCharType="begin"/>
        </w:r>
        <w:r w:rsidR="008F6888">
          <w:rPr>
            <w:noProof/>
            <w:webHidden/>
          </w:rPr>
          <w:instrText xml:space="preserve"> PAGEREF _Toc219817394 \h </w:instrText>
        </w:r>
        <w:r w:rsidR="008F6888">
          <w:rPr>
            <w:noProof/>
            <w:webHidden/>
          </w:rPr>
        </w:r>
        <w:r w:rsidR="008F6888">
          <w:rPr>
            <w:noProof/>
            <w:webHidden/>
          </w:rPr>
          <w:fldChar w:fldCharType="separate"/>
        </w:r>
        <w:r w:rsidR="008F6888">
          <w:rPr>
            <w:noProof/>
            <w:webHidden/>
          </w:rPr>
          <w:t>57</w:t>
        </w:r>
        <w:r w:rsidR="008F6888">
          <w:rPr>
            <w:noProof/>
            <w:webHidden/>
          </w:rPr>
          <w:fldChar w:fldCharType="end"/>
        </w:r>
      </w:hyperlink>
    </w:p>
    <w:p w14:paraId="2D52144B" w14:textId="5515BAF6" w:rsidR="008F6888" w:rsidRDefault="0091152B">
      <w:pPr>
        <w:pStyle w:val="12"/>
        <w:tabs>
          <w:tab w:val="right" w:leader="dot" w:pos="10120"/>
        </w:tabs>
        <w:rPr>
          <w:rFonts w:eastAsiaTheme="minorEastAsia"/>
          <w:noProof/>
          <w:lang w:eastAsia="ru-RU"/>
        </w:rPr>
      </w:pPr>
      <w:hyperlink w:anchor="_Toc219817395" w:history="1">
        <w:r w:rsidR="008F6888" w:rsidRPr="006C04F4">
          <w:rPr>
            <w:rStyle w:val="ae"/>
            <w:rFonts w:eastAsia="Times New Roman"/>
            <w:noProof/>
            <w:lang w:eastAsia="ru-RU"/>
          </w:rPr>
          <w:t>9.4. Основные направления краеведческой деятельности</w:t>
        </w:r>
        <w:r w:rsidR="008F6888">
          <w:rPr>
            <w:noProof/>
            <w:webHidden/>
          </w:rPr>
          <w:tab/>
        </w:r>
        <w:r w:rsidR="008F6888">
          <w:rPr>
            <w:noProof/>
            <w:webHidden/>
          </w:rPr>
          <w:fldChar w:fldCharType="begin"/>
        </w:r>
        <w:r w:rsidR="008F6888">
          <w:rPr>
            <w:noProof/>
            <w:webHidden/>
          </w:rPr>
          <w:instrText xml:space="preserve"> PAGEREF _Toc219817395 \h </w:instrText>
        </w:r>
        <w:r w:rsidR="008F6888">
          <w:rPr>
            <w:noProof/>
            <w:webHidden/>
          </w:rPr>
        </w:r>
        <w:r w:rsidR="008F6888">
          <w:rPr>
            <w:noProof/>
            <w:webHidden/>
          </w:rPr>
          <w:fldChar w:fldCharType="separate"/>
        </w:r>
        <w:r w:rsidR="008F6888">
          <w:rPr>
            <w:noProof/>
            <w:webHidden/>
          </w:rPr>
          <w:t>58</w:t>
        </w:r>
        <w:r w:rsidR="008F6888">
          <w:rPr>
            <w:noProof/>
            <w:webHidden/>
          </w:rPr>
          <w:fldChar w:fldCharType="end"/>
        </w:r>
      </w:hyperlink>
    </w:p>
    <w:p w14:paraId="40E15132" w14:textId="1EED8EA1" w:rsidR="008F6888" w:rsidRDefault="0091152B">
      <w:pPr>
        <w:pStyle w:val="12"/>
        <w:tabs>
          <w:tab w:val="right" w:leader="dot" w:pos="10120"/>
        </w:tabs>
        <w:rPr>
          <w:rFonts w:eastAsiaTheme="minorEastAsia"/>
          <w:noProof/>
          <w:lang w:eastAsia="ru-RU"/>
        </w:rPr>
      </w:pPr>
      <w:hyperlink w:anchor="_Toc219817396" w:history="1">
        <w:r w:rsidR="008F6888" w:rsidRPr="006C04F4">
          <w:rPr>
            <w:rStyle w:val="ae"/>
            <w:rFonts w:eastAsia="Times New Roman"/>
            <w:noProof/>
            <w:lang w:eastAsia="ru-RU"/>
          </w:rPr>
          <w:t>9.5. Музейные формы краеведческой деятельности</w:t>
        </w:r>
        <w:r w:rsidR="008F6888">
          <w:rPr>
            <w:noProof/>
            <w:webHidden/>
          </w:rPr>
          <w:tab/>
        </w:r>
        <w:r w:rsidR="008F6888">
          <w:rPr>
            <w:noProof/>
            <w:webHidden/>
          </w:rPr>
          <w:fldChar w:fldCharType="begin"/>
        </w:r>
        <w:r w:rsidR="008F6888">
          <w:rPr>
            <w:noProof/>
            <w:webHidden/>
          </w:rPr>
          <w:instrText xml:space="preserve"> PAGEREF _Toc219817396 \h </w:instrText>
        </w:r>
        <w:r w:rsidR="008F6888">
          <w:rPr>
            <w:noProof/>
            <w:webHidden/>
          </w:rPr>
        </w:r>
        <w:r w:rsidR="008F6888">
          <w:rPr>
            <w:noProof/>
            <w:webHidden/>
          </w:rPr>
          <w:fldChar w:fldCharType="separate"/>
        </w:r>
        <w:r w:rsidR="008F6888">
          <w:rPr>
            <w:noProof/>
            <w:webHidden/>
          </w:rPr>
          <w:t>59</w:t>
        </w:r>
        <w:r w:rsidR="008F6888">
          <w:rPr>
            <w:noProof/>
            <w:webHidden/>
          </w:rPr>
          <w:fldChar w:fldCharType="end"/>
        </w:r>
      </w:hyperlink>
    </w:p>
    <w:p w14:paraId="1EF4BDBD" w14:textId="70BB17A8" w:rsidR="008F6888" w:rsidRDefault="0091152B">
      <w:pPr>
        <w:pStyle w:val="12"/>
        <w:tabs>
          <w:tab w:val="right" w:leader="dot" w:pos="10120"/>
        </w:tabs>
        <w:rPr>
          <w:rFonts w:eastAsiaTheme="minorEastAsia"/>
          <w:noProof/>
          <w:lang w:eastAsia="ru-RU"/>
        </w:rPr>
      </w:pPr>
      <w:hyperlink w:anchor="_Toc219817397" w:history="1">
        <w:r w:rsidR="008F6888" w:rsidRPr="006C04F4">
          <w:rPr>
            <w:rStyle w:val="ae"/>
            <w:rFonts w:eastAsia="Times New Roman"/>
            <w:noProof/>
            <w:lang w:eastAsia="ru-RU"/>
          </w:rPr>
          <w:t>10. Организационно-методическая деятельность</w:t>
        </w:r>
        <w:r w:rsidR="008F6888">
          <w:rPr>
            <w:noProof/>
            <w:webHidden/>
          </w:rPr>
          <w:tab/>
        </w:r>
        <w:r w:rsidR="008F6888">
          <w:rPr>
            <w:noProof/>
            <w:webHidden/>
          </w:rPr>
          <w:fldChar w:fldCharType="begin"/>
        </w:r>
        <w:r w:rsidR="008F6888">
          <w:rPr>
            <w:noProof/>
            <w:webHidden/>
          </w:rPr>
          <w:instrText xml:space="preserve"> PAGEREF _Toc219817397 \h </w:instrText>
        </w:r>
        <w:r w:rsidR="008F6888">
          <w:rPr>
            <w:noProof/>
            <w:webHidden/>
          </w:rPr>
        </w:r>
        <w:r w:rsidR="008F6888">
          <w:rPr>
            <w:noProof/>
            <w:webHidden/>
          </w:rPr>
          <w:fldChar w:fldCharType="separate"/>
        </w:r>
        <w:r w:rsidR="008F6888">
          <w:rPr>
            <w:noProof/>
            <w:webHidden/>
          </w:rPr>
          <w:t>59</w:t>
        </w:r>
        <w:r w:rsidR="008F6888">
          <w:rPr>
            <w:noProof/>
            <w:webHidden/>
          </w:rPr>
          <w:fldChar w:fldCharType="end"/>
        </w:r>
      </w:hyperlink>
    </w:p>
    <w:p w14:paraId="2E1FB595" w14:textId="254EEF6A" w:rsidR="008F6888" w:rsidRDefault="0091152B">
      <w:pPr>
        <w:pStyle w:val="12"/>
        <w:tabs>
          <w:tab w:val="right" w:leader="dot" w:pos="10120"/>
        </w:tabs>
        <w:rPr>
          <w:rFonts w:eastAsiaTheme="minorEastAsia"/>
          <w:noProof/>
          <w:lang w:eastAsia="ru-RU"/>
        </w:rPr>
      </w:pPr>
      <w:hyperlink w:anchor="_Toc219817398" w:history="1">
        <w:r w:rsidR="008F6888" w:rsidRPr="006C04F4">
          <w:rPr>
            <w:rStyle w:val="ae"/>
            <w:rFonts w:eastAsia="Times New Roman"/>
            <w:noProof/>
            <w:lang w:eastAsia="ru-RU"/>
          </w:rPr>
          <w:t>10.1. Оценка состояния нормативно-правовой базы библиотечной деятельности</w:t>
        </w:r>
        <w:r w:rsidR="008F6888">
          <w:rPr>
            <w:noProof/>
            <w:webHidden/>
          </w:rPr>
          <w:tab/>
        </w:r>
        <w:r w:rsidR="008F6888">
          <w:rPr>
            <w:noProof/>
            <w:webHidden/>
          </w:rPr>
          <w:fldChar w:fldCharType="begin"/>
        </w:r>
        <w:r w:rsidR="008F6888">
          <w:rPr>
            <w:noProof/>
            <w:webHidden/>
          </w:rPr>
          <w:instrText xml:space="preserve"> PAGEREF _Toc219817398 \h </w:instrText>
        </w:r>
        <w:r w:rsidR="008F6888">
          <w:rPr>
            <w:noProof/>
            <w:webHidden/>
          </w:rPr>
        </w:r>
        <w:r w:rsidR="008F6888">
          <w:rPr>
            <w:noProof/>
            <w:webHidden/>
          </w:rPr>
          <w:fldChar w:fldCharType="separate"/>
        </w:r>
        <w:r w:rsidR="008F6888">
          <w:rPr>
            <w:noProof/>
            <w:webHidden/>
          </w:rPr>
          <w:t>59</w:t>
        </w:r>
        <w:r w:rsidR="008F6888">
          <w:rPr>
            <w:noProof/>
            <w:webHidden/>
          </w:rPr>
          <w:fldChar w:fldCharType="end"/>
        </w:r>
      </w:hyperlink>
    </w:p>
    <w:p w14:paraId="1185D845" w14:textId="7FEB0BF1" w:rsidR="008F6888" w:rsidRDefault="0091152B">
      <w:pPr>
        <w:pStyle w:val="12"/>
        <w:tabs>
          <w:tab w:val="right" w:leader="dot" w:pos="10120"/>
        </w:tabs>
        <w:rPr>
          <w:rFonts w:eastAsiaTheme="minorEastAsia"/>
          <w:noProof/>
          <w:lang w:eastAsia="ru-RU"/>
        </w:rPr>
      </w:pPr>
      <w:hyperlink w:anchor="_Toc219817399" w:history="1">
        <w:r w:rsidR="008F6888" w:rsidRPr="006C04F4">
          <w:rPr>
            <w:rStyle w:val="ae"/>
            <w:rFonts w:eastAsia="Times New Roman"/>
            <w:noProof/>
            <w:lang w:eastAsia="ru-RU"/>
          </w:rPr>
          <w:t>10.2. Методическое сопровождение деятельности общедоступных библиотек</w:t>
        </w:r>
        <w:r w:rsidR="008F6888">
          <w:rPr>
            <w:noProof/>
            <w:webHidden/>
          </w:rPr>
          <w:tab/>
        </w:r>
        <w:r w:rsidR="008F6888">
          <w:rPr>
            <w:noProof/>
            <w:webHidden/>
          </w:rPr>
          <w:fldChar w:fldCharType="begin"/>
        </w:r>
        <w:r w:rsidR="008F6888">
          <w:rPr>
            <w:noProof/>
            <w:webHidden/>
          </w:rPr>
          <w:instrText xml:space="preserve"> PAGEREF _Toc219817399 \h </w:instrText>
        </w:r>
        <w:r w:rsidR="008F6888">
          <w:rPr>
            <w:noProof/>
            <w:webHidden/>
          </w:rPr>
        </w:r>
        <w:r w:rsidR="008F6888">
          <w:rPr>
            <w:noProof/>
            <w:webHidden/>
          </w:rPr>
          <w:fldChar w:fldCharType="separate"/>
        </w:r>
        <w:r w:rsidR="008F6888">
          <w:rPr>
            <w:noProof/>
            <w:webHidden/>
          </w:rPr>
          <w:t>60</w:t>
        </w:r>
        <w:r w:rsidR="008F6888">
          <w:rPr>
            <w:noProof/>
            <w:webHidden/>
          </w:rPr>
          <w:fldChar w:fldCharType="end"/>
        </w:r>
      </w:hyperlink>
    </w:p>
    <w:p w14:paraId="56C678F3" w14:textId="4656BEF5" w:rsidR="008F6888" w:rsidRDefault="0091152B">
      <w:pPr>
        <w:pStyle w:val="12"/>
        <w:tabs>
          <w:tab w:val="right" w:leader="dot" w:pos="10120"/>
        </w:tabs>
        <w:rPr>
          <w:rFonts w:eastAsiaTheme="minorEastAsia"/>
          <w:noProof/>
          <w:lang w:eastAsia="ru-RU"/>
        </w:rPr>
      </w:pPr>
      <w:hyperlink w:anchor="_Toc219817400" w:history="1">
        <w:r w:rsidR="008F6888" w:rsidRPr="006C04F4">
          <w:rPr>
            <w:rStyle w:val="ae"/>
            <w:rFonts w:eastAsia="Times New Roman"/>
            <w:noProof/>
            <w:lang w:eastAsia="ru-RU"/>
          </w:rPr>
          <w:t>10.3. Кадровое обеспечение методической деятельности</w:t>
        </w:r>
        <w:r w:rsidR="008F6888">
          <w:rPr>
            <w:noProof/>
            <w:webHidden/>
          </w:rPr>
          <w:tab/>
        </w:r>
        <w:r w:rsidR="008F6888">
          <w:rPr>
            <w:noProof/>
            <w:webHidden/>
          </w:rPr>
          <w:fldChar w:fldCharType="begin"/>
        </w:r>
        <w:r w:rsidR="008F6888">
          <w:rPr>
            <w:noProof/>
            <w:webHidden/>
          </w:rPr>
          <w:instrText xml:space="preserve"> PAGEREF _Toc219817400 \h </w:instrText>
        </w:r>
        <w:r w:rsidR="008F6888">
          <w:rPr>
            <w:noProof/>
            <w:webHidden/>
          </w:rPr>
        </w:r>
        <w:r w:rsidR="008F6888">
          <w:rPr>
            <w:noProof/>
            <w:webHidden/>
          </w:rPr>
          <w:fldChar w:fldCharType="separate"/>
        </w:r>
        <w:r w:rsidR="008F6888">
          <w:rPr>
            <w:noProof/>
            <w:webHidden/>
          </w:rPr>
          <w:t>61</w:t>
        </w:r>
        <w:r w:rsidR="008F6888">
          <w:rPr>
            <w:noProof/>
            <w:webHidden/>
          </w:rPr>
          <w:fldChar w:fldCharType="end"/>
        </w:r>
      </w:hyperlink>
    </w:p>
    <w:p w14:paraId="171AF0B9" w14:textId="51E34105" w:rsidR="008F6888" w:rsidRDefault="0091152B">
      <w:pPr>
        <w:pStyle w:val="12"/>
        <w:tabs>
          <w:tab w:val="right" w:leader="dot" w:pos="10120"/>
        </w:tabs>
        <w:rPr>
          <w:rFonts w:eastAsiaTheme="minorEastAsia"/>
          <w:noProof/>
          <w:lang w:eastAsia="ru-RU"/>
        </w:rPr>
      </w:pPr>
      <w:hyperlink w:anchor="_Toc219817401" w:history="1">
        <w:r w:rsidR="008F6888" w:rsidRPr="006C04F4">
          <w:rPr>
            <w:rStyle w:val="ae"/>
            <w:rFonts w:eastAsia="Times New Roman"/>
            <w:noProof/>
            <w:lang w:eastAsia="ru-RU"/>
          </w:rPr>
          <w:t>10.4. Повышение квалификации библиотечных специалистов</w:t>
        </w:r>
        <w:r w:rsidR="008F6888">
          <w:rPr>
            <w:noProof/>
            <w:webHidden/>
          </w:rPr>
          <w:tab/>
        </w:r>
        <w:r w:rsidR="008F6888">
          <w:rPr>
            <w:noProof/>
            <w:webHidden/>
          </w:rPr>
          <w:fldChar w:fldCharType="begin"/>
        </w:r>
        <w:r w:rsidR="008F6888">
          <w:rPr>
            <w:noProof/>
            <w:webHidden/>
          </w:rPr>
          <w:instrText xml:space="preserve"> PAGEREF _Toc219817401 \h </w:instrText>
        </w:r>
        <w:r w:rsidR="008F6888">
          <w:rPr>
            <w:noProof/>
            <w:webHidden/>
          </w:rPr>
        </w:r>
        <w:r w:rsidR="008F6888">
          <w:rPr>
            <w:noProof/>
            <w:webHidden/>
          </w:rPr>
          <w:fldChar w:fldCharType="separate"/>
        </w:r>
        <w:r w:rsidR="008F6888">
          <w:rPr>
            <w:noProof/>
            <w:webHidden/>
          </w:rPr>
          <w:t>61</w:t>
        </w:r>
        <w:r w:rsidR="008F6888">
          <w:rPr>
            <w:noProof/>
            <w:webHidden/>
          </w:rPr>
          <w:fldChar w:fldCharType="end"/>
        </w:r>
      </w:hyperlink>
    </w:p>
    <w:p w14:paraId="7F91B901" w14:textId="356EAB50" w:rsidR="008F6888" w:rsidRDefault="0091152B">
      <w:pPr>
        <w:pStyle w:val="12"/>
        <w:tabs>
          <w:tab w:val="right" w:leader="dot" w:pos="10120"/>
        </w:tabs>
        <w:rPr>
          <w:rFonts w:eastAsiaTheme="minorEastAsia"/>
          <w:noProof/>
          <w:lang w:eastAsia="ru-RU"/>
        </w:rPr>
      </w:pPr>
      <w:hyperlink w:anchor="_Toc219817402" w:history="1">
        <w:r w:rsidR="008F6888" w:rsidRPr="006C04F4">
          <w:rPr>
            <w:rStyle w:val="ae"/>
            <w:rFonts w:eastAsia="Times New Roman"/>
            <w:noProof/>
            <w:lang w:eastAsia="ru-RU"/>
          </w:rPr>
          <w:t>10.5. Профессиональные конкурсы</w:t>
        </w:r>
        <w:r w:rsidR="008F6888">
          <w:rPr>
            <w:noProof/>
            <w:webHidden/>
          </w:rPr>
          <w:tab/>
        </w:r>
        <w:r w:rsidR="008F6888">
          <w:rPr>
            <w:noProof/>
            <w:webHidden/>
          </w:rPr>
          <w:fldChar w:fldCharType="begin"/>
        </w:r>
        <w:r w:rsidR="008F6888">
          <w:rPr>
            <w:noProof/>
            <w:webHidden/>
          </w:rPr>
          <w:instrText xml:space="preserve"> PAGEREF _Toc219817402 \h </w:instrText>
        </w:r>
        <w:r w:rsidR="008F6888">
          <w:rPr>
            <w:noProof/>
            <w:webHidden/>
          </w:rPr>
        </w:r>
        <w:r w:rsidR="008F6888">
          <w:rPr>
            <w:noProof/>
            <w:webHidden/>
          </w:rPr>
          <w:fldChar w:fldCharType="separate"/>
        </w:r>
        <w:r w:rsidR="008F6888">
          <w:rPr>
            <w:noProof/>
            <w:webHidden/>
          </w:rPr>
          <w:t>62</w:t>
        </w:r>
        <w:r w:rsidR="008F6888">
          <w:rPr>
            <w:noProof/>
            <w:webHidden/>
          </w:rPr>
          <w:fldChar w:fldCharType="end"/>
        </w:r>
      </w:hyperlink>
    </w:p>
    <w:p w14:paraId="1473465D" w14:textId="5185C7EA" w:rsidR="008F6888" w:rsidRDefault="0091152B">
      <w:pPr>
        <w:pStyle w:val="12"/>
        <w:tabs>
          <w:tab w:val="right" w:leader="dot" w:pos="10120"/>
        </w:tabs>
        <w:rPr>
          <w:rFonts w:eastAsiaTheme="minorEastAsia"/>
          <w:noProof/>
          <w:lang w:eastAsia="ru-RU"/>
        </w:rPr>
      </w:pPr>
      <w:hyperlink w:anchor="_Toc219817403" w:history="1">
        <w:r w:rsidR="008F6888" w:rsidRPr="006C04F4">
          <w:rPr>
            <w:rStyle w:val="ae"/>
            <w:rFonts w:eastAsia="Times New Roman"/>
            <w:noProof/>
            <w:lang w:eastAsia="ru-RU"/>
          </w:rPr>
          <w:t>10.6. Взаимодействие с Библиотечной ассоциацией Югры, другими некоммерческими организациями</w:t>
        </w:r>
        <w:r w:rsidR="008F6888">
          <w:rPr>
            <w:noProof/>
            <w:webHidden/>
          </w:rPr>
          <w:tab/>
        </w:r>
        <w:r w:rsidR="008F6888">
          <w:rPr>
            <w:noProof/>
            <w:webHidden/>
          </w:rPr>
          <w:fldChar w:fldCharType="begin"/>
        </w:r>
        <w:r w:rsidR="008F6888">
          <w:rPr>
            <w:noProof/>
            <w:webHidden/>
          </w:rPr>
          <w:instrText xml:space="preserve"> PAGEREF _Toc219817403 \h </w:instrText>
        </w:r>
        <w:r w:rsidR="008F6888">
          <w:rPr>
            <w:noProof/>
            <w:webHidden/>
          </w:rPr>
        </w:r>
        <w:r w:rsidR="008F6888">
          <w:rPr>
            <w:noProof/>
            <w:webHidden/>
          </w:rPr>
          <w:fldChar w:fldCharType="separate"/>
        </w:r>
        <w:r w:rsidR="008F6888">
          <w:rPr>
            <w:noProof/>
            <w:webHidden/>
          </w:rPr>
          <w:t>62</w:t>
        </w:r>
        <w:r w:rsidR="008F6888">
          <w:rPr>
            <w:noProof/>
            <w:webHidden/>
          </w:rPr>
          <w:fldChar w:fldCharType="end"/>
        </w:r>
      </w:hyperlink>
    </w:p>
    <w:p w14:paraId="255F1FF3" w14:textId="60F37770" w:rsidR="008F6888" w:rsidRDefault="0091152B">
      <w:pPr>
        <w:pStyle w:val="12"/>
        <w:tabs>
          <w:tab w:val="right" w:leader="dot" w:pos="10120"/>
        </w:tabs>
        <w:rPr>
          <w:rFonts w:eastAsiaTheme="minorEastAsia"/>
          <w:noProof/>
          <w:lang w:eastAsia="ru-RU"/>
        </w:rPr>
      </w:pPr>
      <w:hyperlink w:anchor="_Toc219817404" w:history="1">
        <w:r w:rsidR="008F6888" w:rsidRPr="006C04F4">
          <w:rPr>
            <w:rStyle w:val="ae"/>
            <w:rFonts w:eastAsia="Times New Roman"/>
            <w:noProof/>
            <w:lang w:eastAsia="ru-RU"/>
          </w:rPr>
          <w:t>11. Библиотечные кадры. Менеджмент</w:t>
        </w:r>
        <w:r w:rsidR="008F6888">
          <w:rPr>
            <w:noProof/>
            <w:webHidden/>
          </w:rPr>
          <w:tab/>
        </w:r>
        <w:r w:rsidR="008F6888">
          <w:rPr>
            <w:noProof/>
            <w:webHidden/>
          </w:rPr>
          <w:fldChar w:fldCharType="begin"/>
        </w:r>
        <w:r w:rsidR="008F6888">
          <w:rPr>
            <w:noProof/>
            <w:webHidden/>
          </w:rPr>
          <w:instrText xml:space="preserve"> PAGEREF _Toc219817404 \h </w:instrText>
        </w:r>
        <w:r w:rsidR="008F6888">
          <w:rPr>
            <w:noProof/>
            <w:webHidden/>
          </w:rPr>
        </w:r>
        <w:r w:rsidR="008F6888">
          <w:rPr>
            <w:noProof/>
            <w:webHidden/>
          </w:rPr>
          <w:fldChar w:fldCharType="separate"/>
        </w:r>
        <w:r w:rsidR="008F6888">
          <w:rPr>
            <w:noProof/>
            <w:webHidden/>
          </w:rPr>
          <w:t>63</w:t>
        </w:r>
        <w:r w:rsidR="008F6888">
          <w:rPr>
            <w:noProof/>
            <w:webHidden/>
          </w:rPr>
          <w:fldChar w:fldCharType="end"/>
        </w:r>
      </w:hyperlink>
    </w:p>
    <w:p w14:paraId="4D596FAA" w14:textId="01CE0F1D" w:rsidR="008F6888" w:rsidRDefault="0091152B">
      <w:pPr>
        <w:pStyle w:val="12"/>
        <w:tabs>
          <w:tab w:val="right" w:leader="dot" w:pos="10120"/>
        </w:tabs>
        <w:rPr>
          <w:rFonts w:eastAsiaTheme="minorEastAsia"/>
          <w:noProof/>
          <w:lang w:eastAsia="ru-RU"/>
        </w:rPr>
      </w:pPr>
      <w:hyperlink w:anchor="_Toc219817405" w:history="1">
        <w:r w:rsidR="008F6888" w:rsidRPr="006C04F4">
          <w:rPr>
            <w:rStyle w:val="ae"/>
            <w:rFonts w:eastAsia="Times New Roman"/>
            <w:noProof/>
            <w:lang w:eastAsia="ru-RU"/>
          </w:rPr>
          <w:t>11.1. Изменения в кадровой ситуации в библиотечной сфере</w:t>
        </w:r>
        <w:r w:rsidR="008F6888">
          <w:rPr>
            <w:noProof/>
            <w:webHidden/>
          </w:rPr>
          <w:tab/>
        </w:r>
        <w:r w:rsidR="008F6888">
          <w:rPr>
            <w:noProof/>
            <w:webHidden/>
          </w:rPr>
          <w:fldChar w:fldCharType="begin"/>
        </w:r>
        <w:r w:rsidR="008F6888">
          <w:rPr>
            <w:noProof/>
            <w:webHidden/>
          </w:rPr>
          <w:instrText xml:space="preserve"> PAGEREF _Toc219817405 \h </w:instrText>
        </w:r>
        <w:r w:rsidR="008F6888">
          <w:rPr>
            <w:noProof/>
            <w:webHidden/>
          </w:rPr>
        </w:r>
        <w:r w:rsidR="008F6888">
          <w:rPr>
            <w:noProof/>
            <w:webHidden/>
          </w:rPr>
          <w:fldChar w:fldCharType="separate"/>
        </w:r>
        <w:r w:rsidR="008F6888">
          <w:rPr>
            <w:noProof/>
            <w:webHidden/>
          </w:rPr>
          <w:t>63</w:t>
        </w:r>
        <w:r w:rsidR="008F6888">
          <w:rPr>
            <w:noProof/>
            <w:webHidden/>
          </w:rPr>
          <w:fldChar w:fldCharType="end"/>
        </w:r>
      </w:hyperlink>
    </w:p>
    <w:p w14:paraId="7B1DA40C" w14:textId="518F97C6" w:rsidR="008F6888" w:rsidRDefault="0091152B">
      <w:pPr>
        <w:pStyle w:val="12"/>
        <w:tabs>
          <w:tab w:val="right" w:leader="dot" w:pos="10120"/>
        </w:tabs>
        <w:rPr>
          <w:rFonts w:eastAsiaTheme="minorEastAsia"/>
          <w:noProof/>
          <w:lang w:eastAsia="ru-RU"/>
        </w:rPr>
      </w:pPr>
      <w:hyperlink w:anchor="_Toc219817406" w:history="1">
        <w:r w:rsidR="008F6888" w:rsidRPr="006C04F4">
          <w:rPr>
            <w:rStyle w:val="ae"/>
            <w:rFonts w:eastAsia="Times New Roman"/>
            <w:noProof/>
            <w:lang w:eastAsia="ru-RU"/>
          </w:rPr>
          <w:t>11.2. Общая характеристика персонала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_Toc219817406 \h </w:instrText>
        </w:r>
        <w:r w:rsidR="008F6888">
          <w:rPr>
            <w:noProof/>
            <w:webHidden/>
          </w:rPr>
        </w:r>
        <w:r w:rsidR="008F6888">
          <w:rPr>
            <w:noProof/>
            <w:webHidden/>
          </w:rPr>
          <w:fldChar w:fldCharType="separate"/>
        </w:r>
        <w:r w:rsidR="008F6888">
          <w:rPr>
            <w:noProof/>
            <w:webHidden/>
          </w:rPr>
          <w:t>63</w:t>
        </w:r>
        <w:r w:rsidR="008F6888">
          <w:rPr>
            <w:noProof/>
            <w:webHidden/>
          </w:rPr>
          <w:fldChar w:fldCharType="end"/>
        </w:r>
      </w:hyperlink>
    </w:p>
    <w:p w14:paraId="3B2B51A7" w14:textId="3437310E" w:rsidR="008F6888" w:rsidRDefault="0091152B">
      <w:pPr>
        <w:pStyle w:val="12"/>
        <w:tabs>
          <w:tab w:val="right" w:leader="dot" w:pos="10120"/>
        </w:tabs>
        <w:rPr>
          <w:rFonts w:eastAsiaTheme="minorEastAsia"/>
          <w:noProof/>
          <w:lang w:eastAsia="ru-RU"/>
        </w:rPr>
      </w:pPr>
      <w:hyperlink w:anchor="_Toc219817407" w:history="1">
        <w:r w:rsidR="008F6888" w:rsidRPr="006C04F4">
          <w:rPr>
            <w:rStyle w:val="ae"/>
            <w:rFonts w:eastAsia="Times New Roman"/>
            <w:noProof/>
            <w:highlight w:val="yellow"/>
            <w:lang w:eastAsia="ru-RU"/>
          </w:rPr>
          <w:t>11.3. Оплата труда. Средняя месячная заработная плата работников библиотек в сравнении со средней месячной зарплатой Ханты-Мансийского автономного округа – Югры за 2023-2025 гг.</w:t>
        </w:r>
        <w:r w:rsidR="008F6888">
          <w:rPr>
            <w:noProof/>
            <w:webHidden/>
          </w:rPr>
          <w:tab/>
        </w:r>
        <w:r w:rsidR="008F6888">
          <w:rPr>
            <w:noProof/>
            <w:webHidden/>
          </w:rPr>
          <w:fldChar w:fldCharType="begin"/>
        </w:r>
        <w:r w:rsidR="008F6888">
          <w:rPr>
            <w:noProof/>
            <w:webHidden/>
          </w:rPr>
          <w:instrText xml:space="preserve"> PAGEREF _Toc219817407 \h </w:instrText>
        </w:r>
        <w:r w:rsidR="008F6888">
          <w:rPr>
            <w:noProof/>
            <w:webHidden/>
          </w:rPr>
        </w:r>
        <w:r w:rsidR="008F6888">
          <w:rPr>
            <w:noProof/>
            <w:webHidden/>
          </w:rPr>
          <w:fldChar w:fldCharType="separate"/>
        </w:r>
        <w:r w:rsidR="008F6888">
          <w:rPr>
            <w:noProof/>
            <w:webHidden/>
          </w:rPr>
          <w:t>64</w:t>
        </w:r>
        <w:r w:rsidR="008F6888">
          <w:rPr>
            <w:noProof/>
            <w:webHidden/>
          </w:rPr>
          <w:fldChar w:fldCharType="end"/>
        </w:r>
      </w:hyperlink>
    </w:p>
    <w:p w14:paraId="07E83FB9" w14:textId="0AE08F8F" w:rsidR="008F6888" w:rsidRDefault="0091152B">
      <w:pPr>
        <w:pStyle w:val="12"/>
        <w:tabs>
          <w:tab w:val="right" w:leader="dot" w:pos="10120"/>
        </w:tabs>
        <w:rPr>
          <w:rFonts w:eastAsiaTheme="minorEastAsia"/>
          <w:noProof/>
          <w:lang w:eastAsia="ru-RU"/>
        </w:rPr>
      </w:pPr>
      <w:hyperlink w:anchor="_Toc219817408" w:history="1">
        <w:r w:rsidR="008F6888" w:rsidRPr="006C04F4">
          <w:rPr>
            <w:rStyle w:val="ae"/>
            <w:rFonts w:eastAsia="Times New Roman"/>
            <w:noProof/>
            <w:lang w:eastAsia="ru-RU"/>
          </w:rPr>
          <w:t>12. Материально-технические ресурсы общедоступных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_Toc219817408 \h </w:instrText>
        </w:r>
        <w:r w:rsidR="008F6888">
          <w:rPr>
            <w:noProof/>
            <w:webHidden/>
          </w:rPr>
        </w:r>
        <w:r w:rsidR="008F6888">
          <w:rPr>
            <w:noProof/>
            <w:webHidden/>
          </w:rPr>
          <w:fldChar w:fldCharType="separate"/>
        </w:r>
        <w:r w:rsidR="008F6888">
          <w:rPr>
            <w:noProof/>
            <w:webHidden/>
          </w:rPr>
          <w:t>64</w:t>
        </w:r>
        <w:r w:rsidR="008F6888">
          <w:rPr>
            <w:noProof/>
            <w:webHidden/>
          </w:rPr>
          <w:fldChar w:fldCharType="end"/>
        </w:r>
      </w:hyperlink>
    </w:p>
    <w:p w14:paraId="73E15DB1" w14:textId="6EE10F85" w:rsidR="008F6888" w:rsidRDefault="0091152B">
      <w:pPr>
        <w:pStyle w:val="12"/>
        <w:tabs>
          <w:tab w:val="right" w:leader="dot" w:pos="10120"/>
        </w:tabs>
        <w:rPr>
          <w:rFonts w:eastAsiaTheme="minorEastAsia"/>
          <w:noProof/>
          <w:lang w:eastAsia="ru-RU"/>
        </w:rPr>
      </w:pPr>
      <w:hyperlink w:anchor="_Toc219817409" w:history="1">
        <w:r w:rsidR="008F6888" w:rsidRPr="006C04F4">
          <w:rPr>
            <w:rStyle w:val="ae"/>
            <w:rFonts w:eastAsia="Times New Roman"/>
            <w:noProof/>
            <w:lang w:eastAsia="ru-RU"/>
          </w:rPr>
          <w:t>12.1. Общая характеристика зданий (помещений) общедоступных библиотек Ханты-Мансийского автономного округа – Югры</w:t>
        </w:r>
        <w:r w:rsidR="008F6888">
          <w:rPr>
            <w:noProof/>
            <w:webHidden/>
          </w:rPr>
          <w:tab/>
        </w:r>
        <w:r w:rsidR="008F6888">
          <w:rPr>
            <w:noProof/>
            <w:webHidden/>
          </w:rPr>
          <w:fldChar w:fldCharType="begin"/>
        </w:r>
        <w:r w:rsidR="008F6888">
          <w:rPr>
            <w:noProof/>
            <w:webHidden/>
          </w:rPr>
          <w:instrText xml:space="preserve"> PAGEREF _Toc219817409 \h </w:instrText>
        </w:r>
        <w:r w:rsidR="008F6888">
          <w:rPr>
            <w:noProof/>
            <w:webHidden/>
          </w:rPr>
        </w:r>
        <w:r w:rsidR="008F6888">
          <w:rPr>
            <w:noProof/>
            <w:webHidden/>
          </w:rPr>
          <w:fldChar w:fldCharType="separate"/>
        </w:r>
        <w:r w:rsidR="008F6888">
          <w:rPr>
            <w:noProof/>
            <w:webHidden/>
          </w:rPr>
          <w:t>64</w:t>
        </w:r>
        <w:r w:rsidR="008F6888">
          <w:rPr>
            <w:noProof/>
            <w:webHidden/>
          </w:rPr>
          <w:fldChar w:fldCharType="end"/>
        </w:r>
      </w:hyperlink>
    </w:p>
    <w:p w14:paraId="27D44610" w14:textId="07E2D73F" w:rsidR="008F6888" w:rsidRDefault="0091152B">
      <w:pPr>
        <w:pStyle w:val="12"/>
        <w:tabs>
          <w:tab w:val="right" w:leader="dot" w:pos="10120"/>
        </w:tabs>
        <w:rPr>
          <w:rFonts w:eastAsiaTheme="minorEastAsia"/>
          <w:noProof/>
          <w:lang w:eastAsia="ru-RU"/>
        </w:rPr>
      </w:pPr>
      <w:hyperlink w:anchor="_Toc219817410" w:history="1">
        <w:r w:rsidR="008F6888" w:rsidRPr="006C04F4">
          <w:rPr>
            <w:rStyle w:val="ae"/>
            <w:rFonts w:eastAsia="Times New Roman"/>
            <w:noProof/>
            <w:lang w:eastAsia="ru-RU"/>
          </w:rPr>
          <w:t>12.2. Обеспечение безопасности библиотек и библиотечных фондов</w:t>
        </w:r>
        <w:r w:rsidR="008F6888">
          <w:rPr>
            <w:noProof/>
            <w:webHidden/>
          </w:rPr>
          <w:tab/>
        </w:r>
        <w:r w:rsidR="008F6888">
          <w:rPr>
            <w:noProof/>
            <w:webHidden/>
          </w:rPr>
          <w:fldChar w:fldCharType="begin"/>
        </w:r>
        <w:r w:rsidR="008F6888">
          <w:rPr>
            <w:noProof/>
            <w:webHidden/>
          </w:rPr>
          <w:instrText xml:space="preserve"> PAGEREF _Toc219817410 \h </w:instrText>
        </w:r>
        <w:r w:rsidR="008F6888">
          <w:rPr>
            <w:noProof/>
            <w:webHidden/>
          </w:rPr>
        </w:r>
        <w:r w:rsidR="008F6888">
          <w:rPr>
            <w:noProof/>
            <w:webHidden/>
          </w:rPr>
          <w:fldChar w:fldCharType="separate"/>
        </w:r>
        <w:r w:rsidR="008F6888">
          <w:rPr>
            <w:noProof/>
            <w:webHidden/>
          </w:rPr>
          <w:t>65</w:t>
        </w:r>
        <w:r w:rsidR="008F6888">
          <w:rPr>
            <w:noProof/>
            <w:webHidden/>
          </w:rPr>
          <w:fldChar w:fldCharType="end"/>
        </w:r>
      </w:hyperlink>
    </w:p>
    <w:p w14:paraId="1590A9E8" w14:textId="5FC7A9B7" w:rsidR="008F6888" w:rsidRDefault="0091152B">
      <w:pPr>
        <w:pStyle w:val="12"/>
        <w:tabs>
          <w:tab w:val="right" w:leader="dot" w:pos="10120"/>
        </w:tabs>
        <w:rPr>
          <w:rFonts w:eastAsiaTheme="minorEastAsia"/>
          <w:noProof/>
          <w:lang w:eastAsia="ru-RU"/>
        </w:rPr>
      </w:pPr>
      <w:hyperlink w:anchor="_Toc219817411" w:history="1">
        <w:r w:rsidR="008F6888" w:rsidRPr="006C04F4">
          <w:rPr>
            <w:rStyle w:val="ae"/>
            <w:rFonts w:eastAsia="Times New Roman"/>
            <w:noProof/>
            <w:lang w:eastAsia="ru-RU"/>
          </w:rPr>
          <w:t>12.3. Модернизация библиотечных зданий (помещений), организация внутреннего пространства библиотек в соответствии с потребностями пользователей, создание условий для безбарьерного общения</w:t>
        </w:r>
        <w:r w:rsidR="008F6888">
          <w:rPr>
            <w:noProof/>
            <w:webHidden/>
          </w:rPr>
          <w:tab/>
        </w:r>
        <w:r w:rsidR="008F6888">
          <w:rPr>
            <w:noProof/>
            <w:webHidden/>
          </w:rPr>
          <w:fldChar w:fldCharType="begin"/>
        </w:r>
        <w:r w:rsidR="008F6888">
          <w:rPr>
            <w:noProof/>
            <w:webHidden/>
          </w:rPr>
          <w:instrText xml:space="preserve"> PAGEREF _Toc219817411 \h </w:instrText>
        </w:r>
        <w:r w:rsidR="008F6888">
          <w:rPr>
            <w:noProof/>
            <w:webHidden/>
          </w:rPr>
        </w:r>
        <w:r w:rsidR="008F6888">
          <w:rPr>
            <w:noProof/>
            <w:webHidden/>
          </w:rPr>
          <w:fldChar w:fldCharType="separate"/>
        </w:r>
        <w:r w:rsidR="008F6888">
          <w:rPr>
            <w:noProof/>
            <w:webHidden/>
          </w:rPr>
          <w:t>66</w:t>
        </w:r>
        <w:r w:rsidR="008F6888">
          <w:rPr>
            <w:noProof/>
            <w:webHidden/>
          </w:rPr>
          <w:fldChar w:fldCharType="end"/>
        </w:r>
      </w:hyperlink>
    </w:p>
    <w:p w14:paraId="69D2F7CE" w14:textId="5B66A4C8" w:rsidR="008F6888" w:rsidRDefault="0091152B">
      <w:pPr>
        <w:pStyle w:val="12"/>
        <w:tabs>
          <w:tab w:val="right" w:leader="dot" w:pos="10120"/>
        </w:tabs>
        <w:rPr>
          <w:rFonts w:eastAsiaTheme="minorEastAsia"/>
          <w:noProof/>
          <w:lang w:eastAsia="ru-RU"/>
        </w:rPr>
      </w:pPr>
      <w:hyperlink w:anchor="_Toc219817412" w:history="1">
        <w:r w:rsidR="008F6888" w:rsidRPr="006C04F4">
          <w:rPr>
            <w:rStyle w:val="ae"/>
            <w:rFonts w:eastAsia="Times New Roman"/>
            <w:noProof/>
            <w:lang w:eastAsia="ru-RU"/>
          </w:rPr>
          <w:t>12.4. Характеристика финансового обеспечения материально-технической базы библиотек</w:t>
        </w:r>
        <w:r w:rsidR="008F6888">
          <w:rPr>
            <w:noProof/>
            <w:webHidden/>
          </w:rPr>
          <w:tab/>
        </w:r>
        <w:r w:rsidR="008F6888">
          <w:rPr>
            <w:noProof/>
            <w:webHidden/>
          </w:rPr>
          <w:fldChar w:fldCharType="begin"/>
        </w:r>
        <w:r w:rsidR="008F6888">
          <w:rPr>
            <w:noProof/>
            <w:webHidden/>
          </w:rPr>
          <w:instrText xml:space="preserve"> PAGEREF _Toc219817412 \h </w:instrText>
        </w:r>
        <w:r w:rsidR="008F6888">
          <w:rPr>
            <w:noProof/>
            <w:webHidden/>
          </w:rPr>
        </w:r>
        <w:r w:rsidR="008F6888">
          <w:rPr>
            <w:noProof/>
            <w:webHidden/>
          </w:rPr>
          <w:fldChar w:fldCharType="separate"/>
        </w:r>
        <w:r w:rsidR="008F6888">
          <w:rPr>
            <w:noProof/>
            <w:webHidden/>
          </w:rPr>
          <w:t>67</w:t>
        </w:r>
        <w:r w:rsidR="008F6888">
          <w:rPr>
            <w:noProof/>
            <w:webHidden/>
          </w:rPr>
          <w:fldChar w:fldCharType="end"/>
        </w:r>
      </w:hyperlink>
    </w:p>
    <w:p w14:paraId="5D798176" w14:textId="6D62983D" w:rsidR="008F6888" w:rsidRDefault="0091152B">
      <w:pPr>
        <w:pStyle w:val="12"/>
        <w:tabs>
          <w:tab w:val="right" w:leader="dot" w:pos="10120"/>
        </w:tabs>
        <w:rPr>
          <w:rFonts w:eastAsiaTheme="minorEastAsia"/>
          <w:noProof/>
          <w:lang w:eastAsia="ru-RU"/>
        </w:rPr>
      </w:pPr>
      <w:hyperlink w:anchor="_Toc219817413" w:history="1">
        <w:r w:rsidR="008F6888" w:rsidRPr="006C04F4">
          <w:rPr>
            <w:rStyle w:val="ae"/>
            <w:rFonts w:eastAsia="Times New Roman"/>
            <w:noProof/>
            <w:lang w:eastAsia="ru-RU"/>
          </w:rPr>
          <w:t>13. Библиотечный маркетинг. Связи с общественностью</w:t>
        </w:r>
        <w:r w:rsidR="008F6888">
          <w:rPr>
            <w:noProof/>
            <w:webHidden/>
          </w:rPr>
          <w:tab/>
        </w:r>
        <w:r w:rsidR="008F6888">
          <w:rPr>
            <w:noProof/>
            <w:webHidden/>
          </w:rPr>
          <w:fldChar w:fldCharType="begin"/>
        </w:r>
        <w:r w:rsidR="008F6888">
          <w:rPr>
            <w:noProof/>
            <w:webHidden/>
          </w:rPr>
          <w:instrText xml:space="preserve"> PAGEREF _Toc219817413 \h </w:instrText>
        </w:r>
        <w:r w:rsidR="008F6888">
          <w:rPr>
            <w:noProof/>
            <w:webHidden/>
          </w:rPr>
        </w:r>
        <w:r w:rsidR="008F6888">
          <w:rPr>
            <w:noProof/>
            <w:webHidden/>
          </w:rPr>
          <w:fldChar w:fldCharType="separate"/>
        </w:r>
        <w:r w:rsidR="008F6888">
          <w:rPr>
            <w:noProof/>
            <w:webHidden/>
          </w:rPr>
          <w:t>67</w:t>
        </w:r>
        <w:r w:rsidR="008F6888">
          <w:rPr>
            <w:noProof/>
            <w:webHidden/>
          </w:rPr>
          <w:fldChar w:fldCharType="end"/>
        </w:r>
      </w:hyperlink>
    </w:p>
    <w:p w14:paraId="19686DBA" w14:textId="5B390B17" w:rsidR="008F6888" w:rsidRDefault="0091152B">
      <w:pPr>
        <w:pStyle w:val="12"/>
        <w:tabs>
          <w:tab w:val="right" w:leader="dot" w:pos="10120"/>
        </w:tabs>
        <w:rPr>
          <w:rFonts w:eastAsiaTheme="minorEastAsia"/>
          <w:noProof/>
          <w:lang w:eastAsia="ru-RU"/>
        </w:rPr>
      </w:pPr>
      <w:hyperlink w:anchor="_Toc219817414" w:history="1">
        <w:r w:rsidR="008F6888" w:rsidRPr="006C04F4">
          <w:rPr>
            <w:rStyle w:val="ae"/>
            <w:rFonts w:eastAsia="Times New Roman"/>
            <w:noProof/>
            <w:lang w:eastAsia="ru-RU"/>
          </w:rPr>
          <w:t>14. Основные итоги года</w:t>
        </w:r>
        <w:r w:rsidR="008F6888">
          <w:rPr>
            <w:noProof/>
            <w:webHidden/>
          </w:rPr>
          <w:tab/>
        </w:r>
        <w:r w:rsidR="008F6888">
          <w:rPr>
            <w:noProof/>
            <w:webHidden/>
          </w:rPr>
          <w:fldChar w:fldCharType="begin"/>
        </w:r>
        <w:r w:rsidR="008F6888">
          <w:rPr>
            <w:noProof/>
            <w:webHidden/>
          </w:rPr>
          <w:instrText xml:space="preserve"> PAGEREF _Toc219817414 \h </w:instrText>
        </w:r>
        <w:r w:rsidR="008F6888">
          <w:rPr>
            <w:noProof/>
            <w:webHidden/>
          </w:rPr>
        </w:r>
        <w:r w:rsidR="008F6888">
          <w:rPr>
            <w:noProof/>
            <w:webHidden/>
          </w:rPr>
          <w:fldChar w:fldCharType="separate"/>
        </w:r>
        <w:r w:rsidR="008F6888">
          <w:rPr>
            <w:noProof/>
            <w:webHidden/>
          </w:rPr>
          <w:t>68</w:t>
        </w:r>
        <w:r w:rsidR="008F6888">
          <w:rPr>
            <w:noProof/>
            <w:webHidden/>
          </w:rPr>
          <w:fldChar w:fldCharType="end"/>
        </w:r>
      </w:hyperlink>
    </w:p>
    <w:p w14:paraId="35569B3E" w14:textId="3EAEF008" w:rsidR="008C16CC" w:rsidRDefault="006D0717" w:rsidP="00F0101B">
      <w:pPr>
        <w:spacing w:after="0" w:line="240" w:lineRule="auto"/>
      </w:pPr>
      <w:r>
        <w:rPr>
          <w:b/>
        </w:rPr>
        <w:fldChar w:fldCharType="end"/>
      </w:r>
    </w:p>
    <w:p w14:paraId="496C65B8" w14:textId="77777777" w:rsidR="008C16CC" w:rsidRDefault="008C16CC" w:rsidP="000C1324">
      <w:pPr>
        <w:spacing w:after="0" w:line="240" w:lineRule="auto"/>
      </w:pPr>
    </w:p>
    <w:p w14:paraId="4A228911" w14:textId="4D243220" w:rsidR="004C2C8F" w:rsidRPr="00D322AA" w:rsidRDefault="004C2C8F" w:rsidP="0021774B">
      <w:pPr>
        <w:spacing w:after="0" w:line="240" w:lineRule="auto"/>
        <w:rPr>
          <w:rFonts w:ascii="Times New Roman" w:hAnsi="Times New Roman" w:cs="Times New Roman"/>
          <w:color w:val="FF0000"/>
          <w:sz w:val="24"/>
          <w:szCs w:val="24"/>
        </w:rPr>
        <w:sectPr w:rsidR="004C2C8F" w:rsidRPr="00D322AA" w:rsidSect="003E1ADE">
          <w:footerReference w:type="default" r:id="rId12"/>
          <w:pgSz w:w="11910" w:h="16840"/>
          <w:pgMar w:top="900" w:right="740" w:bottom="280" w:left="1040" w:header="0" w:footer="0" w:gutter="0"/>
          <w:pgNumType w:start="1"/>
          <w:cols w:space="720"/>
        </w:sectPr>
      </w:pPr>
    </w:p>
    <w:p w14:paraId="0E00F63A" w14:textId="1C2F69F9" w:rsidR="00212F0D" w:rsidRPr="0056267C" w:rsidRDefault="00212F0D" w:rsidP="0056267C">
      <w:pPr>
        <w:pStyle w:val="1"/>
      </w:pPr>
      <w:bookmarkStart w:id="0" w:name="_Toc219817332"/>
      <w:bookmarkStart w:id="1" w:name="_Toc217550126"/>
      <w:r w:rsidRPr="0056267C">
        <w:lastRenderedPageBreak/>
        <w:t>1. Главные события библиотечной жизни Ханты-Мансийского автономного округа – Югры</w:t>
      </w:r>
      <w:bookmarkEnd w:id="0"/>
    </w:p>
    <w:p w14:paraId="7CC39590" w14:textId="6ED5CEAF"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2025 год был отмечен рядом достижений, характеризующих укрепление имиджа общедоступных муниципальных библиотек города:</w:t>
      </w:r>
    </w:p>
    <w:p w14:paraId="764DBE94" w14:textId="4801EF93"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 Состоялось два литературных моста в рамках литературно-патриотического проекта «Любовь к Родине объединяет регионы». К литературным межрегиональным встречам присоединились Луганск, Санкт-Петербург, Нижний Новгород, Ставрополь, города Югры</w:t>
      </w:r>
      <w:r w:rsidR="005B2A13">
        <w:rPr>
          <w:rFonts w:ascii="Times New Roman" w:hAnsi="Times New Roman" w:cs="Times New Roman"/>
          <w:sz w:val="24"/>
        </w:rPr>
        <w:t>.</w:t>
      </w:r>
    </w:p>
    <w:p w14:paraId="1F952AFB" w14:textId="03302320"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 Состоялся первый славянский фестиваль «Разноцвет»</w:t>
      </w:r>
      <w:r w:rsidR="005B2A13">
        <w:rPr>
          <w:rFonts w:ascii="Times New Roman" w:hAnsi="Times New Roman" w:cs="Times New Roman"/>
          <w:sz w:val="24"/>
        </w:rPr>
        <w:t>.</w:t>
      </w:r>
    </w:p>
    <w:p w14:paraId="389E925C" w14:textId="0D45EA55"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 В МБУ «ЦБС» прошли: городской конкурс чтецов «К живым огням родного очага», третья городская читательская конференция «Фантастика в молодёжном пространстве», посвященная научной фантастике XXI века; городской конкурс детского творчества «Это моя Югра»; открытый городской конкурс социальной рекламы «Мой взгляд», муниципальный этап Цифрового литературно-художественного конкурса чтецов «Победа помнит героев», посвящённого сохранению памяти о Великой Отечественной войне и блокаде Ленинграда в рамках проекта «Блокада Ленинграда: эхо блокады в Югре. Победа помнит героев»; открытый городской литературный конкурс «Мой Мегаград», посвященный 45-летию образования города Мегиона и 95-летию Ханты-Мансийского автономного округа – Югры; муниципальн</w:t>
      </w:r>
      <w:r w:rsidR="005B2A13">
        <w:rPr>
          <w:rFonts w:ascii="Times New Roman" w:hAnsi="Times New Roman" w:cs="Times New Roman"/>
          <w:sz w:val="24"/>
        </w:rPr>
        <w:t>ый этап</w:t>
      </w:r>
      <w:r w:rsidRPr="00407AEC">
        <w:rPr>
          <w:rFonts w:ascii="Times New Roman" w:hAnsi="Times New Roman" w:cs="Times New Roman"/>
          <w:sz w:val="24"/>
        </w:rPr>
        <w:t xml:space="preserve"> II Всероссийского семейного фестиваля сбережений и инвестиций; всероссийская экологическая акция «БумБатл» и другие.</w:t>
      </w:r>
    </w:p>
    <w:p w14:paraId="3661AF96" w14:textId="31B1F9B3"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 xml:space="preserve">– III Открытая городская литературно-краеведческая конференция «Живое югорское слово». Мероприятие было приурочено к нескольким важным датам: Году </w:t>
      </w:r>
      <w:r w:rsidR="00080F68">
        <w:rPr>
          <w:rFonts w:ascii="Times New Roman" w:hAnsi="Times New Roman" w:cs="Times New Roman"/>
          <w:sz w:val="24"/>
        </w:rPr>
        <w:t>з</w:t>
      </w:r>
      <w:r w:rsidRPr="00407AEC">
        <w:rPr>
          <w:rFonts w:ascii="Times New Roman" w:hAnsi="Times New Roman" w:cs="Times New Roman"/>
          <w:sz w:val="24"/>
        </w:rPr>
        <w:t>ащитника Отечества, 80-летию Победы в Великой Отечественной войне, Году сохранения исторического наследия в Югре, 95-летию образования Ханты-Мансийского автономного округа – Югры и 45-летию города Мегиона.</w:t>
      </w:r>
    </w:p>
    <w:p w14:paraId="5C99D100" w14:textId="77777777"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 город Мегион в рамках окружного фестиваля детской и юношеской книги посетили современные детские писатели из г. Санкт-Петербурга – Ольга Замятина и Евгения Русинова.</w:t>
      </w:r>
    </w:p>
    <w:p w14:paraId="13F3E018" w14:textId="1F1FBA49" w:rsid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 состоялись традиционные «Библионочь», «Ночь искусств», Неделя детской книги, Единый день чтения, акция «Читаем Пушкина», участие в Международной акции «Читаем детям о войне» и другие.</w:t>
      </w:r>
    </w:p>
    <w:p w14:paraId="1F3A322D" w14:textId="2AB7B151" w:rsidR="00080F68" w:rsidRDefault="00080F68" w:rsidP="00080F6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080F68">
        <w:rPr>
          <w:rFonts w:ascii="Times New Roman" w:hAnsi="Times New Roman" w:cs="Times New Roman"/>
          <w:sz w:val="24"/>
        </w:rPr>
        <w:t xml:space="preserve">Ежегодно на площадке Модельной детско-юношеской библиотеки имени В.Н. Козлова проходит </w:t>
      </w:r>
      <w:r>
        <w:rPr>
          <w:rFonts w:ascii="Times New Roman" w:hAnsi="Times New Roman" w:cs="Times New Roman"/>
          <w:sz w:val="24"/>
        </w:rPr>
        <w:t xml:space="preserve">Большой этнографический диктант, </w:t>
      </w:r>
      <w:r w:rsidRPr="00080F68">
        <w:rPr>
          <w:rFonts w:ascii="Times New Roman" w:hAnsi="Times New Roman" w:cs="Times New Roman"/>
          <w:sz w:val="24"/>
        </w:rPr>
        <w:t>федеральный этап Всероссийской ярмарки трудоустройства «Раб</w:t>
      </w:r>
      <w:r>
        <w:rPr>
          <w:rFonts w:ascii="Times New Roman" w:hAnsi="Times New Roman" w:cs="Times New Roman"/>
          <w:sz w:val="24"/>
        </w:rPr>
        <w:t>ота России.</w:t>
      </w:r>
      <w:r w:rsidR="005B2A13">
        <w:rPr>
          <w:rFonts w:ascii="Times New Roman" w:hAnsi="Times New Roman" w:cs="Times New Roman"/>
          <w:sz w:val="24"/>
        </w:rPr>
        <w:t xml:space="preserve"> Время возможностей», а также в</w:t>
      </w:r>
      <w:r>
        <w:rPr>
          <w:rFonts w:ascii="Times New Roman" w:hAnsi="Times New Roman" w:cs="Times New Roman"/>
          <w:sz w:val="24"/>
        </w:rPr>
        <w:t xml:space="preserve">первые прошел </w:t>
      </w:r>
      <w:r w:rsidRPr="00080F68">
        <w:rPr>
          <w:rFonts w:ascii="Times New Roman" w:hAnsi="Times New Roman" w:cs="Times New Roman"/>
          <w:sz w:val="24"/>
        </w:rPr>
        <w:t>этап регионального проекта «Лидеры изменений Югры. Первые»</w:t>
      </w:r>
      <w:r w:rsidR="00AF542E">
        <w:rPr>
          <w:rFonts w:ascii="Times New Roman" w:hAnsi="Times New Roman" w:cs="Times New Roman"/>
          <w:sz w:val="24"/>
        </w:rPr>
        <w:t xml:space="preserve"> и муниципальный этап</w:t>
      </w:r>
      <w:r w:rsidR="00AF542E" w:rsidRPr="00AF542E">
        <w:rPr>
          <w:rFonts w:ascii="Times New Roman" w:hAnsi="Times New Roman" w:cs="Times New Roman"/>
          <w:sz w:val="24"/>
        </w:rPr>
        <w:t xml:space="preserve"> II Всероссийского семейного фестиваля сбережений и инвестиций</w:t>
      </w:r>
      <w:r w:rsidR="00AF542E">
        <w:rPr>
          <w:rFonts w:ascii="Times New Roman" w:hAnsi="Times New Roman" w:cs="Times New Roman"/>
          <w:sz w:val="24"/>
        </w:rPr>
        <w:t>.</w:t>
      </w:r>
    </w:p>
    <w:p w14:paraId="5D8AF8CF" w14:textId="77777777" w:rsidR="00A9341B" w:rsidRDefault="00A9341B" w:rsidP="00407AEC">
      <w:pPr>
        <w:spacing w:after="0" w:line="240" w:lineRule="auto"/>
        <w:ind w:firstLine="709"/>
        <w:jc w:val="both"/>
        <w:rPr>
          <w:rFonts w:ascii="Times New Roman" w:hAnsi="Times New Roman" w:cs="Times New Roman"/>
          <w:sz w:val="24"/>
        </w:rPr>
      </w:pPr>
      <w:r w:rsidRPr="00A9341B">
        <w:rPr>
          <w:rFonts w:ascii="Times New Roman" w:hAnsi="Times New Roman" w:cs="Times New Roman"/>
          <w:sz w:val="24"/>
        </w:rPr>
        <w:t xml:space="preserve">В 2025 году ведущий библиотекарь Центральной городской библиотеки А.А. Горлова приняла участие в работе научных и краеведческих конференций: </w:t>
      </w:r>
    </w:p>
    <w:p w14:paraId="5795508C" w14:textId="58D73B36" w:rsidR="00A9341B" w:rsidRDefault="00A9341B" w:rsidP="00A9341B">
      <w:pPr>
        <w:spacing w:after="0" w:line="240" w:lineRule="auto"/>
        <w:ind w:firstLine="709"/>
        <w:jc w:val="both"/>
        <w:rPr>
          <w:rFonts w:ascii="Times New Roman" w:hAnsi="Times New Roman" w:cs="Times New Roman"/>
          <w:sz w:val="24"/>
        </w:rPr>
      </w:pPr>
      <w:r>
        <w:rPr>
          <w:rFonts w:ascii="Times New Roman" w:hAnsi="Times New Roman" w:cs="Times New Roman"/>
          <w:sz w:val="24"/>
        </w:rPr>
        <w:t>– н</w:t>
      </w:r>
      <w:r w:rsidRPr="00A9341B">
        <w:rPr>
          <w:rFonts w:ascii="Times New Roman" w:hAnsi="Times New Roman" w:cs="Times New Roman"/>
          <w:sz w:val="24"/>
        </w:rPr>
        <w:t>аучно-практической конференции «V Сухановские чтения. «Сорок первый тысячами ружей, сквозь года уставился в меня» в г. Сургуте с докладом «Сопричастность к живой истор</w:t>
      </w:r>
      <w:r w:rsidR="00330701">
        <w:rPr>
          <w:rFonts w:ascii="Times New Roman" w:hAnsi="Times New Roman" w:cs="Times New Roman"/>
          <w:sz w:val="24"/>
        </w:rPr>
        <w:t>ии Родины</w:t>
      </w:r>
      <w:r w:rsidRPr="00A9341B">
        <w:rPr>
          <w:rFonts w:ascii="Times New Roman" w:hAnsi="Times New Roman" w:cs="Times New Roman"/>
          <w:sz w:val="24"/>
        </w:rPr>
        <w:t xml:space="preserve">: из опыта работы библиотеки по патриотическому воспитанию подрастающего поколения»; </w:t>
      </w:r>
    </w:p>
    <w:p w14:paraId="33EE69A9" w14:textId="504BCD1A" w:rsidR="00A9341B" w:rsidRDefault="00A9341B" w:rsidP="00A9341B">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A9341B">
        <w:rPr>
          <w:rFonts w:ascii="Times New Roman" w:hAnsi="Times New Roman" w:cs="Times New Roman"/>
          <w:sz w:val="24"/>
        </w:rPr>
        <w:t>районной Научно-краеведческой конференции «Це</w:t>
      </w:r>
      <w:r>
        <w:rPr>
          <w:rFonts w:ascii="Times New Roman" w:hAnsi="Times New Roman" w:cs="Times New Roman"/>
          <w:sz w:val="24"/>
        </w:rPr>
        <w:t xml:space="preserve">хновские чтения» п. Кондинское </w:t>
      </w:r>
      <w:r w:rsidRPr="00A9341B">
        <w:rPr>
          <w:rFonts w:ascii="Times New Roman" w:hAnsi="Times New Roman" w:cs="Times New Roman"/>
          <w:sz w:val="24"/>
        </w:rPr>
        <w:t xml:space="preserve">с докладом «О чем могут рассказать улицы города»; </w:t>
      </w:r>
    </w:p>
    <w:p w14:paraId="0F567A58" w14:textId="5FBC8849" w:rsidR="00A9341B" w:rsidRDefault="00A9341B" w:rsidP="00A9341B">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A9341B">
        <w:rPr>
          <w:rFonts w:ascii="Times New Roman" w:hAnsi="Times New Roman" w:cs="Times New Roman"/>
          <w:sz w:val="24"/>
        </w:rPr>
        <w:t xml:space="preserve">во Всероссийской научно-практической конференции «Трудовой подвиг Тюменского региона: антропологические исследования повседневной жизни в годы Великой Отечественной войны», посвященной 80-летию Победы в Великой Отечественной войне в г.Тюмень с докладом: «Славим трудовой подвиг земляков»; </w:t>
      </w:r>
    </w:p>
    <w:p w14:paraId="2BA7DA80" w14:textId="02839A1B" w:rsidR="00A9341B" w:rsidRDefault="00A9341B" w:rsidP="00A9341B">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A9341B">
        <w:rPr>
          <w:rFonts w:ascii="Times New Roman" w:hAnsi="Times New Roman" w:cs="Times New Roman"/>
          <w:sz w:val="24"/>
        </w:rPr>
        <w:t xml:space="preserve">международной научной конференции «Подвиг женщин в годы Великой Отечественной войны», посвященной 80-летию Победы СССР в Великой Отечественной войне, проходившей в рамках III международного женского форума «Единство. Согласие. </w:t>
      </w:r>
      <w:r w:rsidRPr="00A9341B">
        <w:rPr>
          <w:rFonts w:ascii="Times New Roman" w:hAnsi="Times New Roman" w:cs="Times New Roman"/>
          <w:sz w:val="24"/>
        </w:rPr>
        <w:lastRenderedPageBreak/>
        <w:t xml:space="preserve">Развитие» в г. Екатеринбурге с докладом: «Война в судьбе и биографии женщин-участниц войны и тружениц тыла»; </w:t>
      </w:r>
    </w:p>
    <w:p w14:paraId="0DE8AC33" w14:textId="44337FDE" w:rsidR="00407AEC" w:rsidRDefault="00A9341B" w:rsidP="00A9341B">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A9341B">
        <w:rPr>
          <w:rFonts w:ascii="Times New Roman" w:hAnsi="Times New Roman" w:cs="Times New Roman"/>
          <w:sz w:val="24"/>
        </w:rPr>
        <w:t>в XXVI Всероссийском научно-практическом семинаре «Проблемы краеведческой деятельности библиотек» в г. Новосибирске с докладом: «Живое югорское слово»: из опыта проведения литературно-краеведческой конференции.</w:t>
      </w:r>
    </w:p>
    <w:p w14:paraId="3222CBD6" w14:textId="77777777" w:rsidR="00407AEC" w:rsidRPr="0056267C" w:rsidRDefault="00407AEC" w:rsidP="0056267C">
      <w:pPr>
        <w:pStyle w:val="1"/>
      </w:pPr>
      <w:bookmarkStart w:id="2" w:name="_Toc219817333"/>
      <w:r w:rsidRPr="0056267C">
        <w:t>Значимые результаты и достижения:</w:t>
      </w:r>
      <w:bookmarkEnd w:id="2"/>
    </w:p>
    <w:p w14:paraId="7BF2AA21" w14:textId="6297FF52"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 xml:space="preserve">1. Центральная городская библиотека Мегиона вошла в число победителей Всероссийского конкурса по созданию модельных библиотек. </w:t>
      </w:r>
    </w:p>
    <w:p w14:paraId="2775A894" w14:textId="77777777"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2. По итогам окружного конкурса на лучшее библиографическое пособие для детей «Высший пилотаж» победителями стали мегионские библиотекари:</w:t>
      </w:r>
    </w:p>
    <w:p w14:paraId="67D10184" w14:textId="77777777"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1 место – Прилюбченко Светлана Евгеньевна (заведующий Модельной детско-юношеской библиотекой имени В.Н. Козлова) за работу «Волшебство и мудрость Севера: сказки Югры» в номинации «Электронные книжные выставки»;</w:t>
      </w:r>
    </w:p>
    <w:p w14:paraId="5834174B" w14:textId="77777777"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1 место – Новикова Наталья Алексеевна (заведующий Детской библиотекой) за группу ВКонтакте «Детская библиотека г. Мегион» в номинации «Страницы на сайтах и социальных сетях»;</w:t>
      </w:r>
    </w:p>
    <w:p w14:paraId="616E7920" w14:textId="77777777"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2 место – Султанбекова Гульнур Альтафовна (библиограф Центральной городской библиотеки) за работу «Мегион – город первых» в номинации «Электронные рекомендательные указатели литературы»;</w:t>
      </w:r>
    </w:p>
    <w:p w14:paraId="6629BB81" w14:textId="77777777"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3 место – Атаева Айзанат Юсуповна (библиотекарь Модельной детско-юношеской библиотеки имени В.Н. Козлова) за работу «Маленький принц» в номинации «Буктрейлеры, букстори».</w:t>
      </w:r>
    </w:p>
    <w:p w14:paraId="6A0B3FDE" w14:textId="77777777"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3. В Черногорской Центральной городской библиотеке им. А. С. Пушкина (Хакассия) прошел Межрегиональный конкурс профессионального мастерства на лучшее библиографическое пособие по краеведению «Знай Наш Край: Мастер Библиографии». Свои работы на конкурс прислали специалисты со всей России от Дальнего Востока до Крыма. Среди победителей – сотрудники муниципального бюджетного учреждения «Централизованная библиотечная система». В номинации «Медиаресурсы» 1 место заняла заведующий Модельной детско-юношеской библиотекой им. В.Н. Козлова Светлана Евгеньевна Прилюбченко за работу «Волшебство и мудрость Севера: сказки Югры», 2 место - заведующий Детской библиотекой нашего города Наталья Алексеевна Новикова за работу «Ожившие легенды Севера».</w:t>
      </w:r>
    </w:p>
    <w:p w14:paraId="4C9E1917" w14:textId="77777777" w:rsidR="00407AEC" w:rsidRPr="00407AEC" w:rsidRDefault="00407AEC" w:rsidP="00407AEC">
      <w:pPr>
        <w:spacing w:after="0" w:line="240" w:lineRule="auto"/>
        <w:ind w:firstLine="709"/>
        <w:jc w:val="both"/>
        <w:rPr>
          <w:rFonts w:ascii="Times New Roman" w:hAnsi="Times New Roman" w:cs="Times New Roman"/>
          <w:sz w:val="24"/>
        </w:rPr>
      </w:pPr>
      <w:r w:rsidRPr="00407AEC">
        <w:rPr>
          <w:rFonts w:ascii="Times New Roman" w:hAnsi="Times New Roman" w:cs="Times New Roman"/>
          <w:sz w:val="24"/>
        </w:rPr>
        <w:t xml:space="preserve">4. Библиотека приняла участие во II Международном фестивале детско-юношеского творчества «Держава Рерихов» в номинациях «Изобразительное искусство» и «Социально-культурный проект»: </w:t>
      </w:r>
    </w:p>
    <w:p w14:paraId="68356158" w14:textId="153B39B5" w:rsidR="00407AEC" w:rsidRPr="00407AEC" w:rsidRDefault="00080F68" w:rsidP="00407AEC">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407AEC" w:rsidRPr="00407AEC">
        <w:rPr>
          <w:rFonts w:ascii="Times New Roman" w:hAnsi="Times New Roman" w:cs="Times New Roman"/>
          <w:sz w:val="24"/>
        </w:rPr>
        <w:t>Дипломом Лауреата 2 степени в номинации «Социально-культурный проект» награждены читатели библиотеки: Налобина Юлия и Рафикова Карина, руководитель проекта, заведующий библиотекой Светлана Евгеньевна Прилюбченко;</w:t>
      </w:r>
    </w:p>
    <w:p w14:paraId="4FAEF360" w14:textId="2E655D8E" w:rsidR="00080F68" w:rsidRPr="00407AEC" w:rsidRDefault="00080F68" w:rsidP="00080F6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407AEC" w:rsidRPr="00407AEC">
        <w:rPr>
          <w:rFonts w:ascii="Times New Roman" w:hAnsi="Times New Roman" w:cs="Times New Roman"/>
          <w:sz w:val="24"/>
        </w:rPr>
        <w:t>Дипломом Лауреата 3 степени в номинации «Изобразительное творчество» награждена Налобина Юлия, учащаяся отделения изобразительного искусства муниципального бюджетного образовательного учреждения дополнительного образования детей «Детская художественная школа».</w:t>
      </w:r>
    </w:p>
    <w:p w14:paraId="62014255" w14:textId="75583AEF" w:rsidR="00212F0D" w:rsidRDefault="00080F68" w:rsidP="00407AEC">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407AEC" w:rsidRPr="00407AEC">
        <w:rPr>
          <w:rFonts w:ascii="Times New Roman" w:hAnsi="Times New Roman" w:cs="Times New Roman"/>
          <w:sz w:val="24"/>
        </w:rPr>
        <w:t>Благодарственным письмом награждена заведующий библиотекой Светлана Евгеньевна Прилюбченко за поддержку юных дарований и участие в фестивале.</w:t>
      </w:r>
    </w:p>
    <w:p w14:paraId="6680110A" w14:textId="573303C0" w:rsidR="00407AEC" w:rsidRDefault="00080F68" w:rsidP="00407AEC">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5. </w:t>
      </w:r>
      <w:r w:rsidR="00B60B9A">
        <w:rPr>
          <w:rFonts w:ascii="Times New Roman" w:hAnsi="Times New Roman" w:cs="Times New Roman"/>
          <w:sz w:val="24"/>
        </w:rPr>
        <w:t>По результатам</w:t>
      </w:r>
      <w:r w:rsidR="00B60B9A" w:rsidRPr="00B60B9A">
        <w:rPr>
          <w:rFonts w:ascii="Times New Roman" w:hAnsi="Times New Roman" w:cs="Times New Roman"/>
          <w:sz w:val="24"/>
        </w:rPr>
        <w:t xml:space="preserve"> Всероссийской ежегодной акции «Культурная суббота. Краеведение» в рамках межведомственного культурно-образовательного проекта Минкультуры России и Минпросвещения России «Культура для школьников». Победителем от Ханты-Мансийского автономного округа – Югры стала Алёна Чепчуренко с работой «Югорская сказка» в номинации «Я пишу о родном крае». Организацией участника занималась Модельная детско-юношеская библиотека им. В.Н. Козлова МБУ «Централизованная библиотечная система». </w:t>
      </w:r>
    </w:p>
    <w:p w14:paraId="58BBD00E" w14:textId="14FBF17C" w:rsidR="00B60B9A" w:rsidRPr="00B60B9A" w:rsidRDefault="00B60B9A" w:rsidP="00B60B9A">
      <w:pPr>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6. По итогам</w:t>
      </w:r>
      <w:r w:rsidRPr="00B60B9A">
        <w:rPr>
          <w:rFonts w:ascii="Times New Roman" w:hAnsi="Times New Roman" w:cs="Times New Roman"/>
          <w:sz w:val="24"/>
        </w:rPr>
        <w:t xml:space="preserve"> Цифрового литературно-художественного конкурса чтецов «Победа помнит героев», посвящённого сохранению памяти о Великой Отечественной войне и блокаде Ленинграда в рамках проекта «Блокада Ленинграда: эхо блокад</w:t>
      </w:r>
      <w:r>
        <w:rPr>
          <w:rFonts w:ascii="Times New Roman" w:hAnsi="Times New Roman" w:cs="Times New Roman"/>
          <w:sz w:val="24"/>
        </w:rPr>
        <w:t>ы в Югре. Победа помнит героев» н</w:t>
      </w:r>
      <w:r w:rsidRPr="00B60B9A">
        <w:rPr>
          <w:rFonts w:ascii="Times New Roman" w:hAnsi="Times New Roman" w:cs="Times New Roman"/>
          <w:sz w:val="24"/>
        </w:rPr>
        <w:t xml:space="preserve">а региональном этапе </w:t>
      </w:r>
      <w:r>
        <w:rPr>
          <w:rFonts w:ascii="Times New Roman" w:hAnsi="Times New Roman" w:cs="Times New Roman"/>
          <w:sz w:val="24"/>
        </w:rPr>
        <w:t>мегионские</w:t>
      </w:r>
      <w:r w:rsidRPr="00B60B9A">
        <w:rPr>
          <w:rFonts w:ascii="Times New Roman" w:hAnsi="Times New Roman" w:cs="Times New Roman"/>
          <w:sz w:val="24"/>
        </w:rPr>
        <w:t xml:space="preserve"> чтецы заняли призовые мест</w:t>
      </w:r>
      <w:r>
        <w:rPr>
          <w:rFonts w:ascii="Times New Roman" w:hAnsi="Times New Roman" w:cs="Times New Roman"/>
          <w:sz w:val="24"/>
        </w:rPr>
        <w:t>а во всех возрастных категориях.</w:t>
      </w:r>
    </w:p>
    <w:p w14:paraId="3C3FDAA2" w14:textId="305821D3" w:rsidR="00B60B9A" w:rsidRDefault="00B60B9A" w:rsidP="00B60B9A">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7. </w:t>
      </w:r>
      <w:r w:rsidRPr="00B60B9A">
        <w:rPr>
          <w:rFonts w:ascii="Times New Roman" w:hAnsi="Times New Roman" w:cs="Times New Roman"/>
          <w:sz w:val="24"/>
        </w:rPr>
        <w:t xml:space="preserve">В ноябре </w:t>
      </w:r>
      <w:r>
        <w:rPr>
          <w:rFonts w:ascii="Times New Roman" w:hAnsi="Times New Roman" w:cs="Times New Roman"/>
          <w:sz w:val="24"/>
        </w:rPr>
        <w:t xml:space="preserve">2025 года </w:t>
      </w:r>
      <w:r w:rsidRPr="00B60B9A">
        <w:rPr>
          <w:rFonts w:ascii="Times New Roman" w:hAnsi="Times New Roman" w:cs="Times New Roman"/>
          <w:sz w:val="24"/>
        </w:rPr>
        <w:t>состоялось подведение итогов окружного конкурса «Родное слово» ХI фестиваля «PROчтение», организатором которого является муниципальное бюджетное учреждение культуры «Сургутская районная централизованная библиоте</w:t>
      </w:r>
      <w:r>
        <w:rPr>
          <w:rFonts w:ascii="Times New Roman" w:hAnsi="Times New Roman" w:cs="Times New Roman"/>
          <w:sz w:val="24"/>
        </w:rPr>
        <w:t xml:space="preserve">чная система». </w:t>
      </w:r>
      <w:r w:rsidRPr="00B60B9A">
        <w:rPr>
          <w:rFonts w:ascii="Times New Roman" w:hAnsi="Times New Roman" w:cs="Times New Roman"/>
          <w:sz w:val="24"/>
        </w:rPr>
        <w:t>От Модельной детско-юношеской библиотеки им. В.Н. Козлова в конкурсе приняли участие ребята из нашего города. В номинации «Коллективная» за творческую работу – стихотворение «Ёлка» Юлии Друниной Дипломом победителя за 3 место награждены ученики МБОУ «СОШ №6» пгт. Высокий: Чепчуренко Алёна, Закарьев Малик, Яхъяев Ибрагим.</w:t>
      </w:r>
    </w:p>
    <w:p w14:paraId="40166203" w14:textId="66D73DA2" w:rsidR="00AF542E" w:rsidRDefault="00AF542E" w:rsidP="00AF542E">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8. Библиотекарь Модельной библиотеки пгт. Высокий Н.В. </w:t>
      </w:r>
      <w:r w:rsidRPr="00AF542E">
        <w:rPr>
          <w:rFonts w:ascii="Times New Roman" w:hAnsi="Times New Roman" w:cs="Times New Roman"/>
          <w:sz w:val="24"/>
        </w:rPr>
        <w:t xml:space="preserve">Бугаева </w:t>
      </w:r>
      <w:r>
        <w:rPr>
          <w:rFonts w:ascii="Times New Roman" w:hAnsi="Times New Roman" w:cs="Times New Roman"/>
          <w:sz w:val="24"/>
        </w:rPr>
        <w:t xml:space="preserve">занесена на Молодёжную доску почёта. </w:t>
      </w:r>
      <w:r w:rsidRPr="00AF542E">
        <w:rPr>
          <w:rFonts w:ascii="Times New Roman" w:hAnsi="Times New Roman" w:cs="Times New Roman"/>
          <w:sz w:val="24"/>
        </w:rPr>
        <w:t xml:space="preserve">Также, Наталья Валерьевна со своей семьей стали победителями муниципального этапа II Всероссийского семейного фестиваля сбережений и инвестиций. </w:t>
      </w:r>
    </w:p>
    <w:p w14:paraId="6A64681C" w14:textId="139E404F" w:rsidR="00536C26" w:rsidRDefault="00536C26" w:rsidP="00536C26">
      <w:pPr>
        <w:spacing w:after="0" w:line="240" w:lineRule="auto"/>
        <w:ind w:firstLine="709"/>
        <w:jc w:val="both"/>
        <w:rPr>
          <w:rFonts w:ascii="Times New Roman" w:hAnsi="Times New Roman" w:cs="Times New Roman"/>
          <w:sz w:val="24"/>
        </w:rPr>
      </w:pPr>
      <w:r>
        <w:rPr>
          <w:rFonts w:ascii="Times New Roman" w:hAnsi="Times New Roman" w:cs="Times New Roman"/>
          <w:sz w:val="24"/>
        </w:rPr>
        <w:t>9. Б</w:t>
      </w:r>
      <w:r w:rsidRPr="00536C26">
        <w:rPr>
          <w:rFonts w:ascii="Times New Roman" w:hAnsi="Times New Roman" w:cs="Times New Roman"/>
          <w:sz w:val="24"/>
        </w:rPr>
        <w:t xml:space="preserve">лагодарственным письмом Главы города Мегиона Ханты-Мансийского </w:t>
      </w:r>
      <w:r>
        <w:rPr>
          <w:rFonts w:ascii="Times New Roman" w:hAnsi="Times New Roman" w:cs="Times New Roman"/>
          <w:sz w:val="24"/>
        </w:rPr>
        <w:t>автономного округа-Югры отмечены 2 человека.</w:t>
      </w:r>
    </w:p>
    <w:p w14:paraId="3915D87D" w14:textId="59C0F04E" w:rsidR="00536C26" w:rsidRPr="00536C26" w:rsidRDefault="00536C26" w:rsidP="00536C26">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10. </w:t>
      </w:r>
      <w:r w:rsidRPr="00536C26">
        <w:rPr>
          <w:rFonts w:ascii="Times New Roman" w:hAnsi="Times New Roman" w:cs="Times New Roman"/>
          <w:sz w:val="24"/>
        </w:rPr>
        <w:t>Благодарственным письмом Думы города Мегиона Ханты-Манси</w:t>
      </w:r>
      <w:r>
        <w:rPr>
          <w:rFonts w:ascii="Times New Roman" w:hAnsi="Times New Roman" w:cs="Times New Roman"/>
          <w:sz w:val="24"/>
        </w:rPr>
        <w:t>йского автономного округа-Югры отмечены 2 человека.</w:t>
      </w:r>
    </w:p>
    <w:p w14:paraId="1160DB0A" w14:textId="52B56E19" w:rsidR="00407AEC" w:rsidRPr="0056267C" w:rsidRDefault="00407AEC" w:rsidP="0056267C">
      <w:pPr>
        <w:pStyle w:val="1"/>
      </w:pPr>
      <w:bookmarkStart w:id="3" w:name="_Toc219817334"/>
      <w:r w:rsidRPr="0056267C">
        <w:t>Деятельность МБУ «ЦБС» по реализации Года защитника Отечества в РФ и Года исторического наследия в Югре</w:t>
      </w:r>
      <w:bookmarkEnd w:id="3"/>
    </w:p>
    <w:p w14:paraId="04436B35" w14:textId="7D9BFEF7" w:rsidR="00212F0D" w:rsidRDefault="00407AEC" w:rsidP="00407AEC">
      <w:pPr>
        <w:spacing w:after="0" w:line="240" w:lineRule="auto"/>
        <w:ind w:firstLine="709"/>
        <w:jc w:val="both"/>
        <w:rPr>
          <w:rFonts w:ascii="Times New Roman" w:hAnsi="Times New Roman" w:cs="Times New Roman"/>
          <w:sz w:val="24"/>
        </w:rPr>
      </w:pPr>
      <w:r>
        <w:rPr>
          <w:rFonts w:ascii="Times New Roman" w:hAnsi="Times New Roman" w:cs="Times New Roman"/>
          <w:sz w:val="24"/>
        </w:rPr>
        <w:t>Библиотеки Мегионской ЦБС</w:t>
      </w:r>
      <w:r w:rsidRPr="00407AEC">
        <w:rPr>
          <w:rFonts w:ascii="Times New Roman" w:hAnsi="Times New Roman" w:cs="Times New Roman"/>
          <w:sz w:val="24"/>
        </w:rPr>
        <w:t xml:space="preserve"> активно поддержива</w:t>
      </w:r>
      <w:r>
        <w:rPr>
          <w:rFonts w:ascii="Times New Roman" w:hAnsi="Times New Roman" w:cs="Times New Roman"/>
          <w:sz w:val="24"/>
        </w:rPr>
        <w:t>ю</w:t>
      </w:r>
      <w:r w:rsidRPr="00407AEC">
        <w:rPr>
          <w:rFonts w:ascii="Times New Roman" w:hAnsi="Times New Roman" w:cs="Times New Roman"/>
          <w:sz w:val="24"/>
        </w:rPr>
        <w:t xml:space="preserve">т инициативы, посвящённые памятным событиям истории нашей Родины. Особое внимание уделялось Году защитника Отечества и празднованию 80-летия </w:t>
      </w:r>
      <w:r w:rsidR="00080F68">
        <w:rPr>
          <w:rFonts w:ascii="Times New Roman" w:hAnsi="Times New Roman" w:cs="Times New Roman"/>
          <w:sz w:val="24"/>
        </w:rPr>
        <w:t>П</w:t>
      </w:r>
      <w:r w:rsidRPr="00407AEC">
        <w:rPr>
          <w:rFonts w:ascii="Times New Roman" w:hAnsi="Times New Roman" w:cs="Times New Roman"/>
          <w:sz w:val="24"/>
        </w:rPr>
        <w:t>обеды в Великой Отечественной войне. Были организованы тематические выставки, лекции, встречи с ветеранами и конкурсы творческих работ, направл</w:t>
      </w:r>
      <w:r w:rsidR="00080F68">
        <w:rPr>
          <w:rFonts w:ascii="Times New Roman" w:hAnsi="Times New Roman" w:cs="Times New Roman"/>
          <w:sz w:val="24"/>
        </w:rPr>
        <w:t>енные</w:t>
      </w:r>
      <w:r w:rsidRPr="00407AEC">
        <w:rPr>
          <w:rFonts w:ascii="Times New Roman" w:hAnsi="Times New Roman" w:cs="Times New Roman"/>
          <w:sz w:val="24"/>
        </w:rPr>
        <w:t xml:space="preserve"> на воспитание патриотизма и уважения к историческому наследию.</w:t>
      </w:r>
      <w:r w:rsidR="00080F68">
        <w:rPr>
          <w:rFonts w:ascii="Times New Roman" w:hAnsi="Times New Roman" w:cs="Times New Roman"/>
          <w:sz w:val="24"/>
        </w:rPr>
        <w:t xml:space="preserve"> </w:t>
      </w:r>
    </w:p>
    <w:p w14:paraId="6491370D" w14:textId="55C2D9C6" w:rsidR="00080F68" w:rsidRDefault="00080F68" w:rsidP="00080F68">
      <w:pPr>
        <w:spacing w:after="0" w:line="240" w:lineRule="auto"/>
        <w:ind w:firstLine="709"/>
        <w:jc w:val="both"/>
        <w:rPr>
          <w:rFonts w:ascii="Times New Roman" w:hAnsi="Times New Roman" w:cs="Times New Roman"/>
          <w:sz w:val="24"/>
        </w:rPr>
      </w:pPr>
      <w:r>
        <w:rPr>
          <w:rFonts w:ascii="Times New Roman" w:hAnsi="Times New Roman" w:cs="Times New Roman"/>
          <w:sz w:val="24"/>
        </w:rPr>
        <w:t>З</w:t>
      </w:r>
      <w:r w:rsidRPr="00080F68">
        <w:rPr>
          <w:rFonts w:ascii="Times New Roman" w:hAnsi="Times New Roman" w:cs="Times New Roman"/>
          <w:sz w:val="24"/>
        </w:rPr>
        <w:t xml:space="preserve">начимым событием </w:t>
      </w:r>
      <w:r>
        <w:rPr>
          <w:rFonts w:ascii="Times New Roman" w:hAnsi="Times New Roman" w:cs="Times New Roman"/>
          <w:sz w:val="24"/>
        </w:rPr>
        <w:t>стало</w:t>
      </w:r>
      <w:r w:rsidRPr="00080F68">
        <w:rPr>
          <w:rFonts w:ascii="Times New Roman" w:hAnsi="Times New Roman" w:cs="Times New Roman"/>
          <w:sz w:val="24"/>
        </w:rPr>
        <w:t xml:space="preserve"> открытие уголка памяти «Живая история»</w:t>
      </w:r>
      <w:r>
        <w:rPr>
          <w:rFonts w:ascii="Times New Roman" w:hAnsi="Times New Roman" w:cs="Times New Roman"/>
          <w:sz w:val="24"/>
        </w:rPr>
        <w:t xml:space="preserve"> на базе Модельной библиотеки пгт. Высокий</w:t>
      </w:r>
      <w:r w:rsidRPr="00080F68">
        <w:rPr>
          <w:rFonts w:ascii="Times New Roman" w:hAnsi="Times New Roman" w:cs="Times New Roman"/>
          <w:sz w:val="24"/>
        </w:rPr>
        <w:t>, посвящён</w:t>
      </w:r>
      <w:r>
        <w:rPr>
          <w:rFonts w:ascii="Times New Roman" w:hAnsi="Times New Roman" w:cs="Times New Roman"/>
          <w:sz w:val="24"/>
        </w:rPr>
        <w:t xml:space="preserve">ного </w:t>
      </w:r>
      <w:r w:rsidRPr="00080F68">
        <w:rPr>
          <w:rFonts w:ascii="Times New Roman" w:hAnsi="Times New Roman" w:cs="Times New Roman"/>
          <w:sz w:val="24"/>
        </w:rPr>
        <w:t xml:space="preserve">ветерану Великой Отечественной войны </w:t>
      </w:r>
      <w:r>
        <w:rPr>
          <w:rFonts w:ascii="Times New Roman" w:hAnsi="Times New Roman" w:cs="Times New Roman"/>
          <w:sz w:val="24"/>
        </w:rPr>
        <w:t xml:space="preserve">и жителю поселка Высокий – </w:t>
      </w:r>
      <w:r w:rsidRPr="00080F68">
        <w:rPr>
          <w:rFonts w:ascii="Times New Roman" w:hAnsi="Times New Roman" w:cs="Times New Roman"/>
          <w:sz w:val="24"/>
        </w:rPr>
        <w:t>Василию Ивановичу Антоненко.</w:t>
      </w:r>
      <w:r>
        <w:rPr>
          <w:rFonts w:ascii="Times New Roman" w:hAnsi="Times New Roman" w:cs="Times New Roman"/>
          <w:sz w:val="24"/>
        </w:rPr>
        <w:t xml:space="preserve"> Также стоит выделить наиболее яркие события: </w:t>
      </w:r>
      <w:r w:rsidR="00B60B9A" w:rsidRPr="00B60B9A">
        <w:rPr>
          <w:rFonts w:ascii="Times New Roman" w:hAnsi="Times New Roman" w:cs="Times New Roman"/>
          <w:sz w:val="24"/>
        </w:rPr>
        <w:t>вечер-встреча «Связь поколений в укреплении патриотического духа» с участниками СВО, семьями погибших героев СВО, курсантами военно-патриотического клуба «Витязь86</w:t>
      </w:r>
      <w:r w:rsidR="00B60B9A">
        <w:rPr>
          <w:rFonts w:ascii="Times New Roman" w:hAnsi="Times New Roman" w:cs="Times New Roman"/>
          <w:sz w:val="24"/>
        </w:rPr>
        <w:t xml:space="preserve">», НКО «Заря», литературный телемост </w:t>
      </w:r>
      <w:r w:rsidR="00B60B9A" w:rsidRPr="00B60B9A">
        <w:rPr>
          <w:rFonts w:ascii="Times New Roman" w:hAnsi="Times New Roman" w:cs="Times New Roman"/>
          <w:sz w:val="24"/>
        </w:rPr>
        <w:t>в рамках литературно-патриотического проекта «Любовь к Родине объединяет регионы»</w:t>
      </w:r>
      <w:r w:rsidR="00B60B9A">
        <w:rPr>
          <w:rFonts w:ascii="Times New Roman" w:hAnsi="Times New Roman" w:cs="Times New Roman"/>
          <w:sz w:val="24"/>
        </w:rPr>
        <w:t xml:space="preserve">, </w:t>
      </w:r>
      <w:r w:rsidR="00B60B9A" w:rsidRPr="00B60B9A">
        <w:rPr>
          <w:rFonts w:ascii="Times New Roman" w:hAnsi="Times New Roman" w:cs="Times New Roman"/>
          <w:sz w:val="24"/>
        </w:rPr>
        <w:t>состоялась презентация «Фронтового сборника. Школьникам о Героях»</w:t>
      </w:r>
      <w:r w:rsidR="00B60B9A">
        <w:rPr>
          <w:rFonts w:ascii="Times New Roman" w:hAnsi="Times New Roman" w:cs="Times New Roman"/>
          <w:sz w:val="24"/>
        </w:rPr>
        <w:t xml:space="preserve">, </w:t>
      </w:r>
      <w:r w:rsidR="00B60B9A" w:rsidRPr="00B60B9A">
        <w:rPr>
          <w:rFonts w:ascii="Times New Roman" w:hAnsi="Times New Roman" w:cs="Times New Roman"/>
          <w:sz w:val="24"/>
        </w:rPr>
        <w:t>видеофестиваль «Читаем вместе. Фронтовые строки». Открыта выставка «По дороге войны шли мои земляки», посвященная вкладу жителей нашего края в Победу</w:t>
      </w:r>
      <w:r w:rsidR="00B60B9A">
        <w:rPr>
          <w:rFonts w:ascii="Times New Roman" w:hAnsi="Times New Roman" w:cs="Times New Roman"/>
          <w:sz w:val="24"/>
        </w:rPr>
        <w:t xml:space="preserve">, конкурс чтецов «Память хранят живые» и другие мероприятия, охват которых на отчетный год составил более 6 тыс. человек, что </w:t>
      </w:r>
      <w:r w:rsidR="00B60B9A" w:rsidRPr="00B60B9A">
        <w:rPr>
          <w:rFonts w:ascii="Times New Roman" w:hAnsi="Times New Roman" w:cs="Times New Roman"/>
          <w:sz w:val="24"/>
        </w:rPr>
        <w:t xml:space="preserve">подчеркивает важность </w:t>
      </w:r>
      <w:r w:rsidR="00B60B9A">
        <w:rPr>
          <w:rFonts w:ascii="Times New Roman" w:hAnsi="Times New Roman" w:cs="Times New Roman"/>
          <w:sz w:val="24"/>
        </w:rPr>
        <w:t xml:space="preserve">сохранения и приумножения </w:t>
      </w:r>
      <w:r w:rsidR="00B60B9A" w:rsidRPr="00B60B9A">
        <w:rPr>
          <w:rFonts w:ascii="Times New Roman" w:hAnsi="Times New Roman" w:cs="Times New Roman"/>
          <w:sz w:val="24"/>
        </w:rPr>
        <w:t>уважения к подвигам тех, кто защищал Родину в разные исторические эпохи, включая современных героев, участвующих в специальной военной операции.</w:t>
      </w:r>
    </w:p>
    <w:p w14:paraId="6A024E61" w14:textId="731DDF7B" w:rsidR="00B60B9A" w:rsidRDefault="00B60B9A" w:rsidP="00080F68">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В рамках Года исторического наследия в Югре </w:t>
      </w:r>
      <w:r w:rsidR="00AF542E" w:rsidRPr="00AF542E">
        <w:rPr>
          <w:rFonts w:ascii="Times New Roman" w:hAnsi="Times New Roman" w:cs="Times New Roman"/>
          <w:sz w:val="24"/>
        </w:rPr>
        <w:t>библиотек</w:t>
      </w:r>
      <w:r w:rsidR="00AF542E">
        <w:rPr>
          <w:rFonts w:ascii="Times New Roman" w:hAnsi="Times New Roman" w:cs="Times New Roman"/>
          <w:sz w:val="24"/>
        </w:rPr>
        <w:t>ами ЦБС</w:t>
      </w:r>
      <w:r w:rsidR="00AF542E" w:rsidRPr="00AF542E">
        <w:rPr>
          <w:rFonts w:ascii="Times New Roman" w:hAnsi="Times New Roman" w:cs="Times New Roman"/>
          <w:sz w:val="24"/>
        </w:rPr>
        <w:t xml:space="preserve"> был</w:t>
      </w:r>
      <w:r w:rsidR="00AF542E">
        <w:rPr>
          <w:rFonts w:ascii="Times New Roman" w:hAnsi="Times New Roman" w:cs="Times New Roman"/>
          <w:sz w:val="24"/>
        </w:rPr>
        <w:t>и</w:t>
      </w:r>
      <w:r w:rsidR="00AF542E" w:rsidRPr="00AF542E">
        <w:rPr>
          <w:rFonts w:ascii="Times New Roman" w:hAnsi="Times New Roman" w:cs="Times New Roman"/>
          <w:sz w:val="24"/>
        </w:rPr>
        <w:t xml:space="preserve"> реализован</w:t>
      </w:r>
      <w:r w:rsidR="00AF542E">
        <w:rPr>
          <w:rFonts w:ascii="Times New Roman" w:hAnsi="Times New Roman" w:cs="Times New Roman"/>
          <w:sz w:val="24"/>
        </w:rPr>
        <w:t>ы</w:t>
      </w:r>
      <w:r w:rsidR="00AF542E" w:rsidRPr="00AF542E">
        <w:rPr>
          <w:rFonts w:ascii="Times New Roman" w:hAnsi="Times New Roman" w:cs="Times New Roman"/>
          <w:sz w:val="24"/>
        </w:rPr>
        <w:t xml:space="preserve"> </w:t>
      </w:r>
      <w:r w:rsidR="00AF542E">
        <w:rPr>
          <w:rFonts w:ascii="Times New Roman" w:hAnsi="Times New Roman" w:cs="Times New Roman"/>
          <w:sz w:val="24"/>
        </w:rPr>
        <w:t xml:space="preserve">циклы </w:t>
      </w:r>
      <w:r w:rsidR="00AF542E" w:rsidRPr="00AF542E">
        <w:rPr>
          <w:rFonts w:ascii="Times New Roman" w:hAnsi="Times New Roman" w:cs="Times New Roman"/>
          <w:sz w:val="24"/>
        </w:rPr>
        <w:t>мероприятий, направленных на сохранение и популяризацию культурных традиций и истории. Основной целью являлось не только информирование о прошлом, но и вовлечение посетителей, в особенности молодого поколения, в активное взаимодействие с историческим наследием, демонстрация его многогранности и ценности.</w:t>
      </w:r>
      <w:r w:rsidR="00AF542E">
        <w:rPr>
          <w:rFonts w:ascii="Times New Roman" w:hAnsi="Times New Roman" w:cs="Times New Roman"/>
          <w:sz w:val="24"/>
        </w:rPr>
        <w:t xml:space="preserve"> </w:t>
      </w:r>
    </w:p>
    <w:p w14:paraId="5C1364C6" w14:textId="57A770B4" w:rsidR="00AF542E" w:rsidRDefault="00AF542E" w:rsidP="00080F68">
      <w:pPr>
        <w:spacing w:after="0" w:line="240" w:lineRule="auto"/>
        <w:ind w:firstLine="709"/>
        <w:jc w:val="both"/>
        <w:rPr>
          <w:rFonts w:ascii="Times New Roman" w:hAnsi="Times New Roman" w:cs="Times New Roman"/>
          <w:sz w:val="24"/>
        </w:rPr>
      </w:pPr>
      <w:r>
        <w:rPr>
          <w:rFonts w:ascii="Times New Roman" w:hAnsi="Times New Roman" w:cs="Times New Roman"/>
          <w:sz w:val="24"/>
        </w:rPr>
        <w:t>Ключевыми событиями стали:</w:t>
      </w:r>
      <w:r w:rsidRPr="00AF542E">
        <w:rPr>
          <w:rFonts w:ascii="Times New Roman" w:hAnsi="Times New Roman" w:cs="Times New Roman"/>
          <w:sz w:val="24"/>
        </w:rPr>
        <w:t xml:space="preserve"> III Открытая городская литературно-краеведческая конференция «Живое югорское слово», собравшая любителей региональной литературы и истории</w:t>
      </w:r>
      <w:r>
        <w:rPr>
          <w:rFonts w:ascii="Times New Roman" w:hAnsi="Times New Roman" w:cs="Times New Roman"/>
          <w:sz w:val="24"/>
        </w:rPr>
        <w:t>; п</w:t>
      </w:r>
      <w:r w:rsidRPr="00AF542E">
        <w:rPr>
          <w:rFonts w:ascii="Times New Roman" w:hAnsi="Times New Roman" w:cs="Times New Roman"/>
          <w:sz w:val="24"/>
        </w:rPr>
        <w:t>резентация восьмитомного издания «Академической истории Югры»</w:t>
      </w:r>
      <w:r>
        <w:rPr>
          <w:rFonts w:ascii="Times New Roman" w:hAnsi="Times New Roman" w:cs="Times New Roman"/>
          <w:sz w:val="24"/>
        </w:rPr>
        <w:t xml:space="preserve">, </w:t>
      </w:r>
      <w:r>
        <w:rPr>
          <w:rFonts w:ascii="Times New Roman" w:hAnsi="Times New Roman" w:cs="Times New Roman"/>
          <w:sz w:val="24"/>
        </w:rPr>
        <w:lastRenderedPageBreak/>
        <w:t>открывающая</w:t>
      </w:r>
      <w:r w:rsidRPr="00AF542E">
        <w:rPr>
          <w:rFonts w:ascii="Times New Roman" w:hAnsi="Times New Roman" w:cs="Times New Roman"/>
          <w:sz w:val="24"/>
        </w:rPr>
        <w:t xml:space="preserve"> доступ к самым современным научным исследов</w:t>
      </w:r>
      <w:r>
        <w:rPr>
          <w:rFonts w:ascii="Times New Roman" w:hAnsi="Times New Roman" w:cs="Times New Roman"/>
          <w:sz w:val="24"/>
        </w:rPr>
        <w:t xml:space="preserve">аниям в области истории региона; </w:t>
      </w:r>
      <w:r w:rsidR="00A55D49">
        <w:rPr>
          <w:rFonts w:ascii="Times New Roman" w:hAnsi="Times New Roman" w:cs="Times New Roman"/>
          <w:sz w:val="24"/>
        </w:rPr>
        <w:t>к</w:t>
      </w:r>
      <w:r w:rsidR="00A55D49" w:rsidRPr="00A55D49">
        <w:rPr>
          <w:rFonts w:ascii="Times New Roman" w:hAnsi="Times New Roman" w:cs="Times New Roman"/>
          <w:sz w:val="24"/>
        </w:rPr>
        <w:t>раеведческие встречи «Многоцветье Мегиона»</w:t>
      </w:r>
      <w:r w:rsidR="00A55D49">
        <w:rPr>
          <w:rFonts w:ascii="Times New Roman" w:hAnsi="Times New Roman" w:cs="Times New Roman"/>
          <w:sz w:val="24"/>
        </w:rPr>
        <w:t xml:space="preserve"> </w:t>
      </w:r>
      <w:r w:rsidR="00A55D49" w:rsidRPr="00A55D49">
        <w:rPr>
          <w:rFonts w:ascii="Times New Roman" w:hAnsi="Times New Roman" w:cs="Times New Roman"/>
          <w:sz w:val="24"/>
        </w:rPr>
        <w:t xml:space="preserve">совместно с Местным отделением регионального отделения Общероссийской общественно-государственной организации «Ассамблеи народов России». </w:t>
      </w:r>
      <w:r w:rsidR="00A55D49">
        <w:rPr>
          <w:rFonts w:ascii="Times New Roman" w:hAnsi="Times New Roman" w:cs="Times New Roman"/>
          <w:sz w:val="24"/>
        </w:rPr>
        <w:t xml:space="preserve">Так, </w:t>
      </w:r>
      <w:r w:rsidR="00382151">
        <w:rPr>
          <w:rFonts w:ascii="Times New Roman" w:hAnsi="Times New Roman" w:cs="Times New Roman"/>
          <w:sz w:val="24"/>
        </w:rPr>
        <w:t>состоялись</w:t>
      </w:r>
      <w:r w:rsidR="00A55D49">
        <w:rPr>
          <w:rFonts w:ascii="Times New Roman" w:hAnsi="Times New Roman" w:cs="Times New Roman"/>
          <w:sz w:val="24"/>
        </w:rPr>
        <w:t xml:space="preserve"> </w:t>
      </w:r>
      <w:r w:rsidR="00382151">
        <w:rPr>
          <w:rFonts w:ascii="Times New Roman" w:hAnsi="Times New Roman" w:cs="Times New Roman"/>
          <w:sz w:val="24"/>
        </w:rPr>
        <w:t>встречи</w:t>
      </w:r>
      <w:r w:rsidR="00A55D49" w:rsidRPr="00A55D49">
        <w:rPr>
          <w:rFonts w:ascii="Times New Roman" w:hAnsi="Times New Roman" w:cs="Times New Roman"/>
          <w:sz w:val="24"/>
        </w:rPr>
        <w:t xml:space="preserve"> с поч</w:t>
      </w:r>
      <w:r w:rsidR="001837DC">
        <w:rPr>
          <w:rFonts w:ascii="Times New Roman" w:hAnsi="Times New Roman" w:cs="Times New Roman"/>
          <w:sz w:val="24"/>
        </w:rPr>
        <w:t>етным жителем города</w:t>
      </w:r>
      <w:r w:rsidR="00A55D49" w:rsidRPr="00A55D49">
        <w:rPr>
          <w:rFonts w:ascii="Times New Roman" w:hAnsi="Times New Roman" w:cs="Times New Roman"/>
          <w:sz w:val="24"/>
        </w:rPr>
        <w:t xml:space="preserve"> М.К. Туркиной, которая является представителем коренных малочисленных народов Севера, </w:t>
      </w:r>
      <w:r w:rsidR="001837DC">
        <w:rPr>
          <w:rFonts w:ascii="Times New Roman" w:hAnsi="Times New Roman" w:cs="Times New Roman"/>
          <w:sz w:val="24"/>
        </w:rPr>
        <w:t xml:space="preserve">ветераном Великой Отечественной войны, </w:t>
      </w:r>
      <w:r w:rsidR="00A55D49" w:rsidRPr="00A55D49">
        <w:rPr>
          <w:rFonts w:ascii="Times New Roman" w:hAnsi="Times New Roman" w:cs="Times New Roman"/>
          <w:sz w:val="24"/>
        </w:rPr>
        <w:t xml:space="preserve">проработавшей школьным учителем </w:t>
      </w:r>
      <w:r w:rsidR="001837DC">
        <w:rPr>
          <w:rFonts w:ascii="Times New Roman" w:hAnsi="Times New Roman" w:cs="Times New Roman"/>
          <w:sz w:val="24"/>
        </w:rPr>
        <w:t>более 50 лет</w:t>
      </w:r>
      <w:r w:rsidR="00A55D49">
        <w:rPr>
          <w:rFonts w:ascii="Times New Roman" w:hAnsi="Times New Roman" w:cs="Times New Roman"/>
          <w:sz w:val="24"/>
        </w:rPr>
        <w:t>, и другие не менее значимые мероприятия.</w:t>
      </w:r>
    </w:p>
    <w:p w14:paraId="512327A6" w14:textId="4FC84296" w:rsidR="00B60B9A" w:rsidRDefault="00B60B9A" w:rsidP="00080F68">
      <w:pPr>
        <w:spacing w:after="0" w:line="240" w:lineRule="auto"/>
        <w:ind w:firstLine="709"/>
        <w:jc w:val="both"/>
        <w:rPr>
          <w:rFonts w:ascii="Times New Roman" w:hAnsi="Times New Roman" w:cs="Times New Roman"/>
          <w:sz w:val="24"/>
        </w:rPr>
      </w:pPr>
      <w:r>
        <w:rPr>
          <w:rFonts w:ascii="Times New Roman" w:hAnsi="Times New Roman" w:cs="Times New Roman"/>
          <w:sz w:val="24"/>
        </w:rPr>
        <w:t>Таким образом, библиотеки</w:t>
      </w:r>
      <w:r w:rsidR="00EA1368">
        <w:rPr>
          <w:rFonts w:ascii="Times New Roman" w:hAnsi="Times New Roman" w:cs="Times New Roman"/>
          <w:sz w:val="24"/>
        </w:rPr>
        <w:t xml:space="preserve"> стали </w:t>
      </w:r>
      <w:r w:rsidRPr="00B60B9A">
        <w:rPr>
          <w:rFonts w:ascii="Times New Roman" w:hAnsi="Times New Roman" w:cs="Times New Roman"/>
          <w:sz w:val="24"/>
        </w:rPr>
        <w:t>центром объединения людей, заинтересованных в познании и сохранении культурного наследия Югры.</w:t>
      </w:r>
      <w:r w:rsidR="00AF542E">
        <w:rPr>
          <w:rFonts w:ascii="Times New Roman" w:hAnsi="Times New Roman" w:cs="Times New Roman"/>
          <w:sz w:val="24"/>
        </w:rPr>
        <w:t xml:space="preserve"> Охват мероприятий составил более 3 тыс. человек.</w:t>
      </w:r>
    </w:p>
    <w:p w14:paraId="50AF5D2B" w14:textId="660F8DB3" w:rsidR="00EA1368" w:rsidRPr="00EA1368" w:rsidRDefault="00EA1368" w:rsidP="00EA1368">
      <w:pPr>
        <w:spacing w:after="0" w:line="240" w:lineRule="auto"/>
        <w:ind w:firstLine="709"/>
        <w:jc w:val="both"/>
        <w:rPr>
          <w:rFonts w:ascii="Times New Roman" w:hAnsi="Times New Roman" w:cs="Times New Roman"/>
          <w:sz w:val="24"/>
        </w:rPr>
      </w:pPr>
      <w:r w:rsidRPr="00EA1368">
        <w:rPr>
          <w:rFonts w:ascii="Times New Roman" w:hAnsi="Times New Roman" w:cs="Times New Roman"/>
          <w:sz w:val="24"/>
        </w:rPr>
        <w:t xml:space="preserve">В 2026 году </w:t>
      </w:r>
      <w:r>
        <w:rPr>
          <w:rFonts w:ascii="Times New Roman" w:hAnsi="Times New Roman" w:cs="Times New Roman"/>
          <w:sz w:val="24"/>
        </w:rPr>
        <w:t>запланированы</w:t>
      </w:r>
      <w:r w:rsidRPr="00EA1368">
        <w:rPr>
          <w:rFonts w:ascii="Times New Roman" w:hAnsi="Times New Roman" w:cs="Times New Roman"/>
          <w:sz w:val="24"/>
        </w:rPr>
        <w:t xml:space="preserve"> читательские конференции, творческие конкурсы, встречи с писателями, </w:t>
      </w:r>
      <w:r>
        <w:rPr>
          <w:rFonts w:ascii="Times New Roman" w:hAnsi="Times New Roman" w:cs="Times New Roman"/>
          <w:sz w:val="24"/>
        </w:rPr>
        <w:t>участие во</w:t>
      </w:r>
      <w:r w:rsidRPr="00EA1368">
        <w:rPr>
          <w:rFonts w:ascii="Times New Roman" w:hAnsi="Times New Roman" w:cs="Times New Roman"/>
          <w:sz w:val="24"/>
        </w:rPr>
        <w:t xml:space="preserve"> </w:t>
      </w:r>
      <w:r>
        <w:rPr>
          <w:rFonts w:ascii="Times New Roman" w:hAnsi="Times New Roman" w:cs="Times New Roman"/>
          <w:sz w:val="24"/>
        </w:rPr>
        <w:t>в</w:t>
      </w:r>
      <w:r w:rsidRPr="00EA1368">
        <w:rPr>
          <w:rFonts w:ascii="Times New Roman" w:hAnsi="Times New Roman" w:cs="Times New Roman"/>
          <w:sz w:val="24"/>
        </w:rPr>
        <w:t>сероссийские и региональные акци</w:t>
      </w:r>
      <w:r>
        <w:rPr>
          <w:rFonts w:ascii="Times New Roman" w:hAnsi="Times New Roman" w:cs="Times New Roman"/>
          <w:sz w:val="24"/>
        </w:rPr>
        <w:t>ях</w:t>
      </w:r>
      <w:r w:rsidRPr="00EA1368">
        <w:rPr>
          <w:rFonts w:ascii="Times New Roman" w:hAnsi="Times New Roman" w:cs="Times New Roman"/>
          <w:sz w:val="24"/>
        </w:rPr>
        <w:t>, мероприятия в рамках Года единства народов Рос</w:t>
      </w:r>
      <w:r>
        <w:rPr>
          <w:rFonts w:ascii="Times New Roman" w:hAnsi="Times New Roman" w:cs="Times New Roman"/>
          <w:sz w:val="24"/>
        </w:rPr>
        <w:t>сии и Года молодой семьи в Югре</w:t>
      </w:r>
      <w:r w:rsidRPr="00EA1368">
        <w:rPr>
          <w:rFonts w:ascii="Times New Roman" w:hAnsi="Times New Roman" w:cs="Times New Roman"/>
          <w:sz w:val="24"/>
        </w:rPr>
        <w:t>.</w:t>
      </w:r>
    </w:p>
    <w:p w14:paraId="78262439" w14:textId="77777777" w:rsidR="00A55D49" w:rsidRPr="0056267C" w:rsidRDefault="00A55D49" w:rsidP="0056267C">
      <w:pPr>
        <w:pStyle w:val="1"/>
      </w:pPr>
      <w:bookmarkStart w:id="4" w:name="_Toc219817335"/>
      <w:r w:rsidRPr="0056267C">
        <w:t>2. Нормативно-правовое регулирование и стратегическое планирование деятельности общедоступных библиотек Ханты-Мансийского автономного округа – Югры</w:t>
      </w:r>
      <w:bookmarkEnd w:id="4"/>
    </w:p>
    <w:p w14:paraId="6A4891F2" w14:textId="26EB2B04" w:rsidR="00A55D49" w:rsidRPr="0056267C" w:rsidRDefault="00A55D49" w:rsidP="0056267C">
      <w:pPr>
        <w:pStyle w:val="1"/>
      </w:pPr>
      <w:bookmarkStart w:id="5" w:name="_Toc219817336"/>
      <w:r w:rsidRPr="0056267C">
        <w:t>2.1. Федеральные, региональные и муниципальные нормативно-правовые акты, оказавшие влияние на деятельность библиотек</w:t>
      </w:r>
      <w:bookmarkEnd w:id="5"/>
    </w:p>
    <w:p w14:paraId="26DDEF14" w14:textId="72F50618" w:rsidR="00A55D49" w:rsidRDefault="00A55D49" w:rsidP="00A55D49">
      <w:pPr>
        <w:spacing w:after="0" w:line="240" w:lineRule="auto"/>
        <w:ind w:firstLine="709"/>
        <w:jc w:val="both"/>
        <w:rPr>
          <w:rFonts w:ascii="Times New Roman" w:hAnsi="Times New Roman" w:cs="Times New Roman"/>
          <w:sz w:val="24"/>
        </w:rPr>
      </w:pPr>
      <w:r>
        <w:rPr>
          <w:rFonts w:ascii="Times New Roman" w:hAnsi="Times New Roman" w:cs="Times New Roman"/>
          <w:sz w:val="24"/>
        </w:rPr>
        <w:t>В феврале 2025 года решением методического совета МБУ «ЦБС» были внесены изменения в «Паспорт массового мероприятия». В Паспорт были добавлены строки «Информация об участниках СВО».</w:t>
      </w:r>
    </w:p>
    <w:p w14:paraId="0BC706BA" w14:textId="27078880" w:rsidR="001837DC" w:rsidRDefault="001837DC" w:rsidP="00A55D49">
      <w:pPr>
        <w:spacing w:after="0" w:line="240" w:lineRule="auto"/>
        <w:ind w:firstLine="709"/>
        <w:jc w:val="both"/>
        <w:rPr>
          <w:rFonts w:ascii="Times New Roman" w:hAnsi="Times New Roman" w:cs="Times New Roman"/>
          <w:sz w:val="24"/>
        </w:rPr>
      </w:pPr>
      <w:r w:rsidRPr="001837DC">
        <w:rPr>
          <w:rFonts w:ascii="Times New Roman" w:hAnsi="Times New Roman" w:cs="Times New Roman"/>
          <w:sz w:val="24"/>
        </w:rPr>
        <w:t>Приказ</w:t>
      </w:r>
      <w:r>
        <w:rPr>
          <w:rFonts w:ascii="Times New Roman" w:hAnsi="Times New Roman" w:cs="Times New Roman"/>
          <w:sz w:val="24"/>
        </w:rPr>
        <w:t xml:space="preserve">ом управления </w:t>
      </w:r>
      <w:r w:rsidRPr="001837DC">
        <w:rPr>
          <w:rFonts w:ascii="Times New Roman" w:hAnsi="Times New Roman" w:cs="Times New Roman"/>
          <w:sz w:val="24"/>
        </w:rPr>
        <w:t xml:space="preserve"> </w:t>
      </w:r>
      <w:r>
        <w:rPr>
          <w:rFonts w:ascii="Times New Roman" w:hAnsi="Times New Roman" w:cs="Times New Roman"/>
          <w:sz w:val="24"/>
        </w:rPr>
        <w:t xml:space="preserve">культуры администрации города Мегиона </w:t>
      </w:r>
      <w:r w:rsidRPr="001837DC">
        <w:rPr>
          <w:rFonts w:ascii="Times New Roman" w:hAnsi="Times New Roman" w:cs="Times New Roman"/>
          <w:sz w:val="24"/>
        </w:rPr>
        <w:t>от 17.04.2025 №91-о</w:t>
      </w:r>
      <w:r>
        <w:rPr>
          <w:rFonts w:ascii="Times New Roman" w:hAnsi="Times New Roman" w:cs="Times New Roman"/>
          <w:sz w:val="24"/>
        </w:rPr>
        <w:t xml:space="preserve"> утвержден новый стандарт качества муниципальной услуги </w:t>
      </w:r>
      <w:r w:rsidR="003B1E43">
        <w:rPr>
          <w:rFonts w:ascii="Times New Roman" w:hAnsi="Times New Roman" w:cs="Times New Roman"/>
          <w:sz w:val="24"/>
        </w:rPr>
        <w:t>«Библиотечно-библиографическое обслуживание населения».</w:t>
      </w:r>
    </w:p>
    <w:p w14:paraId="0B6E9EF2" w14:textId="77777777" w:rsidR="003B1E43" w:rsidRDefault="003B1E43" w:rsidP="003B1E43">
      <w:pPr>
        <w:spacing w:after="0" w:line="240" w:lineRule="auto"/>
        <w:ind w:firstLine="709"/>
        <w:jc w:val="both"/>
        <w:rPr>
          <w:rFonts w:ascii="Times New Roman" w:hAnsi="Times New Roman" w:cs="Times New Roman"/>
          <w:sz w:val="24"/>
        </w:rPr>
      </w:pPr>
      <w:r>
        <w:rPr>
          <w:rFonts w:ascii="Times New Roman" w:hAnsi="Times New Roman" w:cs="Times New Roman"/>
          <w:sz w:val="24"/>
        </w:rPr>
        <w:t>В 2025 году обновлены паспорта безопасности и паспорта доступности библиотек для ММГН. В 2026 году планируется перевести Модельную детско-юношескую библиотеку на 2 категорию безопасности.</w:t>
      </w:r>
    </w:p>
    <w:p w14:paraId="26F67FC8" w14:textId="7D13D8D6" w:rsidR="00212F0D" w:rsidRPr="0056267C" w:rsidRDefault="00A55D49" w:rsidP="0056267C">
      <w:pPr>
        <w:pStyle w:val="1"/>
      </w:pPr>
      <w:bookmarkStart w:id="6" w:name="_Toc219817337"/>
      <w:r w:rsidRPr="0056267C">
        <w:t>2.2. Национальные, федеральные и региональные проекты, программы и иные мероприятия, определявшие работу библиотек</w:t>
      </w:r>
      <w:bookmarkEnd w:id="6"/>
    </w:p>
    <w:p w14:paraId="3F85B377" w14:textId="656A48E2" w:rsidR="00382151" w:rsidRPr="00E63B94" w:rsidRDefault="00382151" w:rsidP="00B17062">
      <w:pPr>
        <w:spacing w:after="0" w:line="240" w:lineRule="auto"/>
        <w:ind w:firstLine="851"/>
        <w:jc w:val="both"/>
        <w:rPr>
          <w:rFonts w:ascii="Times New Roman" w:hAnsi="Times New Roman" w:cs="Times New Roman"/>
          <w:sz w:val="24"/>
        </w:rPr>
      </w:pPr>
      <w:r w:rsidRPr="00E63B94">
        <w:rPr>
          <w:rFonts w:ascii="Times New Roman" w:hAnsi="Times New Roman" w:cs="Times New Roman"/>
          <w:sz w:val="24"/>
        </w:rPr>
        <w:t xml:space="preserve">Целевой показатель национального проекта «Культура» – число посещений библиотек (стационарных, внестационарных и удаленных) </w:t>
      </w:r>
      <w:r w:rsidR="00E63B94" w:rsidRPr="00E63B94">
        <w:rPr>
          <w:rFonts w:ascii="Times New Roman" w:hAnsi="Times New Roman" w:cs="Times New Roman"/>
          <w:sz w:val="24"/>
        </w:rPr>
        <w:t xml:space="preserve">для учреждения на 2025 год запланирован в 185 678, фактическое выполнение </w:t>
      </w:r>
      <w:r w:rsidRPr="00E63B94">
        <w:rPr>
          <w:rFonts w:ascii="Times New Roman" w:hAnsi="Times New Roman" w:cs="Times New Roman"/>
          <w:sz w:val="24"/>
        </w:rPr>
        <w:t>составляет – 188</w:t>
      </w:r>
      <w:r w:rsidR="00E63B94" w:rsidRPr="00E63B94">
        <w:rPr>
          <w:rFonts w:ascii="Times New Roman" w:hAnsi="Times New Roman" w:cs="Times New Roman"/>
          <w:sz w:val="24"/>
        </w:rPr>
        <w:t xml:space="preserve"> </w:t>
      </w:r>
      <w:r w:rsidRPr="00E63B94">
        <w:rPr>
          <w:rFonts w:ascii="Times New Roman" w:hAnsi="Times New Roman" w:cs="Times New Roman"/>
          <w:sz w:val="24"/>
        </w:rPr>
        <w:t>664 посещений</w:t>
      </w:r>
      <w:r w:rsidR="00E63B94" w:rsidRPr="00E63B94">
        <w:rPr>
          <w:rFonts w:ascii="Times New Roman" w:hAnsi="Times New Roman" w:cs="Times New Roman"/>
          <w:sz w:val="24"/>
        </w:rPr>
        <w:t>. План 2025 года выполнен, но произошло снижение количества посещений по сравнению с уровнем 2024 года в связи с техническим сбоем счетчика на портале ПроКультура.РФ.</w:t>
      </w:r>
    </w:p>
    <w:p w14:paraId="5B99FEBC" w14:textId="46EF09CE" w:rsidR="00382151" w:rsidRDefault="00382151" w:rsidP="00B17062">
      <w:pPr>
        <w:spacing w:after="0" w:line="240" w:lineRule="auto"/>
        <w:ind w:firstLine="851"/>
        <w:jc w:val="both"/>
        <w:rPr>
          <w:rFonts w:ascii="Times New Roman" w:hAnsi="Times New Roman" w:cs="Times New Roman"/>
          <w:sz w:val="24"/>
        </w:rPr>
      </w:pPr>
      <w:r w:rsidRPr="00E63B94">
        <w:rPr>
          <w:rFonts w:ascii="Times New Roman" w:hAnsi="Times New Roman" w:cs="Times New Roman"/>
          <w:sz w:val="24"/>
        </w:rPr>
        <w:t>В рамках реализации федерального проекта «</w:t>
      </w:r>
      <w:r w:rsidR="00E63B94" w:rsidRPr="00E63B94">
        <w:rPr>
          <w:rFonts w:ascii="Times New Roman" w:hAnsi="Times New Roman" w:cs="Times New Roman"/>
          <w:sz w:val="24"/>
        </w:rPr>
        <w:t>Семейные ценности и инфраструктура культуры</w:t>
      </w:r>
      <w:r w:rsidRPr="00E63B94">
        <w:rPr>
          <w:rFonts w:ascii="Times New Roman" w:hAnsi="Times New Roman" w:cs="Times New Roman"/>
          <w:sz w:val="24"/>
        </w:rPr>
        <w:t xml:space="preserve">» </w:t>
      </w:r>
      <w:r w:rsidRPr="00382151">
        <w:rPr>
          <w:rFonts w:ascii="Times New Roman" w:hAnsi="Times New Roman" w:cs="Times New Roman"/>
          <w:sz w:val="24"/>
        </w:rPr>
        <w:t xml:space="preserve">национального проекта </w:t>
      </w:r>
      <w:r w:rsidRPr="00E63B94">
        <w:rPr>
          <w:rFonts w:ascii="Times New Roman" w:hAnsi="Times New Roman" w:cs="Times New Roman"/>
          <w:sz w:val="24"/>
        </w:rPr>
        <w:t>«</w:t>
      </w:r>
      <w:r w:rsidR="00E63B94" w:rsidRPr="00E63B94">
        <w:rPr>
          <w:rFonts w:ascii="Times New Roman" w:hAnsi="Times New Roman" w:cs="Times New Roman"/>
          <w:sz w:val="24"/>
        </w:rPr>
        <w:t>Семья</w:t>
      </w:r>
      <w:r w:rsidRPr="00E63B94">
        <w:rPr>
          <w:rFonts w:ascii="Times New Roman" w:hAnsi="Times New Roman" w:cs="Times New Roman"/>
          <w:sz w:val="24"/>
        </w:rPr>
        <w:t xml:space="preserve">», </w:t>
      </w:r>
      <w:r w:rsidRPr="00382151">
        <w:rPr>
          <w:rFonts w:ascii="Times New Roman" w:hAnsi="Times New Roman" w:cs="Times New Roman"/>
          <w:sz w:val="24"/>
        </w:rPr>
        <w:t>в 2025 году в рамках региональной квоты по повышению квалификации творческих и управленческих кадров в сфере культуры, от Муниципального бюджетного учреждения «Централизованная библиотечная система» прошли кур</w:t>
      </w:r>
      <w:r>
        <w:rPr>
          <w:rFonts w:ascii="Times New Roman" w:hAnsi="Times New Roman" w:cs="Times New Roman"/>
          <w:sz w:val="24"/>
        </w:rPr>
        <w:t xml:space="preserve">сы повышения квалификации – 3 </w:t>
      </w:r>
      <w:r w:rsidRPr="00382151">
        <w:rPr>
          <w:rFonts w:ascii="Times New Roman" w:hAnsi="Times New Roman" w:cs="Times New Roman"/>
          <w:sz w:val="24"/>
        </w:rPr>
        <w:t>человека.</w:t>
      </w:r>
    </w:p>
    <w:p w14:paraId="5803BBA3" w14:textId="32CC1DA5" w:rsidR="00212F0D" w:rsidRDefault="00536C26" w:rsidP="00B17062">
      <w:pPr>
        <w:spacing w:after="0" w:line="240" w:lineRule="auto"/>
        <w:ind w:firstLine="851"/>
        <w:jc w:val="both"/>
        <w:rPr>
          <w:rFonts w:ascii="Times New Roman" w:hAnsi="Times New Roman" w:cs="Times New Roman"/>
          <w:sz w:val="24"/>
        </w:rPr>
      </w:pPr>
      <w:r>
        <w:rPr>
          <w:rFonts w:ascii="Times New Roman" w:hAnsi="Times New Roman" w:cs="Times New Roman"/>
          <w:sz w:val="24"/>
        </w:rPr>
        <w:t xml:space="preserve">В соответствии с распоряжением </w:t>
      </w:r>
      <w:r w:rsidR="00B17062">
        <w:rPr>
          <w:rFonts w:ascii="Times New Roman" w:hAnsi="Times New Roman" w:cs="Times New Roman"/>
          <w:sz w:val="24"/>
        </w:rPr>
        <w:t>Министерства</w:t>
      </w:r>
      <w:r>
        <w:rPr>
          <w:rFonts w:ascii="Times New Roman" w:hAnsi="Times New Roman" w:cs="Times New Roman"/>
          <w:sz w:val="24"/>
        </w:rPr>
        <w:t xml:space="preserve"> культуры РФ </w:t>
      </w:r>
      <w:r w:rsidRPr="00536C26">
        <w:rPr>
          <w:rFonts w:ascii="Times New Roman" w:hAnsi="Times New Roman" w:cs="Times New Roman"/>
          <w:sz w:val="24"/>
        </w:rPr>
        <w:t xml:space="preserve">от 25 апреля 2024 г. </w:t>
      </w:r>
      <w:r>
        <w:rPr>
          <w:rFonts w:ascii="Times New Roman" w:hAnsi="Times New Roman" w:cs="Times New Roman"/>
          <w:sz w:val="24"/>
        </w:rPr>
        <w:t>№Р</w:t>
      </w:r>
      <w:r w:rsidRPr="00536C26">
        <w:rPr>
          <w:rFonts w:ascii="Times New Roman" w:hAnsi="Times New Roman" w:cs="Times New Roman"/>
          <w:sz w:val="24"/>
        </w:rPr>
        <w:t>-455</w:t>
      </w:r>
      <w:r>
        <w:rPr>
          <w:rFonts w:ascii="Times New Roman" w:hAnsi="Times New Roman" w:cs="Times New Roman"/>
          <w:sz w:val="24"/>
        </w:rPr>
        <w:t xml:space="preserve"> «О</w:t>
      </w:r>
      <w:r w:rsidRPr="00536C26">
        <w:rPr>
          <w:rFonts w:ascii="Times New Roman" w:hAnsi="Times New Roman" w:cs="Times New Roman"/>
          <w:sz w:val="24"/>
        </w:rPr>
        <w:t>б утверждении методик</w:t>
      </w:r>
      <w:r>
        <w:rPr>
          <w:rFonts w:ascii="Times New Roman" w:hAnsi="Times New Roman" w:cs="Times New Roman"/>
          <w:sz w:val="24"/>
        </w:rPr>
        <w:t xml:space="preserve"> </w:t>
      </w:r>
      <w:r w:rsidRPr="00536C26">
        <w:rPr>
          <w:rFonts w:ascii="Times New Roman" w:hAnsi="Times New Roman" w:cs="Times New Roman"/>
          <w:sz w:val="24"/>
        </w:rPr>
        <w:t>расчета показателей государственной программы</w:t>
      </w:r>
      <w:r>
        <w:rPr>
          <w:rFonts w:ascii="Times New Roman" w:hAnsi="Times New Roman" w:cs="Times New Roman"/>
          <w:sz w:val="24"/>
        </w:rPr>
        <w:t xml:space="preserve"> Р</w:t>
      </w:r>
      <w:r w:rsidRPr="00536C26">
        <w:rPr>
          <w:rFonts w:ascii="Times New Roman" w:hAnsi="Times New Roman" w:cs="Times New Roman"/>
          <w:sz w:val="24"/>
        </w:rPr>
        <w:t xml:space="preserve">оссийской </w:t>
      </w:r>
      <w:r>
        <w:rPr>
          <w:rFonts w:ascii="Times New Roman" w:hAnsi="Times New Roman" w:cs="Times New Roman"/>
          <w:sz w:val="24"/>
        </w:rPr>
        <w:t>Федерации «Развитие культуры»</w:t>
      </w:r>
      <w:r w:rsidRPr="00536C26">
        <w:rPr>
          <w:rFonts w:ascii="Times New Roman" w:hAnsi="Times New Roman" w:cs="Times New Roman"/>
          <w:sz w:val="24"/>
        </w:rPr>
        <w:t>, федеральных</w:t>
      </w:r>
      <w:r>
        <w:rPr>
          <w:rFonts w:ascii="Times New Roman" w:hAnsi="Times New Roman" w:cs="Times New Roman"/>
          <w:sz w:val="24"/>
        </w:rPr>
        <w:t xml:space="preserve"> проектов «С</w:t>
      </w:r>
      <w:r w:rsidRPr="00536C26">
        <w:rPr>
          <w:rFonts w:ascii="Times New Roman" w:hAnsi="Times New Roman" w:cs="Times New Roman"/>
          <w:sz w:val="24"/>
        </w:rPr>
        <w:t>охранение культ</w:t>
      </w:r>
      <w:r>
        <w:rPr>
          <w:rFonts w:ascii="Times New Roman" w:hAnsi="Times New Roman" w:cs="Times New Roman"/>
          <w:sz w:val="24"/>
        </w:rPr>
        <w:t>урного и исторического наследия»</w:t>
      </w:r>
      <w:r w:rsidRPr="00536C26">
        <w:rPr>
          <w:rFonts w:ascii="Times New Roman" w:hAnsi="Times New Roman" w:cs="Times New Roman"/>
          <w:sz w:val="24"/>
        </w:rPr>
        <w:t>,</w:t>
      </w:r>
      <w:r>
        <w:rPr>
          <w:rFonts w:ascii="Times New Roman" w:hAnsi="Times New Roman" w:cs="Times New Roman"/>
          <w:sz w:val="24"/>
        </w:rPr>
        <w:t xml:space="preserve"> «Развитие искусства и творчества», «Р</w:t>
      </w:r>
      <w:r w:rsidRPr="00536C26">
        <w:rPr>
          <w:rFonts w:ascii="Times New Roman" w:hAnsi="Times New Roman" w:cs="Times New Roman"/>
          <w:sz w:val="24"/>
        </w:rPr>
        <w:t>азвитие</w:t>
      </w:r>
      <w:r>
        <w:rPr>
          <w:rFonts w:ascii="Times New Roman" w:hAnsi="Times New Roman" w:cs="Times New Roman"/>
          <w:sz w:val="24"/>
        </w:rPr>
        <w:t xml:space="preserve"> культурного диалога»</w:t>
      </w:r>
      <w:r w:rsidR="00B17062">
        <w:rPr>
          <w:rFonts w:ascii="Times New Roman" w:hAnsi="Times New Roman" w:cs="Times New Roman"/>
          <w:sz w:val="24"/>
        </w:rPr>
        <w:t xml:space="preserve"> была разработана методика </w:t>
      </w:r>
      <w:r w:rsidR="00B17062" w:rsidRPr="00B17062">
        <w:rPr>
          <w:rFonts w:ascii="Times New Roman" w:hAnsi="Times New Roman" w:cs="Times New Roman"/>
          <w:sz w:val="24"/>
        </w:rPr>
        <w:t>расчета п</w:t>
      </w:r>
      <w:r w:rsidR="00B17062">
        <w:rPr>
          <w:rFonts w:ascii="Times New Roman" w:hAnsi="Times New Roman" w:cs="Times New Roman"/>
          <w:sz w:val="24"/>
        </w:rPr>
        <w:t>оказателя федерального проекта «</w:t>
      </w:r>
      <w:r w:rsidR="00B17062" w:rsidRPr="00B17062">
        <w:rPr>
          <w:rFonts w:ascii="Times New Roman" w:hAnsi="Times New Roman" w:cs="Times New Roman"/>
          <w:sz w:val="24"/>
        </w:rPr>
        <w:t>Сохранение культ</w:t>
      </w:r>
      <w:r w:rsidR="00B17062">
        <w:rPr>
          <w:rFonts w:ascii="Times New Roman" w:hAnsi="Times New Roman" w:cs="Times New Roman"/>
          <w:sz w:val="24"/>
        </w:rPr>
        <w:t>урного и исторического наследия» «</w:t>
      </w:r>
      <w:r w:rsidR="00B17062" w:rsidRPr="00B17062">
        <w:rPr>
          <w:rFonts w:ascii="Times New Roman" w:hAnsi="Times New Roman" w:cs="Times New Roman"/>
          <w:sz w:val="24"/>
        </w:rPr>
        <w:t>Увеличение книговыдачи в</w:t>
      </w:r>
      <w:r w:rsidR="00B17062">
        <w:rPr>
          <w:rFonts w:ascii="Times New Roman" w:hAnsi="Times New Roman" w:cs="Times New Roman"/>
          <w:sz w:val="24"/>
        </w:rPr>
        <w:t xml:space="preserve"> субъектах Российской Федерации». Согласно данной методики в библиотеках должна быть увеличен показатель «Книговыдача на физических носителях» на 1% ежегодно к базовому показателю 2023 года.</w:t>
      </w:r>
    </w:p>
    <w:p w14:paraId="75F207D1" w14:textId="6EB192EA" w:rsidR="00B17062" w:rsidRDefault="00B17062" w:rsidP="00B17062">
      <w:pPr>
        <w:spacing w:after="0" w:line="240" w:lineRule="auto"/>
        <w:ind w:firstLine="851"/>
        <w:jc w:val="both"/>
        <w:rPr>
          <w:rFonts w:ascii="Times New Roman" w:hAnsi="Times New Roman" w:cs="Times New Roman"/>
          <w:sz w:val="24"/>
        </w:rPr>
      </w:pPr>
      <w:r>
        <w:rPr>
          <w:rFonts w:ascii="Times New Roman" w:hAnsi="Times New Roman" w:cs="Times New Roman"/>
          <w:sz w:val="24"/>
        </w:rPr>
        <w:t xml:space="preserve">Государственной библиотеки Югры были произведены расчеты показателя «Увеличение книговыдачи на физических носителях» по муниципальным образованиям до </w:t>
      </w:r>
      <w:r>
        <w:rPr>
          <w:rFonts w:ascii="Times New Roman" w:hAnsi="Times New Roman" w:cs="Times New Roman"/>
          <w:sz w:val="24"/>
        </w:rPr>
        <w:lastRenderedPageBreak/>
        <w:t xml:space="preserve">2030 года. В 2025 году для Мегионской ЦБС данный показатель составил – </w:t>
      </w:r>
      <w:r w:rsidRPr="00B17062">
        <w:rPr>
          <w:rFonts w:ascii="Times New Roman" w:hAnsi="Times New Roman" w:cs="Times New Roman"/>
          <w:sz w:val="24"/>
        </w:rPr>
        <w:t>230375</w:t>
      </w:r>
      <w:r>
        <w:rPr>
          <w:rFonts w:ascii="Times New Roman" w:hAnsi="Times New Roman" w:cs="Times New Roman"/>
          <w:sz w:val="24"/>
        </w:rPr>
        <w:t xml:space="preserve"> единиц. По итогу данный показатель составил 230401 единицу, что составляет 100% к установленному значению 2025 года.</w:t>
      </w:r>
    </w:p>
    <w:p w14:paraId="3D57657D" w14:textId="28C7C238" w:rsidR="003616FF" w:rsidRPr="003616FF" w:rsidRDefault="003616FF" w:rsidP="003616FF">
      <w:pPr>
        <w:spacing w:after="0" w:line="240" w:lineRule="auto"/>
        <w:ind w:firstLine="851"/>
        <w:jc w:val="both"/>
        <w:rPr>
          <w:rFonts w:ascii="Times New Roman" w:hAnsi="Times New Roman" w:cs="Times New Roman"/>
          <w:sz w:val="24"/>
        </w:rPr>
      </w:pPr>
      <w:r w:rsidRPr="003616FF">
        <w:rPr>
          <w:rFonts w:ascii="Times New Roman" w:hAnsi="Times New Roman" w:cs="Times New Roman"/>
          <w:sz w:val="24"/>
        </w:rPr>
        <w:t xml:space="preserve">В течение отчетного года библиотеками поведено </w:t>
      </w:r>
      <w:r>
        <w:rPr>
          <w:rFonts w:ascii="Times New Roman" w:hAnsi="Times New Roman" w:cs="Times New Roman"/>
          <w:sz w:val="24"/>
        </w:rPr>
        <w:t>1617</w:t>
      </w:r>
      <w:r w:rsidRPr="003616FF">
        <w:rPr>
          <w:rFonts w:ascii="Times New Roman" w:hAnsi="Times New Roman" w:cs="Times New Roman"/>
          <w:sz w:val="24"/>
        </w:rPr>
        <w:t xml:space="preserve"> мероприятий, которые посетило </w:t>
      </w:r>
      <w:r>
        <w:rPr>
          <w:rFonts w:ascii="Times New Roman" w:hAnsi="Times New Roman" w:cs="Times New Roman"/>
          <w:sz w:val="24"/>
        </w:rPr>
        <w:t>47625</w:t>
      </w:r>
      <w:r w:rsidRPr="003616FF">
        <w:rPr>
          <w:rFonts w:ascii="Times New Roman" w:hAnsi="Times New Roman" w:cs="Times New Roman"/>
          <w:sz w:val="24"/>
        </w:rPr>
        <w:t xml:space="preserve"> человек, в том числе </w:t>
      </w:r>
      <w:r>
        <w:rPr>
          <w:rFonts w:ascii="Times New Roman" w:hAnsi="Times New Roman" w:cs="Times New Roman"/>
          <w:sz w:val="24"/>
        </w:rPr>
        <w:t>дети до 18 лет – 33510</w:t>
      </w:r>
      <w:r w:rsidRPr="003616FF">
        <w:rPr>
          <w:rFonts w:ascii="Times New Roman" w:hAnsi="Times New Roman" w:cs="Times New Roman"/>
          <w:sz w:val="24"/>
        </w:rPr>
        <w:t>. Это на 1</w:t>
      </w:r>
      <w:r>
        <w:rPr>
          <w:rFonts w:ascii="Times New Roman" w:hAnsi="Times New Roman" w:cs="Times New Roman"/>
          <w:sz w:val="24"/>
        </w:rPr>
        <w:t>3</w:t>
      </w:r>
      <w:r w:rsidRPr="003616FF">
        <w:rPr>
          <w:rFonts w:ascii="Times New Roman" w:hAnsi="Times New Roman" w:cs="Times New Roman"/>
          <w:sz w:val="24"/>
        </w:rPr>
        <w:t xml:space="preserve"> процентов больше чем было в 2024 году.</w:t>
      </w:r>
    </w:p>
    <w:tbl>
      <w:tblPr>
        <w:tblStyle w:val="a7"/>
        <w:tblW w:w="9351" w:type="dxa"/>
        <w:tblLook w:val="04A0" w:firstRow="1" w:lastRow="0" w:firstColumn="1" w:lastColumn="0" w:noHBand="0" w:noVBand="1"/>
      </w:tblPr>
      <w:tblGrid>
        <w:gridCol w:w="5098"/>
        <w:gridCol w:w="1418"/>
        <w:gridCol w:w="1417"/>
        <w:gridCol w:w="1418"/>
      </w:tblGrid>
      <w:tr w:rsidR="003616FF" w14:paraId="71FD59D2" w14:textId="77777777" w:rsidTr="003616FF">
        <w:tc>
          <w:tcPr>
            <w:tcW w:w="5098" w:type="dxa"/>
            <w:vMerge w:val="restart"/>
            <w:vAlign w:val="center"/>
          </w:tcPr>
          <w:p w14:paraId="5856AA81" w14:textId="0E8B9D36" w:rsidR="003616FF" w:rsidRDefault="003616FF" w:rsidP="003616FF">
            <w:pPr>
              <w:rPr>
                <w:rFonts w:ascii="Times New Roman" w:hAnsi="Times New Roman" w:cs="Times New Roman"/>
                <w:sz w:val="24"/>
              </w:rPr>
            </w:pPr>
            <w:r>
              <w:rPr>
                <w:rFonts w:ascii="Times New Roman" w:hAnsi="Times New Roman" w:cs="Times New Roman"/>
                <w:sz w:val="24"/>
              </w:rPr>
              <w:t>Число посещений культурных мероприятий</w:t>
            </w:r>
          </w:p>
        </w:tc>
        <w:tc>
          <w:tcPr>
            <w:tcW w:w="1418" w:type="dxa"/>
          </w:tcPr>
          <w:p w14:paraId="0FD7EB76" w14:textId="23BBDFEB" w:rsidR="003616FF" w:rsidRDefault="003616FF" w:rsidP="00B17062">
            <w:pPr>
              <w:jc w:val="both"/>
              <w:rPr>
                <w:rFonts w:ascii="Times New Roman" w:hAnsi="Times New Roman" w:cs="Times New Roman"/>
                <w:sz w:val="24"/>
              </w:rPr>
            </w:pPr>
            <w:r>
              <w:rPr>
                <w:rFonts w:ascii="Times New Roman" w:hAnsi="Times New Roman" w:cs="Times New Roman"/>
                <w:sz w:val="24"/>
              </w:rPr>
              <w:t>2023</w:t>
            </w:r>
          </w:p>
        </w:tc>
        <w:tc>
          <w:tcPr>
            <w:tcW w:w="1417" w:type="dxa"/>
          </w:tcPr>
          <w:p w14:paraId="6970C41D" w14:textId="415C20AA" w:rsidR="003616FF" w:rsidRDefault="003616FF" w:rsidP="00B17062">
            <w:pPr>
              <w:jc w:val="both"/>
              <w:rPr>
                <w:rFonts w:ascii="Times New Roman" w:hAnsi="Times New Roman" w:cs="Times New Roman"/>
                <w:sz w:val="24"/>
              </w:rPr>
            </w:pPr>
            <w:r>
              <w:rPr>
                <w:rFonts w:ascii="Times New Roman" w:hAnsi="Times New Roman" w:cs="Times New Roman"/>
                <w:sz w:val="24"/>
              </w:rPr>
              <w:t>2024</w:t>
            </w:r>
          </w:p>
        </w:tc>
        <w:tc>
          <w:tcPr>
            <w:tcW w:w="1418" w:type="dxa"/>
          </w:tcPr>
          <w:p w14:paraId="262079DC" w14:textId="5821E3BD" w:rsidR="003616FF" w:rsidRDefault="003616FF" w:rsidP="00B17062">
            <w:pPr>
              <w:jc w:val="both"/>
              <w:rPr>
                <w:rFonts w:ascii="Times New Roman" w:hAnsi="Times New Roman" w:cs="Times New Roman"/>
                <w:sz w:val="24"/>
              </w:rPr>
            </w:pPr>
            <w:r>
              <w:rPr>
                <w:rFonts w:ascii="Times New Roman" w:hAnsi="Times New Roman" w:cs="Times New Roman"/>
                <w:sz w:val="24"/>
              </w:rPr>
              <w:t>2025</w:t>
            </w:r>
          </w:p>
        </w:tc>
      </w:tr>
      <w:tr w:rsidR="003616FF" w14:paraId="36431631" w14:textId="77777777" w:rsidTr="003616FF">
        <w:tc>
          <w:tcPr>
            <w:tcW w:w="5098" w:type="dxa"/>
            <w:vMerge/>
          </w:tcPr>
          <w:p w14:paraId="1F6BB032" w14:textId="77777777" w:rsidR="003616FF" w:rsidRDefault="003616FF" w:rsidP="00B17062">
            <w:pPr>
              <w:jc w:val="both"/>
              <w:rPr>
                <w:rFonts w:ascii="Times New Roman" w:hAnsi="Times New Roman" w:cs="Times New Roman"/>
                <w:sz w:val="24"/>
              </w:rPr>
            </w:pPr>
          </w:p>
        </w:tc>
        <w:tc>
          <w:tcPr>
            <w:tcW w:w="1418" w:type="dxa"/>
          </w:tcPr>
          <w:p w14:paraId="01533F04" w14:textId="1142659C" w:rsidR="003616FF" w:rsidRDefault="003616FF" w:rsidP="00B17062">
            <w:pPr>
              <w:jc w:val="both"/>
              <w:rPr>
                <w:rFonts w:ascii="Times New Roman" w:hAnsi="Times New Roman" w:cs="Times New Roman"/>
                <w:sz w:val="24"/>
              </w:rPr>
            </w:pPr>
            <w:r>
              <w:rPr>
                <w:rFonts w:ascii="Times New Roman" w:hAnsi="Times New Roman" w:cs="Times New Roman"/>
                <w:sz w:val="24"/>
              </w:rPr>
              <w:t>3</w:t>
            </w:r>
            <w:r w:rsidRPr="003616FF">
              <w:rPr>
                <w:rFonts w:ascii="Times New Roman" w:hAnsi="Times New Roman" w:cs="Times New Roman"/>
                <w:sz w:val="24"/>
              </w:rPr>
              <w:t>7381</w:t>
            </w:r>
          </w:p>
        </w:tc>
        <w:tc>
          <w:tcPr>
            <w:tcW w:w="1417" w:type="dxa"/>
          </w:tcPr>
          <w:p w14:paraId="71A52F8D" w14:textId="6E0F7DE0" w:rsidR="003616FF" w:rsidRDefault="003616FF" w:rsidP="00B17062">
            <w:pPr>
              <w:jc w:val="both"/>
              <w:rPr>
                <w:rFonts w:ascii="Times New Roman" w:hAnsi="Times New Roman" w:cs="Times New Roman"/>
                <w:sz w:val="24"/>
              </w:rPr>
            </w:pPr>
            <w:r>
              <w:rPr>
                <w:rFonts w:ascii="Times New Roman" w:hAnsi="Times New Roman" w:cs="Times New Roman"/>
                <w:sz w:val="24"/>
              </w:rPr>
              <w:t>4</w:t>
            </w:r>
            <w:r w:rsidRPr="003616FF">
              <w:rPr>
                <w:rFonts w:ascii="Times New Roman" w:hAnsi="Times New Roman" w:cs="Times New Roman"/>
                <w:sz w:val="24"/>
              </w:rPr>
              <w:t>1644</w:t>
            </w:r>
          </w:p>
        </w:tc>
        <w:tc>
          <w:tcPr>
            <w:tcW w:w="1418" w:type="dxa"/>
          </w:tcPr>
          <w:p w14:paraId="691E2FC7" w14:textId="2CA0DBCA" w:rsidR="003616FF" w:rsidRDefault="003616FF" w:rsidP="00B17062">
            <w:pPr>
              <w:jc w:val="both"/>
              <w:rPr>
                <w:rFonts w:ascii="Times New Roman" w:hAnsi="Times New Roman" w:cs="Times New Roman"/>
                <w:sz w:val="24"/>
              </w:rPr>
            </w:pPr>
            <w:r>
              <w:rPr>
                <w:rFonts w:ascii="Times New Roman" w:hAnsi="Times New Roman" w:cs="Times New Roman"/>
                <w:sz w:val="24"/>
              </w:rPr>
              <w:t>47625</w:t>
            </w:r>
          </w:p>
        </w:tc>
      </w:tr>
    </w:tbl>
    <w:p w14:paraId="2D5E05C8" w14:textId="5AA18F52" w:rsidR="003616FF" w:rsidRDefault="003616FF" w:rsidP="00B17062">
      <w:pPr>
        <w:spacing w:after="0" w:line="240" w:lineRule="auto"/>
        <w:ind w:firstLine="851"/>
        <w:jc w:val="both"/>
        <w:rPr>
          <w:rFonts w:ascii="Times New Roman" w:hAnsi="Times New Roman" w:cs="Times New Roman"/>
          <w:sz w:val="24"/>
        </w:rPr>
      </w:pPr>
      <w:r w:rsidRPr="003616FF">
        <w:rPr>
          <w:rFonts w:ascii="Times New Roman" w:hAnsi="Times New Roman" w:cs="Times New Roman"/>
          <w:sz w:val="24"/>
        </w:rPr>
        <w:t>Увеличение количества мероприятий и посещений связано с большим запросом на проведение культурно-просветительских, патриотических, краеведческих мероприятий, приуроченных к 80-летию Победы в Великой Отечественной войне, Году защитника Отечества в России, Году исторического наследия в Югре, 45-летию со Дня образования города Мегиона и 95-летия со Дня образовани</w:t>
      </w:r>
      <w:r>
        <w:rPr>
          <w:rFonts w:ascii="Times New Roman" w:hAnsi="Times New Roman" w:cs="Times New Roman"/>
          <w:sz w:val="24"/>
        </w:rPr>
        <w:t>я Ханты-М</w:t>
      </w:r>
      <w:r w:rsidRPr="003616FF">
        <w:rPr>
          <w:rFonts w:ascii="Times New Roman" w:hAnsi="Times New Roman" w:cs="Times New Roman"/>
          <w:sz w:val="24"/>
        </w:rPr>
        <w:t>ансийского автономного округа – Югры.</w:t>
      </w:r>
    </w:p>
    <w:p w14:paraId="43A59B77" w14:textId="6B5465E1" w:rsidR="00382151" w:rsidRPr="00FE3D3D" w:rsidRDefault="00382151" w:rsidP="00FE3D3D">
      <w:pPr>
        <w:pStyle w:val="1"/>
      </w:pPr>
      <w:bookmarkStart w:id="7" w:name="_Toc219817338"/>
      <w:r w:rsidRPr="0056267C">
        <w:t>Реализация Концепции развития библиотечного обслуживания населения Ханты-Мансийского автономного округа – Югре на период 2021-2030 годы</w:t>
      </w:r>
      <w:bookmarkEnd w:id="7"/>
    </w:p>
    <w:p w14:paraId="6AFABE80" w14:textId="77777777" w:rsidR="007F6D87" w:rsidRDefault="007F6D87" w:rsidP="007F6D87">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lang w:eastAsia="ru-RU" w:bidi="ru-RU"/>
        </w:rPr>
        <w:t xml:space="preserve">На основании </w:t>
      </w:r>
      <w:r>
        <w:rPr>
          <w:rFonts w:ascii="Times New Roman" w:eastAsia="Times New Roman" w:hAnsi="Times New Roman" w:cs="Times New Roman"/>
          <w:sz w:val="24"/>
          <w:szCs w:val="24"/>
        </w:rPr>
        <w:t xml:space="preserve">Стратегии развития библиотечного дела в Российской Федерации на период до 2030 года и </w:t>
      </w:r>
      <w:r>
        <w:rPr>
          <w:rFonts w:ascii="Times New Roman" w:eastAsia="Times New Roman" w:hAnsi="Times New Roman" w:cs="Times New Roman"/>
          <w:bCs/>
          <w:sz w:val="24"/>
          <w:szCs w:val="24"/>
        </w:rPr>
        <w:t>Концепции развития библиотечного обслуживания населения Ханты-Мансийского автономного округа – Югры на период 2021 – 2030 годы</w:t>
      </w:r>
      <w:r>
        <w:rPr>
          <w:rFonts w:ascii="Times New Roman" w:eastAsia="Times New Roman" w:hAnsi="Times New Roman" w:cs="Times New Roman"/>
          <w:sz w:val="24"/>
          <w:szCs w:val="24"/>
        </w:rPr>
        <w:t xml:space="preserve"> приказом директора муниципального бюджетного учреждения «Централизованная библиотечная система» от 31.05.2021 года № 95-О утверждении «</w:t>
      </w:r>
      <w:r>
        <w:rPr>
          <w:rFonts w:ascii="Times New Roman" w:eastAsia="Times New Roman" w:hAnsi="Times New Roman" w:cs="Times New Roman"/>
          <w:bCs/>
          <w:sz w:val="24"/>
          <w:szCs w:val="24"/>
        </w:rPr>
        <w:t>Плана мероприятий по реализации Концепции развития библиотечного обслуживания населения города Мегиона на 2021 – 2030 годы».</w:t>
      </w:r>
    </w:p>
    <w:p w14:paraId="306B2245" w14:textId="3F1C2543" w:rsidR="007F6D87" w:rsidRDefault="007F6D87" w:rsidP="007F6D87">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рамках выполнения данного плана в течение 2025 года проведено:</w:t>
      </w:r>
    </w:p>
    <w:p w14:paraId="190E8EF4" w14:textId="094F8D85" w:rsidR="007F6D87" w:rsidRDefault="007F6D87" w:rsidP="007F6D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«Об удовлетворенности качеством предоставления муниципальных услуг учреждениями культуры города Мегиона». Уровень удовлетворенности пользователей составил 99,7 %;</w:t>
      </w:r>
    </w:p>
    <w:p w14:paraId="4BF4EF19" w14:textId="2CD9A5DB" w:rsidR="007F6D87" w:rsidRDefault="007F6D87" w:rsidP="007F6D8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независимая оценка</w:t>
      </w:r>
      <w:r w:rsidRPr="007F6D87">
        <w:rPr>
          <w:rFonts w:ascii="Times New Roman" w:eastAsia="Times New Roman" w:hAnsi="Times New Roman" w:cs="Times New Roman"/>
          <w:sz w:val="24"/>
          <w:szCs w:val="24"/>
        </w:rPr>
        <w:t xml:space="preserve"> качества условий оказания услуг организациями в сфере культуры в 2025 году</w:t>
      </w:r>
      <w:r>
        <w:rPr>
          <w:rFonts w:ascii="Times New Roman" w:eastAsia="Times New Roman" w:hAnsi="Times New Roman" w:cs="Times New Roman"/>
          <w:sz w:val="24"/>
          <w:szCs w:val="24"/>
        </w:rPr>
        <w:t>. Уровень удовлетворенности пользователей составил 98,61 %;</w:t>
      </w:r>
    </w:p>
    <w:p w14:paraId="5E8EF0F8" w14:textId="0C692BF5" w:rsidR="007F6D87" w:rsidRDefault="007F6D87" w:rsidP="007F6D8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предоставлялся д</w:t>
      </w:r>
      <w:r>
        <w:rPr>
          <w:rFonts w:ascii="Times New Roman" w:eastAsia="Times New Roman" w:hAnsi="Times New Roman" w:cs="Times New Roman"/>
          <w:sz w:val="24"/>
          <w:szCs w:val="24"/>
          <w:lang w:eastAsia="ru-RU"/>
        </w:rPr>
        <w:t>оступ к электронным ресурсам собственной генерации (АБИС Ирбис) на сайте учреждения. Количество обращений – 661;</w:t>
      </w:r>
    </w:p>
    <w:p w14:paraId="55FF419F" w14:textId="4B332CAB" w:rsidR="008D540E" w:rsidRPr="00AE1CEA" w:rsidRDefault="008D540E" w:rsidP="008D540E">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w:t>
      </w:r>
      <w:r w:rsidRPr="00AE1CEA">
        <w:rPr>
          <w:rFonts w:ascii="Times New Roman" w:eastAsia="Times New Roman" w:hAnsi="Times New Roman" w:cs="Times New Roman"/>
          <w:sz w:val="24"/>
          <w:szCs w:val="24"/>
          <w:lang w:eastAsia="ru-RU"/>
        </w:rPr>
        <w:t>оведена работа с подбором литературы для перевода в электронную форму. Всего оцифровано 111 номеров газет (</w:t>
      </w:r>
      <w:r w:rsidR="00B33FC9">
        <w:rPr>
          <w:rFonts w:ascii="Times New Roman" w:eastAsia="Times New Roman" w:hAnsi="Times New Roman" w:cs="Times New Roman"/>
          <w:sz w:val="24"/>
          <w:szCs w:val="24"/>
          <w:lang w:eastAsia="ru-RU"/>
        </w:rPr>
        <w:t>908 страниц) и 5 книжных изданий</w:t>
      </w:r>
      <w:r w:rsidRPr="00AE1CEA">
        <w:rPr>
          <w:rFonts w:ascii="Times New Roman" w:eastAsia="Times New Roman" w:hAnsi="Times New Roman" w:cs="Times New Roman"/>
          <w:sz w:val="24"/>
          <w:szCs w:val="24"/>
          <w:lang w:eastAsia="ru-RU"/>
        </w:rPr>
        <w:t>, в то</w:t>
      </w:r>
      <w:r>
        <w:rPr>
          <w:rFonts w:ascii="Times New Roman" w:eastAsia="Times New Roman" w:hAnsi="Times New Roman" w:cs="Times New Roman"/>
          <w:sz w:val="24"/>
          <w:szCs w:val="24"/>
          <w:lang w:eastAsia="ru-RU"/>
        </w:rPr>
        <w:t>м числе буклетов (314 страниц);</w:t>
      </w:r>
    </w:p>
    <w:p w14:paraId="3F4C1D15" w14:textId="1FA57C99" w:rsidR="007F6D87" w:rsidRPr="00ED598F" w:rsidRDefault="007F6D87" w:rsidP="00ED598F">
      <w:pPr>
        <w:shd w:val="clear" w:color="auto" w:fill="FFFFFF"/>
        <w:tabs>
          <w:tab w:val="left" w:pos="2632"/>
        </w:tabs>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Times New Roman" w:hAnsi="Times New Roman" w:cs="Times New Roman"/>
          <w:sz w:val="24"/>
          <w:szCs w:val="24"/>
          <w:lang w:eastAsia="ru-RU"/>
        </w:rPr>
        <w:t xml:space="preserve">организация доступа к электронным коллекциям библиотеки. </w:t>
      </w:r>
      <w:r w:rsidR="00ED598F" w:rsidRPr="0043546D">
        <w:rPr>
          <w:rFonts w:ascii="Times New Roman" w:eastAsia="Times New Roman" w:hAnsi="Times New Roman" w:cs="Times New Roman"/>
          <w:color w:val="000000" w:themeColor="text1"/>
          <w:sz w:val="24"/>
          <w:szCs w:val="24"/>
          <w:lang w:eastAsia="ru-RU"/>
        </w:rPr>
        <w:t>База «Полнотекстовая база данных» содержит 4793 записи на оцифрованные издания. База состоит из описаний книг краеведческого характера, а также периодических изданий, выпущенных на территории муниципалитета. Библиографические записи оснащены прямыми ссылками на цифровую копию, расположенную на сайте библиотеки в разделе «Полнотекстовые документы» (</w:t>
      </w:r>
      <w:hyperlink r:id="rId13" w:history="1">
        <w:r w:rsidR="00ED598F" w:rsidRPr="0043546D">
          <w:rPr>
            <w:rFonts w:ascii="Times New Roman" w:eastAsia="Times New Roman" w:hAnsi="Times New Roman" w:cs="Times New Roman"/>
            <w:color w:val="000000" w:themeColor="text1"/>
            <w:sz w:val="24"/>
            <w:szCs w:val="24"/>
            <w:u w:val="single"/>
            <w:lang w:val="en-US" w:eastAsia="ru-RU"/>
          </w:rPr>
          <w:t>https</w:t>
        </w:r>
        <w:r w:rsidR="00ED598F" w:rsidRPr="0043546D">
          <w:rPr>
            <w:rFonts w:ascii="Times New Roman" w:eastAsia="Times New Roman" w:hAnsi="Times New Roman" w:cs="Times New Roman"/>
            <w:color w:val="000000" w:themeColor="text1"/>
            <w:sz w:val="24"/>
            <w:szCs w:val="24"/>
            <w:u w:val="single"/>
            <w:lang w:eastAsia="ru-RU"/>
          </w:rPr>
          <w:t>://</w:t>
        </w:r>
        <w:r w:rsidR="00ED598F" w:rsidRPr="0043546D">
          <w:rPr>
            <w:rFonts w:ascii="Times New Roman" w:eastAsia="Times New Roman" w:hAnsi="Times New Roman" w:cs="Times New Roman"/>
            <w:color w:val="000000" w:themeColor="text1"/>
            <w:sz w:val="24"/>
            <w:szCs w:val="24"/>
            <w:u w:val="single"/>
            <w:lang w:val="en-US" w:eastAsia="ru-RU"/>
          </w:rPr>
          <w:t>megionlib</w:t>
        </w:r>
        <w:r w:rsidR="00ED598F" w:rsidRPr="0043546D">
          <w:rPr>
            <w:rFonts w:ascii="Times New Roman" w:eastAsia="Times New Roman" w:hAnsi="Times New Roman" w:cs="Times New Roman"/>
            <w:color w:val="000000" w:themeColor="text1"/>
            <w:sz w:val="24"/>
            <w:szCs w:val="24"/>
            <w:u w:val="single"/>
            <w:lang w:eastAsia="ru-RU"/>
          </w:rPr>
          <w:t>.</w:t>
        </w:r>
        <w:r w:rsidR="00ED598F" w:rsidRPr="0043546D">
          <w:rPr>
            <w:rFonts w:ascii="Times New Roman" w:eastAsia="Times New Roman" w:hAnsi="Times New Roman" w:cs="Times New Roman"/>
            <w:color w:val="000000" w:themeColor="text1"/>
            <w:sz w:val="24"/>
            <w:szCs w:val="24"/>
            <w:u w:val="single"/>
            <w:lang w:val="en-US" w:eastAsia="ru-RU"/>
          </w:rPr>
          <w:t>ru</w:t>
        </w:r>
        <w:r w:rsidR="00ED598F" w:rsidRPr="0043546D">
          <w:rPr>
            <w:rFonts w:ascii="Times New Roman" w:eastAsia="Times New Roman" w:hAnsi="Times New Roman" w:cs="Times New Roman"/>
            <w:color w:val="000000" w:themeColor="text1"/>
            <w:sz w:val="24"/>
            <w:szCs w:val="24"/>
            <w:u w:val="single"/>
            <w:lang w:eastAsia="ru-RU"/>
          </w:rPr>
          <w:t>/</w:t>
        </w:r>
        <w:r w:rsidR="00ED598F" w:rsidRPr="0043546D">
          <w:rPr>
            <w:rFonts w:ascii="Times New Roman" w:eastAsia="Times New Roman" w:hAnsi="Times New Roman" w:cs="Times New Roman"/>
            <w:color w:val="000000" w:themeColor="text1"/>
            <w:sz w:val="24"/>
            <w:szCs w:val="24"/>
            <w:u w:val="single"/>
            <w:lang w:val="en-US" w:eastAsia="ru-RU"/>
          </w:rPr>
          <w:t>info</w:t>
        </w:r>
        <w:r w:rsidR="00ED598F" w:rsidRPr="0043546D">
          <w:rPr>
            <w:rFonts w:ascii="Times New Roman" w:eastAsia="Times New Roman" w:hAnsi="Times New Roman" w:cs="Times New Roman"/>
            <w:color w:val="000000" w:themeColor="text1"/>
            <w:sz w:val="24"/>
            <w:szCs w:val="24"/>
            <w:u w:val="single"/>
            <w:lang w:eastAsia="ru-RU"/>
          </w:rPr>
          <w:t>/</w:t>
        </w:r>
        <w:r w:rsidR="00ED598F" w:rsidRPr="0043546D">
          <w:rPr>
            <w:rFonts w:ascii="Times New Roman" w:eastAsia="Times New Roman" w:hAnsi="Times New Roman" w:cs="Times New Roman"/>
            <w:color w:val="000000" w:themeColor="text1"/>
            <w:sz w:val="24"/>
            <w:szCs w:val="24"/>
            <w:u w:val="single"/>
            <w:lang w:val="en-US" w:eastAsia="ru-RU"/>
          </w:rPr>
          <w:t>polndoc</w:t>
        </w:r>
        <w:r w:rsidR="00ED598F" w:rsidRPr="0043546D">
          <w:rPr>
            <w:rFonts w:ascii="Times New Roman" w:eastAsia="Times New Roman" w:hAnsi="Times New Roman" w:cs="Times New Roman"/>
            <w:color w:val="000000" w:themeColor="text1"/>
            <w:sz w:val="24"/>
            <w:szCs w:val="24"/>
            <w:u w:val="single"/>
            <w:lang w:eastAsia="ru-RU"/>
          </w:rPr>
          <w:t>/</w:t>
        </w:r>
      </w:hyperlink>
      <w:r w:rsidR="00ED598F" w:rsidRPr="0043546D">
        <w:rPr>
          <w:rFonts w:ascii="Times New Roman" w:eastAsia="Times New Roman" w:hAnsi="Times New Roman" w:cs="Times New Roman"/>
          <w:color w:val="000000" w:themeColor="text1"/>
          <w:sz w:val="24"/>
          <w:szCs w:val="24"/>
          <w:lang w:eastAsia="ru-RU"/>
        </w:rPr>
        <w:t>)</w:t>
      </w:r>
      <w:r w:rsidR="00ED598F">
        <w:rPr>
          <w:rFonts w:ascii="Times New Roman" w:eastAsia="Calibri" w:hAnsi="Times New Roman" w:cs="Times New Roman"/>
          <w:color w:val="000000" w:themeColor="text1"/>
          <w:spacing w:val="-1"/>
          <w:sz w:val="24"/>
          <w:szCs w:val="24"/>
        </w:rPr>
        <w:t xml:space="preserve">. </w:t>
      </w:r>
      <w:r>
        <w:rPr>
          <w:rFonts w:ascii="Times New Roman" w:eastAsia="Times New Roman" w:hAnsi="Times New Roman" w:cs="Times New Roman"/>
          <w:sz w:val="24"/>
          <w:szCs w:val="24"/>
          <w:lang w:eastAsia="ru-RU"/>
        </w:rPr>
        <w:t xml:space="preserve">Количество обращений к услуге посредством сайта учреждения </w:t>
      </w:r>
      <w:r w:rsidR="00ED598F">
        <w:rPr>
          <w:rFonts w:ascii="Times New Roman" w:eastAsia="Times New Roman" w:hAnsi="Times New Roman" w:cs="Times New Roman"/>
          <w:sz w:val="24"/>
          <w:szCs w:val="24"/>
          <w:lang w:eastAsia="ru-RU"/>
        </w:rPr>
        <w:t>26327;</w:t>
      </w:r>
      <w:r>
        <w:rPr>
          <w:rFonts w:ascii="Times New Roman" w:eastAsia="Times New Roman" w:hAnsi="Times New Roman" w:cs="Times New Roman"/>
          <w:sz w:val="24"/>
          <w:szCs w:val="24"/>
          <w:lang w:eastAsia="ru-RU"/>
        </w:rPr>
        <w:t xml:space="preserve"> </w:t>
      </w:r>
    </w:p>
    <w:p w14:paraId="66047C07" w14:textId="77777777" w:rsidR="007F6D87" w:rsidRDefault="007F6D87" w:rsidP="007F6D8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обеспечение всех библиотек учреждения широкополосным доступом к сети интернет, скорость подключения 100 Мб;</w:t>
      </w:r>
    </w:p>
    <w:p w14:paraId="55170ABC" w14:textId="5E3BB751" w:rsidR="007F6D87" w:rsidRDefault="00ED598F" w:rsidP="007F6D8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функционирует</w:t>
      </w:r>
      <w:r w:rsidR="007F6D87">
        <w:rPr>
          <w:rFonts w:ascii="Times New Roman" w:eastAsia="Times New Roman" w:hAnsi="Times New Roman" w:cs="Times New Roman"/>
          <w:sz w:val="24"/>
          <w:szCs w:val="24"/>
          <w:lang w:eastAsia="ru-RU"/>
        </w:rPr>
        <w:t xml:space="preserve"> АБИС;</w:t>
      </w:r>
    </w:p>
    <w:p w14:paraId="7003A13D" w14:textId="13016F4E" w:rsidR="007F6D87" w:rsidRDefault="00ED598F" w:rsidP="007F6D87">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ED598F">
        <w:rPr>
          <w:rFonts w:ascii="Times New Roman" w:eastAsia="Times New Roman" w:hAnsi="Times New Roman" w:cs="Times New Roman"/>
          <w:sz w:val="24"/>
          <w:szCs w:val="24"/>
          <w:lang w:eastAsia="ru-RU"/>
        </w:rPr>
        <w:t xml:space="preserve">чреждение сотрудничает с ООО «ЭйВиДи-систем» в области развития корпоративной информационно-библиотечной системы «Сводный каталог электронного издания «Open for you» и созданию «Сводного каталога библиотек Югры». В 2025 году заимствовали 2355 записей. На 01.01.2026 г. объем слияния со сводным каталогом составляет </w:t>
      </w:r>
      <w:r>
        <w:rPr>
          <w:rFonts w:ascii="Times New Roman" w:eastAsia="Times New Roman" w:hAnsi="Times New Roman" w:cs="Times New Roman"/>
          <w:sz w:val="24"/>
          <w:szCs w:val="24"/>
          <w:lang w:eastAsia="ru-RU"/>
        </w:rPr>
        <w:t>64496 библиографических записей</w:t>
      </w:r>
      <w:r w:rsidR="007F6D87" w:rsidRPr="00ED598F">
        <w:rPr>
          <w:rFonts w:ascii="Times New Roman" w:eastAsia="Times New Roman" w:hAnsi="Times New Roman" w:cs="Times New Roman"/>
          <w:sz w:val="24"/>
          <w:szCs w:val="24"/>
          <w:lang w:eastAsia="ru-RU"/>
        </w:rPr>
        <w:t>;</w:t>
      </w:r>
    </w:p>
    <w:p w14:paraId="564DA449" w14:textId="76B7CE84" w:rsidR="007F6D87" w:rsidRDefault="00ED598F" w:rsidP="007F6D87">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с</w:t>
      </w:r>
      <w:r w:rsidR="007F6D87">
        <w:rPr>
          <w:rFonts w:ascii="Times New Roman" w:eastAsia="Times New Roman" w:hAnsi="Times New Roman" w:cs="Times New Roman"/>
          <w:sz w:val="24"/>
          <w:szCs w:val="24"/>
        </w:rPr>
        <w:t xml:space="preserve"> сентября 2024 года работа учреждения по </w:t>
      </w:r>
      <w:r>
        <w:rPr>
          <w:rFonts w:ascii="Times New Roman" w:eastAsia="Times New Roman" w:hAnsi="Times New Roman" w:cs="Times New Roman"/>
          <w:sz w:val="24"/>
          <w:szCs w:val="24"/>
        </w:rPr>
        <w:t>передаче данных в сводный каталог</w:t>
      </w:r>
      <w:r w:rsidR="007F6D87">
        <w:rPr>
          <w:rFonts w:ascii="Times New Roman" w:eastAsia="Times New Roman" w:hAnsi="Times New Roman" w:cs="Times New Roman"/>
          <w:sz w:val="24"/>
          <w:szCs w:val="24"/>
        </w:rPr>
        <w:t xml:space="preserve"> приостановлена в связи с уходом сертифицированного специалиста;</w:t>
      </w:r>
      <w:r w:rsidR="007F6D87">
        <w:rPr>
          <w:rFonts w:ascii="Times New Roman" w:eastAsia="Calibri" w:hAnsi="Times New Roman" w:cs="Times New Roman"/>
          <w:sz w:val="24"/>
          <w:szCs w:val="24"/>
        </w:rPr>
        <w:t xml:space="preserve"> </w:t>
      </w:r>
    </w:p>
    <w:p w14:paraId="7BA4598F" w14:textId="12A78E27" w:rsidR="007F6D87" w:rsidRDefault="002D4B14" w:rsidP="002D4B1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w:t>
      </w:r>
      <w:r w:rsidRPr="00924D59">
        <w:rPr>
          <w:rFonts w:ascii="Times New Roman" w:eastAsia="Times New Roman" w:hAnsi="Times New Roman" w:cs="Times New Roman"/>
          <w:sz w:val="24"/>
          <w:szCs w:val="24"/>
          <w:lang w:eastAsia="ru-RU"/>
        </w:rPr>
        <w:t xml:space="preserve">а отчетный период книжный фонд пополнился на 7 168 единицу хранения (2024 – 9044), в том числе на 1864 экземпляра периодических изданий (2024 – 2011). Поступления в единый фонд распределялись с учетом количества пользователей, книгообеспеченности, обращаемости книжного фонда и общего состояния фондов. Если проанализировать количество новых поступлений относительно предыдущего года, то можно констатировать, что в 2025 году отмечено снижение новых поступлений на </w:t>
      </w:r>
      <w:r>
        <w:rPr>
          <w:rFonts w:ascii="Times New Roman" w:eastAsia="Times New Roman" w:hAnsi="Times New Roman" w:cs="Times New Roman"/>
          <w:sz w:val="24"/>
          <w:szCs w:val="24"/>
          <w:lang w:eastAsia="ru-RU"/>
        </w:rPr>
        <w:t>1876 экземпляров (2024 – 9044)</w:t>
      </w:r>
      <w:r w:rsidR="007F6D87">
        <w:rPr>
          <w:rFonts w:ascii="Times New Roman" w:eastAsia="Times New Roman" w:hAnsi="Times New Roman" w:cs="Times New Roman"/>
          <w:sz w:val="24"/>
          <w:szCs w:val="24"/>
          <w:lang w:eastAsia="ru-RU"/>
        </w:rPr>
        <w:t>;</w:t>
      </w:r>
    </w:p>
    <w:p w14:paraId="44681DFF" w14:textId="6142C925" w:rsidR="002D4B14" w:rsidRPr="00A80629" w:rsidRDefault="002D4B14" w:rsidP="002D4B1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формируется к</w:t>
      </w:r>
      <w:r w:rsidRPr="00A80629">
        <w:rPr>
          <w:rFonts w:ascii="Times New Roman" w:eastAsia="Calibri" w:hAnsi="Times New Roman" w:cs="Times New Roman"/>
          <w:sz w:val="24"/>
          <w:szCs w:val="24"/>
        </w:rPr>
        <w:t>нижный фонд на национальных языках</w:t>
      </w:r>
      <w:r>
        <w:rPr>
          <w:rFonts w:ascii="Times New Roman" w:eastAsia="Calibri" w:hAnsi="Times New Roman" w:cs="Times New Roman"/>
          <w:sz w:val="24"/>
          <w:szCs w:val="24"/>
        </w:rPr>
        <w:t>. Он</w:t>
      </w:r>
      <w:r w:rsidRPr="00A80629">
        <w:rPr>
          <w:rFonts w:ascii="Times New Roman" w:eastAsia="Calibri" w:hAnsi="Times New Roman" w:cs="Times New Roman"/>
          <w:sz w:val="24"/>
          <w:szCs w:val="24"/>
        </w:rPr>
        <w:t xml:space="preserve"> состоит из книг, изданных на языках коренных народов Севера </w:t>
      </w:r>
      <w:r>
        <w:rPr>
          <w:rFonts w:ascii="Times New Roman" w:eastAsia="Calibri" w:hAnsi="Times New Roman" w:cs="Times New Roman"/>
          <w:sz w:val="24"/>
          <w:szCs w:val="24"/>
        </w:rPr>
        <w:t xml:space="preserve">(575 экземпляров) </w:t>
      </w:r>
      <w:r w:rsidRPr="00A80629">
        <w:rPr>
          <w:rFonts w:ascii="Times New Roman" w:eastAsia="Calibri" w:hAnsi="Times New Roman" w:cs="Times New Roman"/>
          <w:sz w:val="24"/>
          <w:szCs w:val="24"/>
        </w:rPr>
        <w:t>и на языках народов России</w:t>
      </w:r>
      <w:r>
        <w:rPr>
          <w:rFonts w:ascii="Times New Roman" w:eastAsia="Calibri" w:hAnsi="Times New Roman" w:cs="Times New Roman"/>
          <w:sz w:val="24"/>
          <w:szCs w:val="24"/>
        </w:rPr>
        <w:t xml:space="preserve"> (655 эекземпляров)</w:t>
      </w:r>
      <w:r w:rsidRPr="00A80629">
        <w:rPr>
          <w:rFonts w:ascii="Times New Roman" w:eastAsia="Calibri" w:hAnsi="Times New Roman" w:cs="Times New Roman"/>
          <w:sz w:val="24"/>
          <w:szCs w:val="24"/>
        </w:rPr>
        <w:t xml:space="preserve">. Источником литературы на языках коренных народов Севера является </w:t>
      </w:r>
      <w:r w:rsidRPr="00A80629">
        <w:rPr>
          <w:rFonts w:ascii="Times New Roman" w:eastAsia="Calibri" w:hAnsi="Times New Roman" w:cs="Times New Roman"/>
          <w:bCs/>
          <w:sz w:val="24"/>
          <w:szCs w:val="24"/>
        </w:rPr>
        <w:t>безвозмездная</w:t>
      </w:r>
      <w:r w:rsidRPr="00A80629">
        <w:rPr>
          <w:rFonts w:ascii="Times New Roman" w:eastAsia="Calibri" w:hAnsi="Times New Roman" w:cs="Times New Roman"/>
          <w:sz w:val="24"/>
          <w:szCs w:val="24"/>
        </w:rPr>
        <w:t xml:space="preserve"> передача </w:t>
      </w:r>
      <w:r w:rsidRPr="00A80629">
        <w:rPr>
          <w:rFonts w:ascii="Times New Roman" w:eastAsia="Calibri" w:hAnsi="Times New Roman" w:cs="Times New Roman"/>
          <w:bCs/>
          <w:sz w:val="24"/>
          <w:szCs w:val="24"/>
        </w:rPr>
        <w:t>книг в библиотеку. Редакция национальных газет «Ханты ясанг», «Луима сэрипос» предоставляет выпуски на национальных языках коренных малочисленных народов Севера.</w:t>
      </w:r>
    </w:p>
    <w:p w14:paraId="6CE0A63C" w14:textId="3CA05934" w:rsidR="007F6D87" w:rsidRDefault="007F6D87" w:rsidP="007F6D87">
      <w:pPr>
        <w:suppressAutoHyphens/>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для обе</w:t>
      </w:r>
      <w:r>
        <w:rPr>
          <w:rFonts w:ascii="Times New Roman" w:eastAsia="Times New Roman" w:hAnsi="Times New Roman" w:cs="Times New Roman"/>
          <w:sz w:val="24"/>
          <w:szCs w:val="24"/>
          <w:lang w:eastAsia="ru-RU"/>
        </w:rPr>
        <w:t>спечения</w:t>
      </w:r>
      <w:r>
        <w:rPr>
          <w:rFonts w:ascii="Times New Roman" w:eastAsia="Times New Roman" w:hAnsi="Times New Roman" w:cs="Times New Roman"/>
          <w:bCs/>
          <w:sz w:val="24"/>
          <w:szCs w:val="24"/>
          <w:lang w:eastAsia="ru-RU"/>
        </w:rPr>
        <w:t xml:space="preserve"> доступа населения к сетевым удаленным ресурсам</w:t>
      </w:r>
      <w:r>
        <w:rPr>
          <w:rFonts w:ascii="Times New Roman" w:eastAsia="Times New Roman" w:hAnsi="Times New Roman" w:cs="Times New Roman"/>
          <w:sz w:val="24"/>
          <w:szCs w:val="24"/>
          <w:lang w:eastAsia="ru-RU"/>
        </w:rPr>
        <w:t xml:space="preserve"> в библиотеках учреждения подключены </w:t>
      </w:r>
      <w:r>
        <w:rPr>
          <w:rFonts w:ascii="Times New Roman" w:eastAsia="Times New Roman" w:hAnsi="Times New Roman" w:cs="Times New Roman"/>
          <w:bCs/>
          <w:sz w:val="24"/>
          <w:szCs w:val="24"/>
          <w:lang w:eastAsia="ru-RU"/>
        </w:rPr>
        <w:t>Библиотека «ЛитРес»</w:t>
      </w:r>
      <w:r>
        <w:rPr>
          <w:rFonts w:ascii="Times New Roman" w:eastAsia="Times New Roman" w:hAnsi="Times New Roman" w:cs="Times New Roman"/>
          <w:sz w:val="24"/>
          <w:szCs w:val="24"/>
        </w:rPr>
        <w:t xml:space="preserve"> (</w:t>
      </w:r>
      <w:r w:rsidR="002D4B14">
        <w:rPr>
          <w:rFonts w:ascii="Times New Roman" w:eastAsia="Times New Roman" w:hAnsi="Times New Roman" w:cs="Times New Roman"/>
          <w:bCs/>
          <w:sz w:val="24"/>
          <w:szCs w:val="24"/>
          <w:lang w:eastAsia="ru-RU"/>
        </w:rPr>
        <w:t>в</w:t>
      </w:r>
      <w:r>
        <w:rPr>
          <w:rFonts w:ascii="Times New Roman" w:eastAsia="Times New Roman" w:hAnsi="Times New Roman" w:cs="Times New Roman"/>
          <w:bCs/>
          <w:sz w:val="24"/>
          <w:szCs w:val="24"/>
          <w:lang w:eastAsia="ru-RU"/>
        </w:rPr>
        <w:t xml:space="preserve"> 202</w:t>
      </w:r>
      <w:r w:rsidR="002D4B14">
        <w:rPr>
          <w:rFonts w:ascii="Times New Roman" w:eastAsia="Times New Roman" w:hAnsi="Times New Roman" w:cs="Times New Roman"/>
          <w:bCs/>
          <w:sz w:val="24"/>
          <w:szCs w:val="24"/>
          <w:lang w:eastAsia="ru-RU"/>
        </w:rPr>
        <w:t>5</w:t>
      </w:r>
      <w:r>
        <w:rPr>
          <w:rFonts w:ascii="Times New Roman" w:eastAsia="Times New Roman" w:hAnsi="Times New Roman" w:cs="Times New Roman"/>
          <w:bCs/>
          <w:sz w:val="24"/>
          <w:szCs w:val="24"/>
          <w:lang w:eastAsia="ru-RU"/>
        </w:rPr>
        <w:t xml:space="preserve"> году в системе ЛитРес зарегистрировано 2</w:t>
      </w:r>
      <w:r w:rsidR="002D4B14">
        <w:rPr>
          <w:rFonts w:ascii="Times New Roman" w:eastAsia="Times New Roman" w:hAnsi="Times New Roman" w:cs="Times New Roman"/>
          <w:bCs/>
          <w:sz w:val="24"/>
          <w:szCs w:val="24"/>
          <w:lang w:eastAsia="ru-RU"/>
        </w:rPr>
        <w:t>3</w:t>
      </w:r>
      <w:r>
        <w:rPr>
          <w:rFonts w:ascii="Times New Roman" w:eastAsia="Times New Roman" w:hAnsi="Times New Roman" w:cs="Times New Roman"/>
          <w:bCs/>
          <w:sz w:val="24"/>
          <w:szCs w:val="24"/>
          <w:lang w:eastAsia="ru-RU"/>
        </w:rPr>
        <w:t xml:space="preserve"> новых читателе</w:t>
      </w:r>
      <w:r w:rsidR="002D4B14">
        <w:rPr>
          <w:rFonts w:ascii="Times New Roman" w:eastAsia="Times New Roman" w:hAnsi="Times New Roman" w:cs="Times New Roman"/>
          <w:bCs/>
          <w:sz w:val="24"/>
          <w:szCs w:val="24"/>
          <w:lang w:eastAsia="ru-RU"/>
        </w:rPr>
        <w:t>я</w:t>
      </w:r>
      <w:r>
        <w:rPr>
          <w:rFonts w:ascii="Times New Roman" w:eastAsia="Times New Roman" w:hAnsi="Times New Roman" w:cs="Times New Roman"/>
          <w:bCs/>
          <w:sz w:val="24"/>
          <w:szCs w:val="24"/>
          <w:lang w:eastAsia="ru-RU"/>
        </w:rPr>
        <w:t xml:space="preserve">. Регистрация осуществлялась при личном посещении библиотеки. Количество посещений – </w:t>
      </w:r>
      <w:r w:rsidR="002D4B14">
        <w:rPr>
          <w:rFonts w:ascii="Times New Roman" w:eastAsia="Times New Roman" w:hAnsi="Times New Roman" w:cs="Times New Roman"/>
          <w:bCs/>
          <w:sz w:val="24"/>
          <w:szCs w:val="24"/>
          <w:lang w:eastAsia="ru-RU"/>
        </w:rPr>
        <w:t>8651</w:t>
      </w:r>
      <w:r>
        <w:rPr>
          <w:rFonts w:ascii="Times New Roman" w:eastAsia="Times New Roman" w:hAnsi="Times New Roman" w:cs="Times New Roman"/>
          <w:bCs/>
          <w:sz w:val="24"/>
          <w:szCs w:val="24"/>
          <w:lang w:eastAsia="ru-RU"/>
        </w:rPr>
        <w:t>, запросов на книги – 13</w:t>
      </w:r>
      <w:r w:rsidR="002D4B14">
        <w:rPr>
          <w:rFonts w:ascii="Times New Roman" w:eastAsia="Times New Roman" w:hAnsi="Times New Roman" w:cs="Times New Roman"/>
          <w:bCs/>
          <w:sz w:val="24"/>
          <w:szCs w:val="24"/>
          <w:lang w:eastAsia="ru-RU"/>
        </w:rPr>
        <w:t>47</w:t>
      </w:r>
      <w:r>
        <w:rPr>
          <w:rFonts w:ascii="Times New Roman" w:eastAsia="Times New Roman" w:hAnsi="Times New Roman" w:cs="Times New Roman"/>
          <w:bCs/>
          <w:sz w:val="24"/>
          <w:szCs w:val="24"/>
          <w:lang w:eastAsia="ru-RU"/>
        </w:rPr>
        <w:t xml:space="preserve">, выдано читателям </w:t>
      </w:r>
      <w:r w:rsidR="002D4B14">
        <w:rPr>
          <w:rFonts w:ascii="Times New Roman" w:eastAsia="Times New Roman" w:hAnsi="Times New Roman" w:cs="Times New Roman"/>
          <w:bCs/>
          <w:sz w:val="24"/>
          <w:szCs w:val="24"/>
          <w:lang w:eastAsia="ru-RU"/>
        </w:rPr>
        <w:t>1041</w:t>
      </w:r>
      <w:r>
        <w:rPr>
          <w:rFonts w:ascii="Times New Roman" w:eastAsia="Times New Roman" w:hAnsi="Times New Roman" w:cs="Times New Roman"/>
          <w:bCs/>
          <w:sz w:val="24"/>
          <w:szCs w:val="24"/>
          <w:lang w:eastAsia="ru-RU"/>
        </w:rPr>
        <w:t xml:space="preserve"> экземпляров книг</w:t>
      </w:r>
      <w:r>
        <w:rPr>
          <w:rFonts w:ascii="Times New Roman" w:eastAsia="Times New Roman" w:hAnsi="Times New Roman" w:cs="Times New Roman"/>
          <w:sz w:val="24"/>
          <w:szCs w:val="24"/>
        </w:rPr>
        <w:t>)</w:t>
      </w:r>
      <w:r>
        <w:rPr>
          <w:rFonts w:ascii="Times New Roman" w:eastAsia="Times New Roman" w:hAnsi="Times New Roman" w:cs="Times New Roman"/>
          <w:bCs/>
          <w:sz w:val="24"/>
          <w:szCs w:val="24"/>
          <w:lang w:eastAsia="ru-RU"/>
        </w:rPr>
        <w:t xml:space="preserve">, Национальная электронная библиотека (количество обращений – </w:t>
      </w:r>
      <w:r w:rsidR="002D4B14">
        <w:rPr>
          <w:rFonts w:ascii="Times New Roman" w:eastAsia="Times New Roman" w:hAnsi="Times New Roman" w:cs="Times New Roman"/>
          <w:bCs/>
          <w:sz w:val="24"/>
          <w:szCs w:val="24"/>
          <w:lang w:eastAsia="ru-RU"/>
        </w:rPr>
        <w:t>249</w:t>
      </w:r>
      <w:r>
        <w:rPr>
          <w:rFonts w:ascii="Times New Roman" w:eastAsia="Times New Roman" w:hAnsi="Times New Roman" w:cs="Times New Roman"/>
          <w:bCs/>
          <w:sz w:val="24"/>
          <w:szCs w:val="24"/>
          <w:lang w:eastAsia="ru-RU"/>
        </w:rPr>
        <w:t xml:space="preserve">), «Президентская библиотека» имени Б.Н. Ельцина (количество обращений – </w:t>
      </w:r>
      <w:r w:rsidR="002D4B14">
        <w:rPr>
          <w:rFonts w:ascii="Times New Roman" w:eastAsia="Times New Roman" w:hAnsi="Times New Roman" w:cs="Times New Roman"/>
          <w:bCs/>
          <w:sz w:val="24"/>
          <w:szCs w:val="24"/>
          <w:lang w:eastAsia="ru-RU"/>
        </w:rPr>
        <w:t>23</w:t>
      </w:r>
      <w:r>
        <w:rPr>
          <w:rFonts w:ascii="Times New Roman" w:eastAsia="Times New Roman" w:hAnsi="Times New Roman" w:cs="Times New Roman"/>
          <w:bCs/>
          <w:sz w:val="24"/>
          <w:szCs w:val="24"/>
          <w:lang w:eastAsia="ru-RU"/>
        </w:rPr>
        <w:t>)</w:t>
      </w:r>
      <w:r>
        <w:rPr>
          <w:rFonts w:ascii="Times New Roman" w:eastAsia="Times New Roman" w:hAnsi="Times New Roman" w:cs="Times New Roman"/>
          <w:sz w:val="24"/>
          <w:szCs w:val="24"/>
        </w:rPr>
        <w:t>;</w:t>
      </w:r>
    </w:p>
    <w:p w14:paraId="015637D9" w14:textId="77777777" w:rsidR="007F6D87" w:rsidRDefault="007F6D87" w:rsidP="007F6D87">
      <w:pPr>
        <w:tabs>
          <w:tab w:val="left" w:pos="142"/>
        </w:tabs>
        <w:spacing w:after="0" w:line="240" w:lineRule="auto"/>
        <w:ind w:firstLine="72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заключены соглашения о сотрудничестве с государственными и муниципальными учреждениями, организациями города, общественными организациями, движениями, объединениями;</w:t>
      </w:r>
    </w:p>
    <w:p w14:paraId="63A9309C" w14:textId="77777777" w:rsidR="007F6D87" w:rsidRDefault="007F6D87" w:rsidP="007F6D87">
      <w:pPr>
        <w:tabs>
          <w:tab w:val="left" w:pos="142"/>
        </w:tabs>
        <w:spacing w:after="0" w:line="240" w:lineRule="auto"/>
        <w:ind w:firstLine="72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с целью расширения и развития медиакоммуникаций библиотек проводится освещение ее деятельности в АИС ЕИСК,</w:t>
      </w:r>
      <w:r>
        <w:rPr>
          <w:rFonts w:ascii="Times New Roman" w:eastAsia="Times New Roman" w:hAnsi="Times New Roman" w:cs="Times New Roman"/>
          <w:bCs/>
          <w:sz w:val="24"/>
          <w:szCs w:val="24"/>
          <w:lang w:eastAsia="ru-RU"/>
        </w:rPr>
        <w:t xml:space="preserve"> порталах «Библиотеки Югры», в социальных сетях, сайтах и др.;</w:t>
      </w:r>
    </w:p>
    <w:p w14:paraId="6CBAB407" w14:textId="44521B7C" w:rsidR="007F6D87" w:rsidRDefault="002D4B14" w:rsidP="007F6D87">
      <w:pPr>
        <w:tabs>
          <w:tab w:val="left" w:pos="142"/>
        </w:tabs>
        <w:spacing w:after="0" w:line="240" w:lineRule="auto"/>
        <w:ind w:firstLine="72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r w:rsidR="007F6D87">
        <w:rPr>
          <w:rFonts w:ascii="Times New Roman" w:eastAsia="Times New Roman" w:hAnsi="Times New Roman" w:cs="Times New Roman"/>
          <w:bCs/>
          <w:sz w:val="24"/>
          <w:szCs w:val="24"/>
          <w:lang w:eastAsia="ru-RU"/>
        </w:rPr>
        <w:t xml:space="preserve"> человек обучено медийно-информационной грамотности;</w:t>
      </w:r>
    </w:p>
    <w:p w14:paraId="5199504D" w14:textId="1D7A40E7" w:rsidR="007F6D87" w:rsidRDefault="007F6D87" w:rsidP="007F6D87">
      <w:pPr>
        <w:tabs>
          <w:tab w:val="left" w:pos="142"/>
        </w:tabs>
        <w:spacing w:after="0" w:line="240" w:lineRule="auto"/>
        <w:ind w:firstLine="72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разработано и внедрено </w:t>
      </w:r>
      <w:r w:rsidR="002D4B14">
        <w:rPr>
          <w:rFonts w:ascii="Times New Roman" w:eastAsia="Times New Roman" w:hAnsi="Times New Roman" w:cs="Times New Roman"/>
          <w:bCs/>
          <w:sz w:val="24"/>
          <w:szCs w:val="24"/>
          <w:lang w:eastAsia="ru-RU"/>
        </w:rPr>
        <w:t>12</w:t>
      </w:r>
      <w:r>
        <w:rPr>
          <w:rFonts w:ascii="Times New Roman" w:eastAsia="Times New Roman" w:hAnsi="Times New Roman" w:cs="Times New Roman"/>
          <w:bCs/>
          <w:sz w:val="24"/>
          <w:szCs w:val="24"/>
          <w:lang w:eastAsia="ru-RU"/>
        </w:rPr>
        <w:t xml:space="preserve"> проектов по поддержке чтения, включающего развитие рекомендательной и библиографической деятельности библиотек;</w:t>
      </w:r>
    </w:p>
    <w:p w14:paraId="01AA7936" w14:textId="7055C81A" w:rsidR="007F6D87" w:rsidRDefault="007F6D87" w:rsidP="007F6D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для обеспечения информационной безопасности детей разработан пакет документов по соблюдению Федерального закона от 29.12.20</w:t>
      </w:r>
      <w:r w:rsidR="002D4B14">
        <w:rPr>
          <w:rFonts w:ascii="Times New Roman" w:eastAsia="Times New Roman" w:hAnsi="Times New Roman" w:cs="Times New Roman"/>
          <w:bCs/>
          <w:sz w:val="24"/>
          <w:szCs w:val="24"/>
          <w:lang w:eastAsia="ru-RU"/>
        </w:rPr>
        <w:t>10 N 436-ФЗ</w:t>
      </w:r>
      <w:r>
        <w:rPr>
          <w:rFonts w:ascii="Times New Roman" w:eastAsia="Times New Roman" w:hAnsi="Times New Roman" w:cs="Times New Roman"/>
          <w:bCs/>
          <w:sz w:val="24"/>
          <w:szCs w:val="24"/>
          <w:lang w:eastAsia="ru-RU"/>
        </w:rPr>
        <w:t xml:space="preserve"> "О защите детей от информации, причиняющей вред их здоровью и развитию", ведется маркировка фонда, введено зонирование расстановки фонда, поддерживается работоспособность систем контент-фильтрации;</w:t>
      </w:r>
    </w:p>
    <w:p w14:paraId="03F8BAED" w14:textId="3EF14F6E" w:rsidR="007F6D87" w:rsidRPr="0056267C" w:rsidRDefault="007F6D87" w:rsidP="0056267C">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для формирования информационных ресурсов, соответствующих характеристикам социально-экономических систем муниципальных образований, </w:t>
      </w:r>
      <w:r>
        <w:rPr>
          <w:rFonts w:ascii="Times New Roman" w:eastAsia="Times New Roman" w:hAnsi="Times New Roman" w:cs="Times New Roman"/>
          <w:bCs/>
          <w:sz w:val="24"/>
          <w:szCs w:val="24"/>
          <w:lang w:eastAsia="ru-RU"/>
        </w:rPr>
        <w:t xml:space="preserve">формируется максимально полная коллекции обязательного экземпляра документов. </w:t>
      </w:r>
      <w:r w:rsidR="0056267C" w:rsidRPr="00AE1CEA">
        <w:rPr>
          <w:rFonts w:ascii="Times New Roman" w:eastAsia="Times New Roman" w:hAnsi="Times New Roman" w:cs="Times New Roman"/>
          <w:bCs/>
          <w:sz w:val="24"/>
          <w:szCs w:val="24"/>
          <w:lang w:eastAsia="ru-RU"/>
        </w:rPr>
        <w:t>Продолжается работа по формированию фонда обязательного экземпляра. В течение года в фонды библиотек поступило 239 экземпляра документов, из них 93 книги, местной печати 19 комплектов, 11 CD/</w:t>
      </w:r>
      <w:r w:rsidR="0056267C" w:rsidRPr="00AE1CEA">
        <w:rPr>
          <w:rFonts w:ascii="Times New Roman" w:eastAsia="Times New Roman" w:hAnsi="Times New Roman" w:cs="Times New Roman"/>
          <w:bCs/>
          <w:sz w:val="24"/>
          <w:szCs w:val="24"/>
          <w:lang w:val="en-US" w:eastAsia="ru-RU"/>
        </w:rPr>
        <w:t>DVD</w:t>
      </w:r>
      <w:r w:rsidR="0056267C" w:rsidRPr="00AE1CEA">
        <w:rPr>
          <w:rFonts w:ascii="Times New Roman" w:eastAsia="Times New Roman" w:hAnsi="Times New Roman" w:cs="Times New Roman"/>
          <w:bCs/>
          <w:sz w:val="24"/>
          <w:szCs w:val="24"/>
          <w:lang w:eastAsia="ru-RU"/>
        </w:rPr>
        <w:t xml:space="preserve"> дис</w:t>
      </w:r>
      <w:r w:rsidR="0056267C">
        <w:rPr>
          <w:rFonts w:ascii="Times New Roman" w:eastAsia="Times New Roman" w:hAnsi="Times New Roman" w:cs="Times New Roman"/>
          <w:bCs/>
          <w:sz w:val="24"/>
          <w:szCs w:val="24"/>
          <w:lang w:eastAsia="ru-RU"/>
        </w:rPr>
        <w:t>ков и 116 оцифрованных изданий</w:t>
      </w:r>
      <w:r>
        <w:rPr>
          <w:rFonts w:ascii="Times New Roman" w:eastAsia="Times New Roman" w:hAnsi="Times New Roman" w:cs="Times New Roman"/>
          <w:bCs/>
          <w:sz w:val="24"/>
          <w:szCs w:val="24"/>
          <w:lang w:eastAsia="ru-RU"/>
        </w:rPr>
        <w:t>;</w:t>
      </w:r>
    </w:p>
    <w:p w14:paraId="7827D350" w14:textId="4593200A" w:rsidR="007F6D87" w:rsidRDefault="007F6D87" w:rsidP="007F6D87">
      <w:pPr>
        <w:spacing w:after="0" w:line="240" w:lineRule="auto"/>
        <w:ind w:firstLine="709"/>
        <w:jc w:val="both"/>
        <w:rPr>
          <w:rFonts w:ascii="Times New Roman" w:eastAsia="Calibri" w:hAnsi="Times New Roman" w:cs="Times New Roman"/>
          <w:bCs/>
          <w:sz w:val="24"/>
          <w:szCs w:val="24"/>
          <w:lang w:eastAsia="ru-RU"/>
        </w:rPr>
      </w:pPr>
      <w:r>
        <w:rPr>
          <w:rFonts w:ascii="Times New Roman" w:eastAsia="Times New Roman" w:hAnsi="Times New Roman" w:cs="Times New Roman"/>
          <w:bCs/>
          <w:sz w:val="24"/>
          <w:szCs w:val="24"/>
          <w:lang w:eastAsia="ru-RU"/>
        </w:rPr>
        <w:t>ведется повышение квалификации и профессиональная переподготовка кадров для цифровой трансформации деятельности библиотек.</w:t>
      </w:r>
      <w:r>
        <w:rPr>
          <w:rFonts w:ascii="Times New Roman" w:eastAsia="Calibri" w:hAnsi="Times New Roman" w:cs="Times New Roman"/>
          <w:bCs/>
          <w:sz w:val="24"/>
          <w:szCs w:val="24"/>
          <w:lang w:eastAsia="ru-RU"/>
        </w:rPr>
        <w:t xml:space="preserve"> Количество работников, прошедших обучение с выдачей удостоверений -</w:t>
      </w:r>
      <w:r w:rsidR="0056267C">
        <w:rPr>
          <w:rFonts w:ascii="Times New Roman" w:eastAsia="Calibri" w:hAnsi="Times New Roman" w:cs="Times New Roman"/>
          <w:bCs/>
          <w:sz w:val="24"/>
          <w:szCs w:val="24"/>
          <w:lang w:eastAsia="ru-RU"/>
        </w:rPr>
        <w:t>19</w:t>
      </w:r>
      <w:r>
        <w:rPr>
          <w:rFonts w:ascii="Times New Roman" w:eastAsia="Calibri" w:hAnsi="Times New Roman" w:cs="Times New Roman"/>
          <w:bCs/>
          <w:sz w:val="24"/>
          <w:szCs w:val="24"/>
          <w:lang w:eastAsia="ru-RU"/>
        </w:rPr>
        <w:t xml:space="preserve"> человек;</w:t>
      </w:r>
    </w:p>
    <w:p w14:paraId="2AE2A442" w14:textId="43F9CE1C" w:rsidR="007F6D87" w:rsidRDefault="007F6D87" w:rsidP="007F6D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Calibri" w:hAnsi="Times New Roman" w:cs="Times New Roman"/>
          <w:bCs/>
          <w:sz w:val="24"/>
          <w:szCs w:val="24"/>
          <w:lang w:eastAsia="ru-RU"/>
        </w:rPr>
        <w:t xml:space="preserve">для </w:t>
      </w:r>
      <w:r>
        <w:rPr>
          <w:rFonts w:ascii="Times New Roman" w:eastAsia="Times New Roman" w:hAnsi="Times New Roman" w:cs="Times New Roman"/>
          <w:bCs/>
          <w:sz w:val="24"/>
          <w:szCs w:val="24"/>
          <w:lang w:eastAsia="ru-RU"/>
        </w:rPr>
        <w:t xml:space="preserve">совершенствования «мягких навыков» у сотрудников на базе Центральной городской библиотеки организовано </w:t>
      </w:r>
      <w:r w:rsidR="0056267C">
        <w:rPr>
          <w:rFonts w:ascii="Times New Roman" w:eastAsia="Times New Roman" w:hAnsi="Times New Roman" w:cs="Times New Roman"/>
          <w:bCs/>
          <w:sz w:val="24"/>
          <w:szCs w:val="24"/>
          <w:lang w:eastAsia="ru-RU"/>
        </w:rPr>
        <w:t>6</w:t>
      </w:r>
      <w:r>
        <w:rPr>
          <w:rFonts w:ascii="Times New Roman" w:eastAsia="Times New Roman" w:hAnsi="Times New Roman" w:cs="Times New Roman"/>
          <w:bCs/>
          <w:sz w:val="24"/>
          <w:szCs w:val="24"/>
          <w:lang w:eastAsia="ru-RU"/>
        </w:rPr>
        <w:t xml:space="preserve"> тренингов, семинаров и т.п.;</w:t>
      </w:r>
    </w:p>
    <w:p w14:paraId="53C43A70" w14:textId="012D1D3E" w:rsidR="007F6D87" w:rsidRDefault="007F6D87" w:rsidP="007F6D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сотрудника учреждения являются руководителями СОНКО;</w:t>
      </w:r>
    </w:p>
    <w:p w14:paraId="2A02B8F3" w14:textId="665DC0A0" w:rsidR="007F6D87" w:rsidRDefault="007F6D87" w:rsidP="007F6D87">
      <w:pPr>
        <w:spacing w:after="0" w:line="24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сотрудника учреждения –</w:t>
      </w:r>
      <w:r w:rsidR="0056267C">
        <w:rPr>
          <w:rFonts w:ascii="Times New Roman" w:eastAsia="Times New Roman" w:hAnsi="Times New Roman" w:cs="Times New Roman"/>
          <w:bCs/>
          <w:sz w:val="24"/>
          <w:szCs w:val="24"/>
          <w:lang w:eastAsia="ru-RU"/>
        </w:rPr>
        <w:t xml:space="preserve"> члены общественных организаций;, 1 сотрудник входит в молодежный парламент при главе города</w:t>
      </w:r>
    </w:p>
    <w:p w14:paraId="457E0916" w14:textId="77777777" w:rsidR="007F6D87" w:rsidRDefault="007F6D87" w:rsidP="007F6D87">
      <w:pPr>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с целью выявления лучших специалистов, сотрудники учреждения принимали участие в конкурсах профессионального мастерства регионального и всероссийского уровней.</w:t>
      </w:r>
    </w:p>
    <w:p w14:paraId="78864885" w14:textId="6FA87D33" w:rsidR="003616FF" w:rsidRPr="00FE3D3D" w:rsidRDefault="003616FF" w:rsidP="00FE3D3D">
      <w:pPr>
        <w:pStyle w:val="1"/>
        <w:rPr>
          <w:szCs w:val="24"/>
        </w:rPr>
      </w:pPr>
      <w:bookmarkStart w:id="8" w:name="_Toc219817339"/>
      <w:r w:rsidRPr="00FE3D3D">
        <w:rPr>
          <w:szCs w:val="24"/>
        </w:rPr>
        <w:lastRenderedPageBreak/>
        <w:t>Реализация Концепции поддержки и развития чтения в Ханты-Мансийском автономном округе – Югре на 2018-2025 годы</w:t>
      </w:r>
      <w:bookmarkEnd w:id="8"/>
    </w:p>
    <w:p w14:paraId="11748CB7" w14:textId="16FCAE7F" w:rsidR="00382151" w:rsidRPr="00382151" w:rsidRDefault="00382151" w:rsidP="00382151">
      <w:pPr>
        <w:spacing w:after="0" w:line="240" w:lineRule="auto"/>
        <w:ind w:firstLine="851"/>
        <w:jc w:val="both"/>
        <w:rPr>
          <w:rFonts w:ascii="Times New Roman" w:hAnsi="Times New Roman" w:cs="Times New Roman"/>
          <w:sz w:val="24"/>
        </w:rPr>
      </w:pPr>
      <w:r w:rsidRPr="00382151">
        <w:rPr>
          <w:rFonts w:ascii="Times New Roman" w:hAnsi="Times New Roman" w:cs="Times New Roman"/>
          <w:sz w:val="24"/>
        </w:rPr>
        <w:t xml:space="preserve">В рамках плана мероприятий по реализации Концепции поддержки и развития чтения, утвержденного распоряжением главы города от 07.04.2023 №65 «О Концепции поддержки и развития чтения на города Мегиона на 2023-2025 годы» проведено </w:t>
      </w:r>
      <w:r>
        <w:rPr>
          <w:rFonts w:ascii="Times New Roman" w:hAnsi="Times New Roman" w:cs="Times New Roman"/>
          <w:sz w:val="24"/>
        </w:rPr>
        <w:t>370</w:t>
      </w:r>
      <w:r w:rsidRPr="00382151">
        <w:rPr>
          <w:rFonts w:ascii="Times New Roman" w:hAnsi="Times New Roman" w:cs="Times New Roman"/>
          <w:sz w:val="24"/>
        </w:rPr>
        <w:t xml:space="preserve"> офлайн мероприятий, которые посетили </w:t>
      </w:r>
      <w:r>
        <w:rPr>
          <w:rFonts w:ascii="Times New Roman" w:hAnsi="Times New Roman" w:cs="Times New Roman"/>
          <w:sz w:val="24"/>
        </w:rPr>
        <w:t>10390</w:t>
      </w:r>
      <w:r w:rsidR="00E63B94">
        <w:rPr>
          <w:rFonts w:ascii="Times New Roman" w:hAnsi="Times New Roman" w:cs="Times New Roman"/>
          <w:sz w:val="24"/>
        </w:rPr>
        <w:t xml:space="preserve"> </w:t>
      </w:r>
      <w:r w:rsidRPr="00382151">
        <w:rPr>
          <w:rFonts w:ascii="Times New Roman" w:hAnsi="Times New Roman" w:cs="Times New Roman"/>
          <w:sz w:val="24"/>
        </w:rPr>
        <w:t xml:space="preserve">человек. Также состоялись </w:t>
      </w:r>
      <w:r>
        <w:rPr>
          <w:rFonts w:ascii="Times New Roman" w:hAnsi="Times New Roman" w:cs="Times New Roman"/>
          <w:sz w:val="24"/>
        </w:rPr>
        <w:t>29</w:t>
      </w:r>
      <w:r w:rsidRPr="00382151">
        <w:rPr>
          <w:rFonts w:ascii="Times New Roman" w:hAnsi="Times New Roman" w:cs="Times New Roman"/>
          <w:sz w:val="24"/>
        </w:rPr>
        <w:t xml:space="preserve"> онлайн ме</w:t>
      </w:r>
      <w:r>
        <w:rPr>
          <w:rFonts w:ascii="Times New Roman" w:hAnsi="Times New Roman" w:cs="Times New Roman"/>
          <w:sz w:val="24"/>
        </w:rPr>
        <w:t>роприятий, которые просмотрели 11879 человек</w:t>
      </w:r>
      <w:r w:rsidRPr="00382151">
        <w:rPr>
          <w:rFonts w:ascii="Times New Roman" w:hAnsi="Times New Roman" w:cs="Times New Roman"/>
          <w:sz w:val="24"/>
        </w:rPr>
        <w:t>.</w:t>
      </w:r>
    </w:p>
    <w:p w14:paraId="3F470B3E" w14:textId="7E72D4CF" w:rsidR="00382151" w:rsidRPr="00382151" w:rsidRDefault="00382151" w:rsidP="00382151">
      <w:pPr>
        <w:spacing w:after="0" w:line="240" w:lineRule="auto"/>
        <w:ind w:firstLine="851"/>
        <w:jc w:val="both"/>
        <w:rPr>
          <w:rFonts w:ascii="Times New Roman" w:hAnsi="Times New Roman" w:cs="Times New Roman"/>
          <w:sz w:val="24"/>
        </w:rPr>
      </w:pPr>
      <w:r w:rsidRPr="00382151">
        <w:rPr>
          <w:rFonts w:ascii="Times New Roman" w:hAnsi="Times New Roman" w:cs="Times New Roman"/>
          <w:sz w:val="24"/>
        </w:rPr>
        <w:t>Для популяризации книги и чтения среди горожан сотрудники МБУ «ЦБС» используют разнообразные формы работы, привлекают горожан к участию в конкурсах, акциях, фестив</w:t>
      </w:r>
      <w:r>
        <w:rPr>
          <w:rFonts w:ascii="Times New Roman" w:hAnsi="Times New Roman" w:cs="Times New Roman"/>
          <w:sz w:val="24"/>
        </w:rPr>
        <w:t>алях разного уровня. Так, в 2025</w:t>
      </w:r>
      <w:r w:rsidRPr="00382151">
        <w:rPr>
          <w:rFonts w:ascii="Times New Roman" w:hAnsi="Times New Roman" w:cs="Times New Roman"/>
          <w:sz w:val="24"/>
        </w:rPr>
        <w:t xml:space="preserve"> году библиотеки МБУ «ЦБС» присоединились к таким акциям, как: Неделя детской и юношеской книги, Библионочь, Ночь искусств, Пушкинский день России, Дарите книги с любовью, XV</w:t>
      </w:r>
      <w:r>
        <w:rPr>
          <w:rFonts w:ascii="Times New Roman" w:hAnsi="Times New Roman" w:cs="Times New Roman"/>
          <w:sz w:val="24"/>
          <w:lang w:val="en-US"/>
        </w:rPr>
        <w:t>I</w:t>
      </w:r>
      <w:r w:rsidRPr="00382151">
        <w:rPr>
          <w:rFonts w:ascii="Times New Roman" w:hAnsi="Times New Roman" w:cs="Times New Roman"/>
          <w:sz w:val="24"/>
        </w:rPr>
        <w:t xml:space="preserve"> Международная акция «Читаем детям о Великой Отечественной войне», Всероссийская акция «Бегущая книга», фестиваль «Читающая Югра» с региональным флешмобом «Читаем Пушкина», «Единый день чтения в Югре», «Подрастаю с книжкой я», «Рождественский книговорот»</w:t>
      </w:r>
      <w:r>
        <w:rPr>
          <w:rFonts w:ascii="Times New Roman" w:hAnsi="Times New Roman" w:cs="Times New Roman"/>
          <w:sz w:val="24"/>
        </w:rPr>
        <w:t xml:space="preserve">, </w:t>
      </w:r>
      <w:r w:rsidRPr="00382151">
        <w:rPr>
          <w:rFonts w:ascii="Times New Roman" w:hAnsi="Times New Roman" w:cs="Times New Roman"/>
          <w:sz w:val="24"/>
        </w:rPr>
        <w:t>XVIII Фестиваля детской и юношеской книги и других.</w:t>
      </w:r>
    </w:p>
    <w:p w14:paraId="7A813FD0" w14:textId="4DC7D0BC" w:rsidR="00382151" w:rsidRPr="00382151" w:rsidRDefault="00382151" w:rsidP="00F62D15">
      <w:pPr>
        <w:spacing w:after="0" w:line="240" w:lineRule="auto"/>
        <w:ind w:firstLine="851"/>
        <w:jc w:val="both"/>
        <w:rPr>
          <w:rFonts w:ascii="Times New Roman" w:hAnsi="Times New Roman" w:cs="Times New Roman"/>
          <w:sz w:val="24"/>
        </w:rPr>
      </w:pPr>
      <w:r w:rsidRPr="00382151">
        <w:rPr>
          <w:rFonts w:ascii="Times New Roman" w:hAnsi="Times New Roman" w:cs="Times New Roman"/>
          <w:sz w:val="24"/>
        </w:rPr>
        <w:t>Учреждение ежегодно проводит городские конкурсы, фестивали и акции, направленные на поддержку и развитие чтения. Так, в 202</w:t>
      </w:r>
      <w:r>
        <w:rPr>
          <w:rFonts w:ascii="Times New Roman" w:hAnsi="Times New Roman" w:cs="Times New Roman"/>
          <w:sz w:val="24"/>
        </w:rPr>
        <w:t xml:space="preserve">5 году состоялись: </w:t>
      </w:r>
      <w:r w:rsidRPr="00382151">
        <w:rPr>
          <w:rFonts w:ascii="Times New Roman" w:hAnsi="Times New Roman" w:cs="Times New Roman"/>
          <w:sz w:val="24"/>
        </w:rPr>
        <w:t>Городской смотр-конкурс чтецов «К живым огням родного очага», проводимый в рамках Международного десятилети</w:t>
      </w:r>
      <w:r>
        <w:rPr>
          <w:rFonts w:ascii="Times New Roman" w:hAnsi="Times New Roman" w:cs="Times New Roman"/>
          <w:sz w:val="24"/>
        </w:rPr>
        <w:t>я сближения культур,</w:t>
      </w:r>
      <w:r w:rsidRPr="00382151">
        <w:rPr>
          <w:rFonts w:ascii="Times New Roman" w:hAnsi="Times New Roman" w:cs="Times New Roman"/>
          <w:sz w:val="24"/>
        </w:rPr>
        <w:t xml:space="preserve"> Ежегодный городской видеофестиваль «Читаем вместе» был посвящен </w:t>
      </w:r>
      <w:r>
        <w:rPr>
          <w:rFonts w:ascii="Times New Roman" w:hAnsi="Times New Roman" w:cs="Times New Roman"/>
          <w:sz w:val="24"/>
        </w:rPr>
        <w:t xml:space="preserve">80-летию Победы в Великой Отечественной войне, </w:t>
      </w:r>
      <w:r w:rsidRPr="00382151">
        <w:rPr>
          <w:rFonts w:ascii="Times New Roman" w:hAnsi="Times New Roman" w:cs="Times New Roman"/>
          <w:sz w:val="24"/>
        </w:rPr>
        <w:t>II</w:t>
      </w:r>
      <w:r w:rsidR="00F62D15">
        <w:rPr>
          <w:rFonts w:ascii="Times New Roman" w:hAnsi="Times New Roman" w:cs="Times New Roman"/>
          <w:sz w:val="24"/>
          <w:lang w:val="en-US"/>
        </w:rPr>
        <w:t>I</w:t>
      </w:r>
      <w:r w:rsidRPr="00382151">
        <w:rPr>
          <w:rFonts w:ascii="Times New Roman" w:hAnsi="Times New Roman" w:cs="Times New Roman"/>
          <w:sz w:val="24"/>
        </w:rPr>
        <w:t xml:space="preserve"> Открытая городская литературно-краеведческая кон</w:t>
      </w:r>
      <w:r>
        <w:rPr>
          <w:rFonts w:ascii="Times New Roman" w:hAnsi="Times New Roman" w:cs="Times New Roman"/>
          <w:sz w:val="24"/>
        </w:rPr>
        <w:t xml:space="preserve">ференция «Живое югорское слово», </w:t>
      </w:r>
      <w:r w:rsidRPr="00382151">
        <w:rPr>
          <w:rFonts w:ascii="Times New Roman" w:hAnsi="Times New Roman" w:cs="Times New Roman"/>
          <w:sz w:val="24"/>
        </w:rPr>
        <w:t>Городская читательская конференция «Фантас</w:t>
      </w:r>
      <w:r>
        <w:rPr>
          <w:rFonts w:ascii="Times New Roman" w:hAnsi="Times New Roman" w:cs="Times New Roman"/>
          <w:sz w:val="24"/>
        </w:rPr>
        <w:t>тика в молодежном пространстве», литературные телемосты «</w:t>
      </w:r>
      <w:r w:rsidR="00F62D15" w:rsidRPr="00F62D15">
        <w:rPr>
          <w:rFonts w:ascii="Times New Roman" w:hAnsi="Times New Roman" w:cs="Times New Roman"/>
          <w:sz w:val="24"/>
        </w:rPr>
        <w:t>Любов</w:t>
      </w:r>
      <w:r w:rsidR="00F62D15">
        <w:rPr>
          <w:rFonts w:ascii="Times New Roman" w:hAnsi="Times New Roman" w:cs="Times New Roman"/>
          <w:sz w:val="24"/>
        </w:rPr>
        <w:t xml:space="preserve">ь к Родине объединяет регионы», </w:t>
      </w:r>
      <w:r w:rsidR="00F62D15" w:rsidRPr="00F62D15">
        <w:rPr>
          <w:rFonts w:ascii="Times New Roman" w:hAnsi="Times New Roman" w:cs="Times New Roman"/>
          <w:sz w:val="24"/>
        </w:rPr>
        <w:t>муниципальный этап Цифрового литературно-художественного конкурса чтецов «Победа помнит героев», открытый городской литературный конкурс «Мой Мегаград», посвященный 45-летию образования города Мегиона и 95-летию Ханты-Мансий</w:t>
      </w:r>
      <w:r w:rsidR="00F62D15">
        <w:rPr>
          <w:rFonts w:ascii="Times New Roman" w:hAnsi="Times New Roman" w:cs="Times New Roman"/>
          <w:sz w:val="24"/>
        </w:rPr>
        <w:t>ского автономного округа – Югры</w:t>
      </w:r>
      <w:r w:rsidR="00EA1368">
        <w:rPr>
          <w:rFonts w:ascii="Times New Roman" w:hAnsi="Times New Roman" w:cs="Times New Roman"/>
          <w:sz w:val="24"/>
        </w:rPr>
        <w:t>, г</w:t>
      </w:r>
      <w:r w:rsidR="00EA1368" w:rsidRPr="00EA1368">
        <w:rPr>
          <w:rFonts w:ascii="Times New Roman" w:hAnsi="Times New Roman" w:cs="Times New Roman"/>
          <w:sz w:val="24"/>
        </w:rPr>
        <w:t>ородского творческого конкурса «Югорский писатель в объективе»</w:t>
      </w:r>
    </w:p>
    <w:p w14:paraId="24CEC45E" w14:textId="5189F585" w:rsidR="00382151" w:rsidRDefault="00382151" w:rsidP="00F62D15">
      <w:pPr>
        <w:spacing w:after="0" w:line="240" w:lineRule="auto"/>
        <w:ind w:firstLine="851"/>
        <w:jc w:val="both"/>
        <w:rPr>
          <w:rFonts w:ascii="Times New Roman" w:hAnsi="Times New Roman" w:cs="Times New Roman"/>
          <w:sz w:val="24"/>
        </w:rPr>
      </w:pPr>
      <w:r w:rsidRPr="00382151">
        <w:rPr>
          <w:rFonts w:ascii="Times New Roman" w:hAnsi="Times New Roman" w:cs="Times New Roman"/>
          <w:sz w:val="24"/>
        </w:rPr>
        <w:t>В 202</w:t>
      </w:r>
      <w:r w:rsidR="00F62D15">
        <w:rPr>
          <w:rFonts w:ascii="Times New Roman" w:hAnsi="Times New Roman" w:cs="Times New Roman"/>
          <w:sz w:val="24"/>
        </w:rPr>
        <w:t>5</w:t>
      </w:r>
      <w:r w:rsidRPr="00382151">
        <w:rPr>
          <w:rFonts w:ascii="Times New Roman" w:hAnsi="Times New Roman" w:cs="Times New Roman"/>
          <w:sz w:val="24"/>
        </w:rPr>
        <w:t xml:space="preserve"> году в рамках «Литературной волны» состоялись </w:t>
      </w:r>
      <w:r w:rsidR="00F62D15">
        <w:rPr>
          <w:rFonts w:ascii="Times New Roman" w:hAnsi="Times New Roman" w:cs="Times New Roman"/>
          <w:sz w:val="24"/>
        </w:rPr>
        <w:t>38</w:t>
      </w:r>
      <w:r w:rsidRPr="00382151">
        <w:rPr>
          <w:rFonts w:ascii="Times New Roman" w:hAnsi="Times New Roman" w:cs="Times New Roman"/>
          <w:sz w:val="24"/>
        </w:rPr>
        <w:t xml:space="preserve"> встреч с: Татьяной Юргенсон, Марком Некрасовским – председател</w:t>
      </w:r>
      <w:r w:rsidR="0056267C">
        <w:rPr>
          <w:rFonts w:ascii="Times New Roman" w:hAnsi="Times New Roman" w:cs="Times New Roman"/>
          <w:sz w:val="24"/>
        </w:rPr>
        <w:t>ем</w:t>
      </w:r>
      <w:r w:rsidRPr="00382151">
        <w:rPr>
          <w:rFonts w:ascii="Times New Roman" w:hAnsi="Times New Roman" w:cs="Times New Roman"/>
          <w:sz w:val="24"/>
        </w:rPr>
        <w:t xml:space="preserve"> Луганской республиканской организации Союза писателей России имени В. Даля, Еленой Храповой, Лилией Такташевой, </w:t>
      </w:r>
      <w:r w:rsidR="00F62D15">
        <w:rPr>
          <w:rFonts w:ascii="Times New Roman" w:hAnsi="Times New Roman" w:cs="Times New Roman"/>
          <w:sz w:val="24"/>
        </w:rPr>
        <w:t>Любовью Бобылевой, Сергеем Ильиных, Маргаритой Сладковой, Анжеликой Бивол, Людмилой Елистратовой, Анастасией Кедровой,</w:t>
      </w:r>
      <w:r w:rsidR="00F62D15" w:rsidRPr="00F62D15">
        <w:t xml:space="preserve"> </w:t>
      </w:r>
      <w:r w:rsidR="00F62D15" w:rsidRPr="00F62D15">
        <w:rPr>
          <w:rFonts w:ascii="Times New Roman" w:hAnsi="Times New Roman" w:cs="Times New Roman"/>
          <w:sz w:val="24"/>
        </w:rPr>
        <w:t xml:space="preserve">Екатерина </w:t>
      </w:r>
      <w:r w:rsidR="00F62D15">
        <w:rPr>
          <w:rFonts w:ascii="Times New Roman" w:hAnsi="Times New Roman" w:cs="Times New Roman"/>
          <w:sz w:val="24"/>
        </w:rPr>
        <w:t xml:space="preserve">Володиной, Игорем </w:t>
      </w:r>
      <w:r w:rsidR="00F62D15" w:rsidRPr="00F62D15">
        <w:rPr>
          <w:rFonts w:ascii="Times New Roman" w:hAnsi="Times New Roman" w:cs="Times New Roman"/>
          <w:sz w:val="24"/>
        </w:rPr>
        <w:t>Кириллов</w:t>
      </w:r>
      <w:r w:rsidR="00F62D15">
        <w:rPr>
          <w:rFonts w:ascii="Times New Roman" w:hAnsi="Times New Roman" w:cs="Times New Roman"/>
          <w:sz w:val="24"/>
        </w:rPr>
        <w:t>ым, Вадимом</w:t>
      </w:r>
      <w:r w:rsidR="00F62D15" w:rsidRPr="00F62D15">
        <w:rPr>
          <w:rFonts w:ascii="Times New Roman" w:hAnsi="Times New Roman" w:cs="Times New Roman"/>
          <w:sz w:val="24"/>
        </w:rPr>
        <w:t xml:space="preserve"> Речкин</w:t>
      </w:r>
      <w:r w:rsidR="00F62D15">
        <w:rPr>
          <w:rFonts w:ascii="Times New Roman" w:hAnsi="Times New Roman" w:cs="Times New Roman"/>
          <w:sz w:val="24"/>
        </w:rPr>
        <w:t xml:space="preserve">ым, </w:t>
      </w:r>
      <w:r w:rsidR="00F62D15" w:rsidRPr="00F62D15">
        <w:rPr>
          <w:rFonts w:ascii="Times New Roman" w:hAnsi="Times New Roman" w:cs="Times New Roman"/>
          <w:sz w:val="24"/>
        </w:rPr>
        <w:t>Артур</w:t>
      </w:r>
      <w:r w:rsidR="00F62D15">
        <w:rPr>
          <w:rFonts w:ascii="Times New Roman" w:hAnsi="Times New Roman" w:cs="Times New Roman"/>
          <w:sz w:val="24"/>
        </w:rPr>
        <w:t xml:space="preserve">ом </w:t>
      </w:r>
      <w:r w:rsidR="00F62D15" w:rsidRPr="00F62D15">
        <w:rPr>
          <w:rFonts w:ascii="Times New Roman" w:hAnsi="Times New Roman" w:cs="Times New Roman"/>
          <w:sz w:val="24"/>
        </w:rPr>
        <w:t>Булкин</w:t>
      </w:r>
      <w:r w:rsidR="00F62D15">
        <w:rPr>
          <w:rFonts w:ascii="Times New Roman" w:hAnsi="Times New Roman" w:cs="Times New Roman"/>
          <w:sz w:val="24"/>
        </w:rPr>
        <w:t>ым, Ольгой Замятиной и Евгенией Русиновой.</w:t>
      </w:r>
    </w:p>
    <w:p w14:paraId="6A5DD2A0" w14:textId="3B305867" w:rsidR="00F62D15" w:rsidRDefault="00EA1368" w:rsidP="00F62D15">
      <w:pPr>
        <w:spacing w:after="0" w:line="240" w:lineRule="auto"/>
        <w:ind w:firstLine="851"/>
        <w:jc w:val="both"/>
        <w:rPr>
          <w:rFonts w:ascii="Times New Roman" w:hAnsi="Times New Roman" w:cs="Times New Roman"/>
          <w:sz w:val="24"/>
        </w:rPr>
      </w:pPr>
      <w:r>
        <w:rPr>
          <w:rFonts w:ascii="Times New Roman" w:hAnsi="Times New Roman" w:cs="Times New Roman"/>
          <w:sz w:val="24"/>
        </w:rPr>
        <w:t>Модельной библиотекой пгт. Высокий</w:t>
      </w:r>
      <w:r w:rsidRPr="00EA1368">
        <w:rPr>
          <w:rFonts w:ascii="Times New Roman" w:hAnsi="Times New Roman" w:cs="Times New Roman"/>
          <w:sz w:val="24"/>
        </w:rPr>
        <w:t xml:space="preserve"> реализуется проект по популяризации ресурсов удаленного читального зала Президентской библиотеки им. Б.Н. Ельцин</w:t>
      </w:r>
      <w:r w:rsidR="00E63B94">
        <w:rPr>
          <w:rFonts w:ascii="Times New Roman" w:hAnsi="Times New Roman" w:cs="Times New Roman"/>
          <w:sz w:val="24"/>
        </w:rPr>
        <w:t>а</w:t>
      </w:r>
      <w:r w:rsidRPr="00EA1368">
        <w:rPr>
          <w:rFonts w:ascii="Times New Roman" w:hAnsi="Times New Roman" w:cs="Times New Roman"/>
          <w:sz w:val="24"/>
        </w:rPr>
        <w:t xml:space="preserve"> – «В центре внимания Президентская библиотека». В рамках проекта проводились мультимедийные уроки, виртуальный тур, знакомство с ресурсами Президентской библиотеки и другие мероприятия. Особое внимание уделили знакомству с ресурсами Президентской библиотеки: участникам подробно рассказали, как пройти регистрацию и эффективно пользоваться виртуальным читальным залом. Ярким моментом стала демонстрация уникальных исторических материалов </w:t>
      </w:r>
      <w:r>
        <w:rPr>
          <w:rFonts w:ascii="Times New Roman" w:hAnsi="Times New Roman" w:cs="Times New Roman"/>
          <w:sz w:val="24"/>
        </w:rPr>
        <w:t>–</w:t>
      </w:r>
      <w:r w:rsidRPr="00EA1368">
        <w:rPr>
          <w:rFonts w:ascii="Times New Roman" w:hAnsi="Times New Roman" w:cs="Times New Roman"/>
          <w:sz w:val="24"/>
        </w:rPr>
        <w:t xml:space="preserve"> старинных открыток и редких иллюстраций, позволивших прикоснуться к богатому культурному наследию. Также, в цикл мероприятий вошел увлекательный виртуальный тур «Памятники книжной культуры: от бумаги к цифре», который наглядно показал эволюцию книжного дела и современные цифровые возможности сохранения литературных памятников.</w:t>
      </w:r>
    </w:p>
    <w:p w14:paraId="38A7D610" w14:textId="77777777" w:rsidR="00EA1368" w:rsidRDefault="00EA1368" w:rsidP="00382151">
      <w:pPr>
        <w:spacing w:after="0" w:line="240" w:lineRule="auto"/>
        <w:ind w:firstLine="851"/>
        <w:jc w:val="both"/>
        <w:rPr>
          <w:rFonts w:ascii="Times New Roman" w:hAnsi="Times New Roman" w:cs="Times New Roman"/>
          <w:sz w:val="24"/>
        </w:rPr>
      </w:pPr>
      <w:r w:rsidRPr="00EA1368">
        <w:rPr>
          <w:rFonts w:ascii="Times New Roman" w:hAnsi="Times New Roman" w:cs="Times New Roman"/>
          <w:sz w:val="24"/>
        </w:rPr>
        <w:t>Модельная детско-юношеская библиотека сотрудничает с тренером-технологом проекта «Школа читательского мастерства» Мариной Девяшиной, которая работает по проекту «Школа читате</w:t>
      </w:r>
      <w:r>
        <w:rPr>
          <w:rFonts w:ascii="Times New Roman" w:hAnsi="Times New Roman" w:cs="Times New Roman"/>
          <w:sz w:val="24"/>
        </w:rPr>
        <w:t>льского мастерства для взрослых» Раз в месяц в библиотеке проходил</w:t>
      </w:r>
      <w:r w:rsidRPr="00EA1368">
        <w:rPr>
          <w:rFonts w:ascii="Times New Roman" w:hAnsi="Times New Roman" w:cs="Times New Roman"/>
          <w:sz w:val="24"/>
        </w:rPr>
        <w:t xml:space="preserve"> литературный квест для взрослых читателей «Как читать хорошие книги с интересом и удовольствием». </w:t>
      </w:r>
    </w:p>
    <w:p w14:paraId="2DD802A4" w14:textId="24A13FD5" w:rsidR="003616FF" w:rsidRDefault="00382151" w:rsidP="00382151">
      <w:pPr>
        <w:spacing w:after="0" w:line="240" w:lineRule="auto"/>
        <w:ind w:firstLine="851"/>
        <w:jc w:val="both"/>
        <w:rPr>
          <w:rFonts w:ascii="Times New Roman" w:hAnsi="Times New Roman" w:cs="Times New Roman"/>
          <w:sz w:val="24"/>
        </w:rPr>
      </w:pPr>
      <w:r w:rsidRPr="00382151">
        <w:rPr>
          <w:rFonts w:ascii="Times New Roman" w:hAnsi="Times New Roman" w:cs="Times New Roman"/>
          <w:sz w:val="24"/>
        </w:rPr>
        <w:lastRenderedPageBreak/>
        <w:t>В 202</w:t>
      </w:r>
      <w:r w:rsidR="00EA1368">
        <w:rPr>
          <w:rFonts w:ascii="Times New Roman" w:hAnsi="Times New Roman" w:cs="Times New Roman"/>
          <w:sz w:val="24"/>
        </w:rPr>
        <w:t>5</w:t>
      </w:r>
      <w:r w:rsidRPr="00382151">
        <w:rPr>
          <w:rFonts w:ascii="Times New Roman" w:hAnsi="Times New Roman" w:cs="Times New Roman"/>
          <w:sz w:val="24"/>
        </w:rPr>
        <w:t xml:space="preserve"> году муниципальные библиотеки выполнили План основных мероприятий в рамках Концепции поддержки и развития чтения в городе Мегионе. Многообразие форм работы помогает сотрудникам библиотек МБУ «ЦБС» воплощать новые идеи, привлекать к участию в мероприятиях пользователей, популяризировать книгу, укреплять имидж библиотеки как литературно-информационного центра.</w:t>
      </w:r>
    </w:p>
    <w:p w14:paraId="591AA286" w14:textId="14324CC4" w:rsidR="00EA1368" w:rsidRPr="00EA1368" w:rsidRDefault="00EA1368" w:rsidP="00FE3D3D">
      <w:pPr>
        <w:pStyle w:val="1"/>
      </w:pPr>
      <w:bookmarkStart w:id="9" w:name="_Toc219817340"/>
      <w:r w:rsidRPr="00EA1368">
        <w:t>3. Библиотечная сеть</w:t>
      </w:r>
      <w:bookmarkEnd w:id="9"/>
    </w:p>
    <w:p w14:paraId="68B7A78F" w14:textId="1129D5B9" w:rsidR="00EA1368" w:rsidRPr="00EA1368" w:rsidRDefault="00EA1368" w:rsidP="00FE3D3D">
      <w:pPr>
        <w:pStyle w:val="1"/>
      </w:pPr>
      <w:bookmarkStart w:id="10" w:name="_Toc219817341"/>
      <w:r w:rsidRPr="00EA1368">
        <w:t>3.1. Характеристика библиотечной сети Ханты-Мансийского автономного округа – Югры</w:t>
      </w:r>
      <w:bookmarkEnd w:id="10"/>
    </w:p>
    <w:bookmarkEnd w:id="1"/>
    <w:p w14:paraId="2EDF8856" w14:textId="77777777" w:rsidR="00710E32" w:rsidRDefault="00B42219" w:rsidP="00B42219">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710E32">
        <w:rPr>
          <w:rFonts w:ascii="Times New Roman" w:eastAsia="Times New Roman" w:hAnsi="Times New Roman" w:cs="Times New Roman"/>
          <w:sz w:val="24"/>
          <w:szCs w:val="24"/>
          <w:lang w:eastAsia="ru-RU"/>
        </w:rPr>
        <w:t>На 01.01.202</w:t>
      </w:r>
      <w:r w:rsidR="00710E32" w:rsidRPr="00710E32">
        <w:rPr>
          <w:rFonts w:ascii="Times New Roman" w:eastAsia="Times New Roman" w:hAnsi="Times New Roman" w:cs="Times New Roman"/>
          <w:sz w:val="24"/>
          <w:szCs w:val="24"/>
          <w:lang w:eastAsia="ru-RU"/>
        </w:rPr>
        <w:t>6</w:t>
      </w:r>
      <w:r w:rsidRPr="00710E32">
        <w:rPr>
          <w:rFonts w:ascii="Times New Roman" w:eastAsia="Times New Roman" w:hAnsi="Times New Roman" w:cs="Times New Roman"/>
          <w:sz w:val="24"/>
          <w:szCs w:val="24"/>
          <w:lang w:eastAsia="ru-RU"/>
        </w:rPr>
        <w:t xml:space="preserve"> года сеть библиотек в муниципальном образовании 1</w:t>
      </w:r>
      <w:r w:rsidR="008F54AF" w:rsidRPr="00710E32">
        <w:rPr>
          <w:rFonts w:ascii="Times New Roman" w:eastAsia="Times New Roman" w:hAnsi="Times New Roman" w:cs="Times New Roman"/>
          <w:sz w:val="24"/>
          <w:szCs w:val="24"/>
          <w:lang w:eastAsia="ru-RU"/>
        </w:rPr>
        <w:t>6</w:t>
      </w:r>
      <w:r w:rsidRPr="00710E32">
        <w:rPr>
          <w:rFonts w:ascii="Times New Roman" w:eastAsia="Times New Roman" w:hAnsi="Times New Roman" w:cs="Times New Roman"/>
          <w:sz w:val="24"/>
          <w:szCs w:val="24"/>
          <w:lang w:eastAsia="ru-RU"/>
        </w:rPr>
        <w:t xml:space="preserve"> библиотеками, в том числе </w:t>
      </w:r>
      <w:r w:rsidR="008F54AF" w:rsidRPr="00710E32">
        <w:rPr>
          <w:rFonts w:ascii="Times New Roman" w:eastAsia="Times New Roman" w:hAnsi="Times New Roman" w:cs="Times New Roman"/>
          <w:sz w:val="24"/>
          <w:szCs w:val="24"/>
          <w:lang w:eastAsia="ru-RU"/>
        </w:rPr>
        <w:t>5</w:t>
      </w:r>
      <w:r w:rsidRPr="00710E32">
        <w:rPr>
          <w:rFonts w:ascii="Times New Roman" w:eastAsia="Times New Roman" w:hAnsi="Times New Roman" w:cs="Times New Roman"/>
          <w:sz w:val="24"/>
          <w:szCs w:val="24"/>
          <w:lang w:eastAsia="ru-RU"/>
        </w:rPr>
        <w:t xml:space="preserve"> муниципальны</w:t>
      </w:r>
      <w:r w:rsidR="008F54AF" w:rsidRPr="00710E32">
        <w:rPr>
          <w:rFonts w:ascii="Times New Roman" w:eastAsia="Times New Roman" w:hAnsi="Times New Roman" w:cs="Times New Roman"/>
          <w:sz w:val="24"/>
          <w:szCs w:val="24"/>
          <w:lang w:eastAsia="ru-RU"/>
        </w:rPr>
        <w:t>х библиотек</w:t>
      </w:r>
      <w:r w:rsidRPr="00710E32">
        <w:rPr>
          <w:rFonts w:ascii="Times New Roman" w:eastAsia="Times New Roman" w:hAnsi="Times New Roman" w:cs="Times New Roman"/>
          <w:sz w:val="24"/>
          <w:szCs w:val="24"/>
          <w:lang w:eastAsia="ru-RU"/>
        </w:rPr>
        <w:t xml:space="preserve">. </w:t>
      </w:r>
    </w:p>
    <w:p w14:paraId="48D9E8B9" w14:textId="77777777" w:rsidR="00710E32" w:rsidRDefault="00DD5608" w:rsidP="00B42219">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710E32">
        <w:rPr>
          <w:rFonts w:ascii="Times New Roman" w:eastAsia="Times New Roman" w:hAnsi="Times New Roman" w:cs="Times New Roman"/>
          <w:sz w:val="24"/>
          <w:szCs w:val="24"/>
          <w:lang w:eastAsia="ru-RU"/>
        </w:rPr>
        <w:t xml:space="preserve">Библиотечное обслуживание детей до 18 лет осуществляют все общедоступные библиотеки. </w:t>
      </w:r>
      <w:r w:rsidR="00B42219" w:rsidRPr="00710E32">
        <w:rPr>
          <w:rFonts w:ascii="Times New Roman" w:eastAsia="Times New Roman" w:hAnsi="Times New Roman" w:cs="Times New Roman"/>
          <w:sz w:val="24"/>
          <w:szCs w:val="24"/>
          <w:lang w:eastAsia="ru-RU"/>
        </w:rPr>
        <w:t xml:space="preserve">Функции детской библиотеки </w:t>
      </w:r>
      <w:r w:rsidRPr="00710E32">
        <w:rPr>
          <w:rFonts w:ascii="Times New Roman" w:eastAsia="Times New Roman" w:hAnsi="Times New Roman" w:cs="Times New Roman"/>
          <w:sz w:val="24"/>
          <w:szCs w:val="24"/>
          <w:lang w:eastAsia="ru-RU"/>
        </w:rPr>
        <w:t xml:space="preserve">по обслуживанию детей до 14 лет </w:t>
      </w:r>
      <w:r w:rsidR="00B42219" w:rsidRPr="00710E32">
        <w:rPr>
          <w:rFonts w:ascii="Times New Roman" w:eastAsia="Times New Roman" w:hAnsi="Times New Roman" w:cs="Times New Roman"/>
          <w:sz w:val="24"/>
          <w:szCs w:val="24"/>
          <w:lang w:eastAsia="ru-RU"/>
        </w:rPr>
        <w:t>исполня</w:t>
      </w:r>
      <w:r w:rsidRPr="00710E32">
        <w:rPr>
          <w:rFonts w:ascii="Times New Roman" w:eastAsia="Times New Roman" w:hAnsi="Times New Roman" w:cs="Times New Roman"/>
          <w:sz w:val="24"/>
          <w:szCs w:val="24"/>
          <w:lang w:eastAsia="ru-RU"/>
        </w:rPr>
        <w:t>ю</w:t>
      </w:r>
      <w:r w:rsidR="00B42219" w:rsidRPr="00710E32">
        <w:rPr>
          <w:rFonts w:ascii="Times New Roman" w:eastAsia="Times New Roman" w:hAnsi="Times New Roman" w:cs="Times New Roman"/>
          <w:sz w:val="24"/>
          <w:szCs w:val="24"/>
          <w:lang w:eastAsia="ru-RU"/>
        </w:rPr>
        <w:t>т Модельная детско-юношеская библиотека</w:t>
      </w:r>
      <w:r w:rsidR="008F54AF" w:rsidRPr="00710E32">
        <w:rPr>
          <w:rFonts w:ascii="Times New Roman" w:eastAsia="Times New Roman" w:hAnsi="Times New Roman" w:cs="Times New Roman"/>
          <w:sz w:val="24"/>
          <w:szCs w:val="24"/>
          <w:lang w:eastAsia="ru-RU"/>
        </w:rPr>
        <w:t xml:space="preserve"> и Детская библиотека</w:t>
      </w:r>
      <w:r w:rsidR="00B42219" w:rsidRPr="00710E32">
        <w:rPr>
          <w:rFonts w:ascii="Times New Roman" w:eastAsia="Times New Roman" w:hAnsi="Times New Roman" w:cs="Times New Roman"/>
          <w:sz w:val="24"/>
          <w:szCs w:val="24"/>
          <w:lang w:eastAsia="ru-RU"/>
        </w:rPr>
        <w:t xml:space="preserve">. </w:t>
      </w:r>
    </w:p>
    <w:p w14:paraId="3112E10A" w14:textId="399CA104" w:rsidR="00B42219" w:rsidRPr="00710E32" w:rsidRDefault="00B42219" w:rsidP="00B42219">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710E32">
        <w:rPr>
          <w:rFonts w:ascii="Times New Roman" w:eastAsia="Times New Roman" w:hAnsi="Times New Roman" w:cs="Times New Roman"/>
          <w:bCs/>
          <w:kern w:val="32"/>
          <w:sz w:val="24"/>
          <w:szCs w:val="24"/>
          <w:lang w:eastAsia="ru-RU"/>
        </w:rPr>
        <w:t>Помимо муниципальных библиотек работают:</w:t>
      </w:r>
      <w:r w:rsidRPr="00710E32">
        <w:rPr>
          <w:rFonts w:ascii="Times New Roman" w:eastAsia="Times New Roman" w:hAnsi="Times New Roman" w:cs="Times New Roman"/>
          <w:bCs/>
          <w:sz w:val="24"/>
          <w:szCs w:val="24"/>
          <w:lang w:eastAsia="ru-RU"/>
        </w:rPr>
        <w:t xml:space="preserve"> 8 библиотек общеобразовательных школ (7 муниципальных и 1 государственная); библиотеки средних специальных учебных заведений – 1 единица; библиотеки в составе организации культуры – 2 библиотеки школ искусств.</w:t>
      </w:r>
    </w:p>
    <w:p w14:paraId="04F6EED3" w14:textId="1A4DD7EF" w:rsidR="006F28A9" w:rsidRPr="006F28A9" w:rsidRDefault="006F28A9" w:rsidP="00FE3D3D">
      <w:pPr>
        <w:pStyle w:val="1"/>
        <w:rPr>
          <w:rFonts w:eastAsia="Times New Roman"/>
          <w:lang w:eastAsia="ru-RU"/>
        </w:rPr>
      </w:pPr>
      <w:bookmarkStart w:id="11" w:name="_Toc219817342"/>
      <w:r w:rsidRPr="006F28A9">
        <w:rPr>
          <w:rFonts w:eastAsia="Times New Roman"/>
          <w:lang w:eastAsia="ru-RU"/>
        </w:rPr>
        <w:t>3.2. Создание модельных библиотек в Ханты-Мансийском автономном округе – Югре</w:t>
      </w:r>
      <w:bookmarkEnd w:id="11"/>
    </w:p>
    <w:p w14:paraId="262B4991" w14:textId="60CA5748" w:rsidR="0025753E" w:rsidRDefault="00E63B94" w:rsidP="00D775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городе работают 2 модельные библиотеки, созданные</w:t>
      </w:r>
      <w:r w:rsidR="00431CC4">
        <w:rPr>
          <w:rFonts w:ascii="Times New Roman" w:eastAsia="Times New Roman" w:hAnsi="Times New Roman" w:cs="Times New Roman"/>
          <w:sz w:val="24"/>
          <w:szCs w:val="24"/>
          <w:lang w:eastAsia="ru-RU"/>
        </w:rPr>
        <w:t xml:space="preserve"> в 2020 и 2022 годах. В 2025 году в рамках </w:t>
      </w:r>
      <w:r w:rsidR="00611E74">
        <w:rPr>
          <w:rFonts w:ascii="Times New Roman" w:eastAsia="Times New Roman" w:hAnsi="Times New Roman" w:cs="Times New Roman"/>
          <w:sz w:val="24"/>
          <w:szCs w:val="24"/>
          <w:lang w:eastAsia="ru-RU"/>
        </w:rPr>
        <w:t xml:space="preserve">выполнения </w:t>
      </w:r>
      <w:r w:rsidR="00431CC4">
        <w:rPr>
          <w:rFonts w:ascii="Times New Roman" w:eastAsia="Times New Roman" w:hAnsi="Times New Roman" w:cs="Times New Roman"/>
          <w:sz w:val="24"/>
          <w:szCs w:val="24"/>
          <w:lang w:eastAsia="ru-RU"/>
        </w:rPr>
        <w:t>гарантийных обязательств</w:t>
      </w:r>
      <w:r w:rsidR="00611E74">
        <w:rPr>
          <w:rFonts w:ascii="Times New Roman" w:eastAsia="Times New Roman" w:hAnsi="Times New Roman" w:cs="Times New Roman"/>
          <w:sz w:val="24"/>
          <w:szCs w:val="24"/>
          <w:lang w:eastAsia="ru-RU"/>
        </w:rPr>
        <w:t xml:space="preserve"> субъекта перед Министерством культуры РФ по пополнению фондов  модельных библиотек, в фонды Модельной детско-юношеской библиотеки им. В.Н. Козлова</w:t>
      </w:r>
      <w:r w:rsidR="002E391B">
        <w:rPr>
          <w:rFonts w:ascii="Times New Roman" w:eastAsia="Times New Roman" w:hAnsi="Times New Roman" w:cs="Times New Roman"/>
          <w:sz w:val="24"/>
          <w:szCs w:val="24"/>
          <w:lang w:eastAsia="ru-RU"/>
        </w:rPr>
        <w:t xml:space="preserve"> поставлено на учет 4 777 экземпляров книг на </w:t>
      </w:r>
      <w:r w:rsidR="002E391B" w:rsidRPr="002E391B">
        <w:rPr>
          <w:rFonts w:ascii="Times New Roman" w:eastAsia="Times New Roman" w:hAnsi="Times New Roman" w:cs="Times New Roman"/>
          <w:sz w:val="24"/>
          <w:szCs w:val="24"/>
          <w:lang w:eastAsia="ru-RU"/>
        </w:rPr>
        <w:t>1 789 389,28</w:t>
      </w:r>
      <w:r w:rsidR="002E391B">
        <w:rPr>
          <w:rFonts w:ascii="Times New Roman" w:eastAsia="Times New Roman" w:hAnsi="Times New Roman" w:cs="Times New Roman"/>
          <w:sz w:val="24"/>
          <w:szCs w:val="24"/>
          <w:lang w:eastAsia="ru-RU"/>
        </w:rPr>
        <w:t xml:space="preserve"> рублей.</w:t>
      </w:r>
    </w:p>
    <w:p w14:paraId="4D834703" w14:textId="744C94B3" w:rsidR="002E391B" w:rsidRDefault="002E391B" w:rsidP="00D775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2026 году будет проведена модернизация Центральной городской библиотеки.</w:t>
      </w:r>
    </w:p>
    <w:p w14:paraId="1034D04C" w14:textId="2EDF07C8" w:rsidR="006F28A9" w:rsidRPr="006F28A9" w:rsidRDefault="006F28A9" w:rsidP="00FE3D3D">
      <w:pPr>
        <w:pStyle w:val="1"/>
        <w:rPr>
          <w:rFonts w:eastAsia="Times New Roman"/>
          <w:lang w:eastAsia="ru-RU"/>
        </w:rPr>
      </w:pPr>
      <w:bookmarkStart w:id="12" w:name="_Toc219817343"/>
      <w:r w:rsidRPr="006F28A9">
        <w:rPr>
          <w:rFonts w:eastAsia="Times New Roman"/>
          <w:lang w:eastAsia="ru-RU"/>
        </w:rPr>
        <w:t>3.3. Доля библиотек, материально-технические условия которых позволяют реализовывать задачи Модельного стандарта деятельности общедоступной библиотеки</w:t>
      </w:r>
      <w:bookmarkEnd w:id="12"/>
    </w:p>
    <w:p w14:paraId="0CE8FC11" w14:textId="023C6DF3" w:rsidR="00D775AD" w:rsidRDefault="00D775AD" w:rsidP="00D775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библиотека системы полностью удовлетворяет требованиям </w:t>
      </w:r>
      <w:r w:rsidRPr="00D775AD">
        <w:rPr>
          <w:rFonts w:ascii="Times New Roman" w:eastAsia="Times New Roman" w:hAnsi="Times New Roman" w:cs="Times New Roman"/>
          <w:sz w:val="24"/>
          <w:szCs w:val="24"/>
          <w:lang w:eastAsia="ru-RU"/>
        </w:rPr>
        <w:t>Модельного стандарта деятельности общедоступной библиотеки</w:t>
      </w:r>
      <w:r>
        <w:rPr>
          <w:rFonts w:ascii="Times New Roman" w:eastAsia="Times New Roman" w:hAnsi="Times New Roman" w:cs="Times New Roman"/>
          <w:sz w:val="24"/>
          <w:szCs w:val="24"/>
          <w:lang w:eastAsia="ru-RU"/>
        </w:rPr>
        <w:t xml:space="preserve"> (Модельная детско-юношеская библиотека) имени В.Н. Козлова. </w:t>
      </w:r>
    </w:p>
    <w:p w14:paraId="1E3D2E11" w14:textId="77777777" w:rsidR="00D775AD" w:rsidRDefault="00D775AD" w:rsidP="00D775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 библиотеках выполнены все требования (Центральная городская библиотека и Модельная библиотека пгт. Высокий), за исключением количества рабочих мест, предоставляемых пользователям (в обеих библиотеках Центр общественного доступа на 6 автоматизированных рабочих мест). Но как показала практика, большее количество при обслуживании пользователей малых городов, не требуется.  </w:t>
      </w:r>
    </w:p>
    <w:p w14:paraId="6F56B019" w14:textId="58F3DB9E" w:rsidR="0025753E" w:rsidRDefault="00D775AD" w:rsidP="00D775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Две библиотеки не имеют облагороженной прилегающей территории (Детская библиотека и Библиотека семейного чтения) и выделенных парковочных мест так как находятся в жилых домах. </w:t>
      </w:r>
    </w:p>
    <w:p w14:paraId="6C0786F1" w14:textId="12BBA66F" w:rsidR="00D775AD" w:rsidRDefault="00D775AD" w:rsidP="00D775A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Остальные требования модельного стандарта выполняются во всех библиотеках: у</w:t>
      </w:r>
      <w:r w:rsidRPr="00D775AD">
        <w:rPr>
          <w:rFonts w:ascii="Times New Roman" w:eastAsia="Times New Roman" w:hAnsi="Times New Roman" w:cs="Times New Roman"/>
          <w:sz w:val="24"/>
          <w:szCs w:val="24"/>
          <w:lang w:eastAsia="ru-RU"/>
        </w:rPr>
        <w:t>добный для пользователей режим работы</w:t>
      </w:r>
      <w:r>
        <w:rPr>
          <w:rFonts w:ascii="Times New Roman" w:eastAsia="Times New Roman" w:hAnsi="Times New Roman" w:cs="Times New Roman"/>
          <w:sz w:val="24"/>
          <w:szCs w:val="24"/>
          <w:lang w:eastAsia="ru-RU"/>
        </w:rPr>
        <w:t>, н</w:t>
      </w:r>
      <w:r w:rsidRPr="00D775AD">
        <w:rPr>
          <w:rFonts w:ascii="Times New Roman" w:eastAsia="Times New Roman" w:hAnsi="Times New Roman" w:cs="Times New Roman"/>
          <w:sz w:val="24"/>
          <w:szCs w:val="24"/>
          <w:lang w:eastAsia="ru-RU"/>
        </w:rPr>
        <w:t>аличие системы навигации по библиотеке</w:t>
      </w:r>
      <w:r>
        <w:rPr>
          <w:rFonts w:ascii="Times New Roman" w:eastAsia="Times New Roman" w:hAnsi="Times New Roman" w:cs="Times New Roman"/>
          <w:sz w:val="24"/>
          <w:szCs w:val="24"/>
          <w:lang w:eastAsia="ru-RU"/>
        </w:rPr>
        <w:t>, о</w:t>
      </w:r>
      <w:r w:rsidRPr="00D775AD">
        <w:rPr>
          <w:rFonts w:ascii="Times New Roman" w:eastAsia="Times New Roman" w:hAnsi="Times New Roman" w:cs="Times New Roman"/>
          <w:sz w:val="24"/>
          <w:szCs w:val="24"/>
          <w:lang w:eastAsia="ru-RU"/>
        </w:rPr>
        <w:t>борудованная зона оперативного обслуживания пользователей (информационный стенд, мягкий уголок дл</w:t>
      </w:r>
      <w:r>
        <w:rPr>
          <w:rFonts w:ascii="Times New Roman" w:eastAsia="Times New Roman" w:hAnsi="Times New Roman" w:cs="Times New Roman"/>
          <w:sz w:val="24"/>
          <w:szCs w:val="24"/>
          <w:lang w:eastAsia="ru-RU"/>
        </w:rPr>
        <w:t>я читателей, выставочные стенды и т.д.</w:t>
      </w:r>
    </w:p>
    <w:p w14:paraId="5527BD90" w14:textId="6B040095" w:rsidR="006F28A9" w:rsidRPr="006F28A9" w:rsidRDefault="006F28A9" w:rsidP="00FE3D3D">
      <w:pPr>
        <w:pStyle w:val="1"/>
        <w:rPr>
          <w:rFonts w:eastAsia="Times New Roman"/>
          <w:lang w:eastAsia="ru-RU"/>
        </w:rPr>
      </w:pPr>
      <w:bookmarkStart w:id="13" w:name="_Toc219817344"/>
      <w:r w:rsidRPr="006F28A9">
        <w:rPr>
          <w:rFonts w:eastAsia="Times New Roman"/>
          <w:lang w:eastAsia="ru-RU"/>
        </w:rPr>
        <w:t>3.4. Организационно-правовые аспекты структуры библиотечной сети Ханты-Мансийского автономного округа – Югры и изменения, происходившие в 2025 году</w:t>
      </w:r>
      <w:bookmarkEnd w:id="13"/>
    </w:p>
    <w:p w14:paraId="5A0E12C6" w14:textId="25D617E1" w:rsidR="0025753E" w:rsidRDefault="00D775AD" w:rsidP="0025753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Изменения структуры учреждения в 2025 году не было.</w:t>
      </w:r>
    </w:p>
    <w:p w14:paraId="10AE8702" w14:textId="3565B59F" w:rsidR="006E4A0A" w:rsidRPr="006F28A9" w:rsidRDefault="006F28A9" w:rsidP="00FE3D3D">
      <w:pPr>
        <w:pStyle w:val="1"/>
        <w:rPr>
          <w:rFonts w:eastAsia="Times New Roman"/>
          <w:lang w:eastAsia="ru-RU"/>
        </w:rPr>
      </w:pPr>
      <w:bookmarkStart w:id="14" w:name="_Toc219817345"/>
      <w:r w:rsidRPr="006F28A9">
        <w:rPr>
          <w:rFonts w:eastAsia="Times New Roman"/>
          <w:lang w:eastAsia="ru-RU"/>
        </w:rPr>
        <w:lastRenderedPageBreak/>
        <w:t>3.7. Доступность библиотечных услуг населению Ханты-Мансийского автономного округа – Югры</w:t>
      </w:r>
      <w:bookmarkEnd w:id="14"/>
    </w:p>
    <w:p w14:paraId="1AD318C8" w14:textId="77777777" w:rsidR="006F28A9" w:rsidRPr="006F28A9" w:rsidRDefault="006F28A9" w:rsidP="006F28A9">
      <w:pPr>
        <w:spacing w:after="0" w:line="240" w:lineRule="auto"/>
        <w:ind w:firstLine="709"/>
        <w:jc w:val="both"/>
        <w:rPr>
          <w:rFonts w:ascii="Times New Roman" w:eastAsia="Times New Roman" w:hAnsi="Times New Roman" w:cs="Times New Roman"/>
          <w:sz w:val="24"/>
          <w:szCs w:val="24"/>
          <w:lang w:eastAsia="ru-RU"/>
        </w:rPr>
      </w:pPr>
      <w:r w:rsidRPr="006F28A9">
        <w:rPr>
          <w:rFonts w:ascii="Times New Roman" w:eastAsia="Times New Roman" w:hAnsi="Times New Roman" w:cs="Times New Roman"/>
          <w:sz w:val="24"/>
          <w:szCs w:val="24"/>
          <w:lang w:eastAsia="ru-RU"/>
        </w:rPr>
        <w:t>Критерии доступности услуг организаций культуры определены Распоряжением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2F6A7CC9" w14:textId="5F1645C3" w:rsidR="006F28A9" w:rsidRPr="006F28A9" w:rsidRDefault="006F28A9" w:rsidP="006F28A9">
      <w:pPr>
        <w:spacing w:after="0" w:line="240" w:lineRule="auto"/>
        <w:ind w:firstLine="709"/>
        <w:jc w:val="both"/>
        <w:rPr>
          <w:rFonts w:ascii="Times New Roman" w:eastAsia="Times New Roman" w:hAnsi="Times New Roman" w:cs="Times New Roman"/>
          <w:sz w:val="24"/>
          <w:szCs w:val="24"/>
          <w:lang w:eastAsia="ru-RU"/>
        </w:rPr>
      </w:pPr>
      <w:r w:rsidRPr="006F28A9">
        <w:rPr>
          <w:rFonts w:ascii="Times New Roman" w:eastAsia="Times New Roman" w:hAnsi="Times New Roman" w:cs="Times New Roman"/>
          <w:sz w:val="24"/>
          <w:szCs w:val="24"/>
          <w:lang w:eastAsia="ru-RU"/>
        </w:rPr>
        <w:t>На территории города Мегиона с населением 59732 человек находятся 5 библиотек, в том числе одна на территории пгт. Высокий. Из них 2 библиотеки специализированные детские, 3 смешанные. Среднее число жителей на 1 библиотеку составляет 1194</w:t>
      </w:r>
      <w:r w:rsidR="008C0D30">
        <w:rPr>
          <w:rFonts w:ascii="Times New Roman" w:eastAsia="Times New Roman" w:hAnsi="Times New Roman" w:cs="Times New Roman"/>
          <w:sz w:val="24"/>
          <w:szCs w:val="24"/>
          <w:lang w:eastAsia="ru-RU"/>
        </w:rPr>
        <w:t>6 человек</w:t>
      </w:r>
      <w:r w:rsidRPr="006F28A9">
        <w:rPr>
          <w:rFonts w:ascii="Times New Roman" w:eastAsia="Times New Roman" w:hAnsi="Times New Roman" w:cs="Times New Roman"/>
          <w:sz w:val="24"/>
          <w:szCs w:val="24"/>
          <w:lang w:eastAsia="ru-RU"/>
        </w:rPr>
        <w:t>. Транспортная доступность – не более 10 минут, пешеходная – не более 20 минут. Количественные характеристики размещения и доступность объектов соответствуют нормам.</w:t>
      </w:r>
    </w:p>
    <w:p w14:paraId="2341F37A" w14:textId="77777777" w:rsidR="006F28A9" w:rsidRPr="006F28A9" w:rsidRDefault="006F28A9" w:rsidP="006F28A9">
      <w:pPr>
        <w:spacing w:after="0" w:line="240" w:lineRule="auto"/>
        <w:ind w:firstLine="709"/>
        <w:jc w:val="both"/>
        <w:rPr>
          <w:rFonts w:ascii="Times New Roman" w:eastAsia="Times New Roman" w:hAnsi="Times New Roman" w:cs="Times New Roman"/>
          <w:sz w:val="24"/>
          <w:szCs w:val="24"/>
          <w:lang w:eastAsia="ru-RU"/>
        </w:rPr>
      </w:pPr>
      <w:r w:rsidRPr="006F28A9">
        <w:rPr>
          <w:rFonts w:ascii="Times New Roman" w:eastAsia="Times New Roman" w:hAnsi="Times New Roman" w:cs="Times New Roman"/>
          <w:sz w:val="24"/>
          <w:szCs w:val="24"/>
          <w:lang w:eastAsia="ru-RU"/>
        </w:rPr>
        <w:t>Услуги предоставляются как в помещениях библиотек, так внестационарно и в удаленном режиме. Для пользователей бесплатно доступны как традиционное обслуживание книгой, так и обеспечение доступа к национальным электронным ресурсам, библиотекам, государственным порталам.</w:t>
      </w:r>
    </w:p>
    <w:p w14:paraId="34265B99" w14:textId="653C80DC" w:rsidR="006F28A9" w:rsidRPr="008C0D30" w:rsidRDefault="006F28A9" w:rsidP="006F28A9">
      <w:pPr>
        <w:spacing w:after="0" w:line="240" w:lineRule="auto"/>
        <w:ind w:firstLine="709"/>
        <w:jc w:val="both"/>
        <w:rPr>
          <w:rFonts w:ascii="Times New Roman" w:eastAsia="Times New Roman" w:hAnsi="Times New Roman" w:cs="Times New Roman"/>
          <w:sz w:val="24"/>
          <w:szCs w:val="24"/>
          <w:lang w:eastAsia="ru-RU"/>
        </w:rPr>
      </w:pPr>
      <w:r w:rsidRPr="006F28A9">
        <w:rPr>
          <w:rFonts w:ascii="Times New Roman" w:eastAsia="Times New Roman" w:hAnsi="Times New Roman" w:cs="Times New Roman"/>
          <w:sz w:val="24"/>
          <w:szCs w:val="24"/>
          <w:lang w:eastAsia="ru-RU"/>
        </w:rPr>
        <w:t xml:space="preserve">В то же время доступность библиотечно-информационных ресурсов, определенная вышеназванными документами, не достигнута. </w:t>
      </w:r>
      <w:r w:rsidRPr="008C0D30">
        <w:rPr>
          <w:rFonts w:ascii="Times New Roman" w:eastAsia="Times New Roman" w:hAnsi="Times New Roman" w:cs="Times New Roman"/>
          <w:sz w:val="24"/>
          <w:szCs w:val="24"/>
          <w:lang w:eastAsia="ru-RU"/>
        </w:rPr>
        <w:t>В общедоступных библиотеках города в среднем приходится 3 книги на жителя при норме обеспеченности для городов 5-7 книг на 1 жителя. В то же время количество новых поступлений (</w:t>
      </w:r>
      <w:r w:rsidR="008C0D30" w:rsidRPr="008C0D30">
        <w:rPr>
          <w:rFonts w:ascii="Times New Roman" w:eastAsia="Times New Roman" w:hAnsi="Times New Roman" w:cs="Times New Roman"/>
          <w:sz w:val="24"/>
          <w:szCs w:val="24"/>
          <w:lang w:eastAsia="ru-RU"/>
        </w:rPr>
        <w:t>3</w:t>
      </w:r>
      <w:r w:rsidRPr="008C0D30">
        <w:rPr>
          <w:rFonts w:ascii="Times New Roman" w:eastAsia="Times New Roman" w:hAnsi="Times New Roman" w:cs="Times New Roman"/>
          <w:sz w:val="24"/>
          <w:szCs w:val="24"/>
          <w:lang w:eastAsia="ru-RU"/>
        </w:rPr>
        <w:t>% от существующего объема фонда) соответствует как рекомендательным документам, так и действующему законодательству.</w:t>
      </w:r>
    </w:p>
    <w:p w14:paraId="3990419F" w14:textId="2B8508AA" w:rsidR="006E4A0A" w:rsidRPr="008C0D30" w:rsidRDefault="008C0D30" w:rsidP="00B42219">
      <w:pPr>
        <w:spacing w:after="0" w:line="240" w:lineRule="auto"/>
        <w:ind w:firstLine="709"/>
        <w:jc w:val="both"/>
        <w:rPr>
          <w:rFonts w:ascii="Times New Roman" w:eastAsia="Times New Roman" w:hAnsi="Times New Roman" w:cs="Times New Roman"/>
          <w:sz w:val="24"/>
          <w:szCs w:val="24"/>
          <w:lang w:eastAsia="ru-RU"/>
        </w:rPr>
      </w:pPr>
      <w:r w:rsidRPr="008C0D30">
        <w:rPr>
          <w:rFonts w:ascii="Times New Roman" w:eastAsia="Times New Roman" w:hAnsi="Times New Roman" w:cs="Times New Roman"/>
          <w:sz w:val="24"/>
          <w:szCs w:val="24"/>
          <w:lang w:eastAsia="ru-RU"/>
        </w:rPr>
        <w:t>Полного соответствия материально-технических условий и уровня оснащенности требованиям Модельного стандарта деятельности общедоступной библиотеки нет ни в одном структурном подразделении учреждения. Максимально приближены помещения Центральной городской библиотеки, Модельной детско-юношеской библиотеки и Модельной библиотеки пгт. Высокий. Все помещения библиотек частично доступны людям с ограниченными возможностями.</w:t>
      </w:r>
    </w:p>
    <w:p w14:paraId="31BB3608" w14:textId="77777777" w:rsidR="0025753E" w:rsidRDefault="0010118B" w:rsidP="00FE3D3D">
      <w:pPr>
        <w:pStyle w:val="1"/>
        <w:rPr>
          <w:rFonts w:eastAsia="Times New Roman"/>
          <w:lang w:eastAsia="ru-RU"/>
        </w:rPr>
      </w:pPr>
      <w:bookmarkStart w:id="15" w:name="_Toc219817346"/>
      <w:r w:rsidRPr="0010118B">
        <w:rPr>
          <w:rFonts w:eastAsia="Times New Roman"/>
          <w:lang w:eastAsia="ru-RU"/>
        </w:rPr>
        <w:t>4. Основные показа</w:t>
      </w:r>
      <w:r w:rsidR="0025753E">
        <w:rPr>
          <w:rFonts w:eastAsia="Times New Roman"/>
          <w:lang w:eastAsia="ru-RU"/>
        </w:rPr>
        <w:t>тели статистические показателей</w:t>
      </w:r>
      <w:bookmarkEnd w:id="15"/>
    </w:p>
    <w:p w14:paraId="63778F72" w14:textId="185DD582" w:rsidR="0010118B" w:rsidRPr="0010118B" w:rsidRDefault="0010118B" w:rsidP="00FE3D3D">
      <w:pPr>
        <w:pStyle w:val="1"/>
        <w:rPr>
          <w:rFonts w:eastAsia="Times New Roman"/>
          <w:lang w:eastAsia="ru-RU"/>
        </w:rPr>
      </w:pPr>
      <w:bookmarkStart w:id="16" w:name="_Toc219817347"/>
      <w:r>
        <w:rPr>
          <w:rFonts w:eastAsia="Times New Roman"/>
          <w:lang w:eastAsia="ru-RU"/>
        </w:rPr>
        <w:t>4.2</w:t>
      </w:r>
      <w:r w:rsidRPr="0010118B">
        <w:rPr>
          <w:rFonts w:eastAsia="Times New Roman"/>
          <w:lang w:eastAsia="ru-RU"/>
        </w:rPr>
        <w:t>. Охват населения региона библиотечным обслуживанием</w:t>
      </w:r>
      <w:bookmarkEnd w:id="16"/>
    </w:p>
    <w:p w14:paraId="1828441C" w14:textId="77777777" w:rsidR="0010118B" w:rsidRPr="0010118B" w:rsidRDefault="0010118B" w:rsidP="0010118B">
      <w:pPr>
        <w:spacing w:after="0" w:line="240" w:lineRule="auto"/>
        <w:ind w:firstLine="709"/>
        <w:jc w:val="both"/>
        <w:rPr>
          <w:rFonts w:ascii="Times New Roman" w:eastAsia="Times New Roman" w:hAnsi="Times New Roman" w:cs="Times New Roman"/>
          <w:sz w:val="24"/>
          <w:szCs w:val="24"/>
          <w:lang w:eastAsia="ru-RU"/>
        </w:rPr>
      </w:pPr>
      <w:r w:rsidRPr="0010118B">
        <w:rPr>
          <w:rFonts w:ascii="Times New Roman" w:eastAsia="Times New Roman" w:hAnsi="Times New Roman" w:cs="Times New Roman"/>
          <w:sz w:val="24"/>
          <w:szCs w:val="24"/>
          <w:lang w:eastAsia="ru-RU"/>
        </w:rPr>
        <w:t xml:space="preserve">На территории города Мегион юридически сформирован один населенный пункт, но фактически его территория разделена на два жилых образования – город Мегион и посёлок городского типа Высокий. В 2025 году согласно данных статистики произошло незначительное увеличение численности населения муниципалитета с 59715 человека до 59732 человек. </w:t>
      </w:r>
    </w:p>
    <w:p w14:paraId="26871C60" w14:textId="4DE1625B" w:rsidR="0010118B" w:rsidRDefault="0010118B" w:rsidP="0010118B">
      <w:pPr>
        <w:spacing w:after="0" w:line="240" w:lineRule="auto"/>
        <w:ind w:firstLine="709"/>
        <w:jc w:val="both"/>
        <w:rPr>
          <w:rFonts w:ascii="Times New Roman" w:eastAsia="Times New Roman" w:hAnsi="Times New Roman" w:cs="Times New Roman"/>
          <w:sz w:val="24"/>
          <w:szCs w:val="24"/>
          <w:lang w:eastAsia="ru-RU"/>
        </w:rPr>
      </w:pPr>
      <w:r w:rsidRPr="0010118B">
        <w:rPr>
          <w:rFonts w:ascii="Times New Roman" w:eastAsia="Times New Roman" w:hAnsi="Times New Roman" w:cs="Times New Roman"/>
          <w:sz w:val="24"/>
          <w:szCs w:val="24"/>
          <w:lang w:eastAsia="ru-RU"/>
        </w:rPr>
        <w:t>Централизованная библиотечная система города Мегиона состоит из 5 библиотек. Обеспеченность библиотеками составляет 83% (расчет в соответствии с распоряжением Министерства культуры РФ от 18 ноября 2025 г. №Р-494). Услугами общедоступных библиотек пользуется 26</w:t>
      </w:r>
      <w:r w:rsidR="006317D7">
        <w:rPr>
          <w:rFonts w:ascii="Times New Roman" w:eastAsia="Times New Roman" w:hAnsi="Times New Roman" w:cs="Times New Roman"/>
          <w:sz w:val="24"/>
          <w:szCs w:val="24"/>
          <w:lang w:eastAsia="ru-RU"/>
        </w:rPr>
        <w:t>,4</w:t>
      </w:r>
      <w:r w:rsidRPr="0010118B">
        <w:rPr>
          <w:rFonts w:ascii="Times New Roman" w:eastAsia="Times New Roman" w:hAnsi="Times New Roman" w:cs="Times New Roman"/>
          <w:sz w:val="24"/>
          <w:szCs w:val="24"/>
          <w:lang w:eastAsia="ru-RU"/>
        </w:rPr>
        <w:t>% жителей города, что количественно составляет 15822 читателей.</w:t>
      </w:r>
    </w:p>
    <w:p w14:paraId="5B52AB2E" w14:textId="09E88452" w:rsidR="006E4A0A" w:rsidRPr="0010118B" w:rsidRDefault="0010118B" w:rsidP="0056267C">
      <w:pPr>
        <w:pStyle w:val="1"/>
        <w:rPr>
          <w:rFonts w:eastAsia="Times New Roman"/>
          <w:lang w:eastAsia="ru-RU"/>
        </w:rPr>
      </w:pPr>
      <w:bookmarkStart w:id="17" w:name="_Toc219817348"/>
      <w:r w:rsidRPr="0010118B">
        <w:rPr>
          <w:rFonts w:eastAsia="Times New Roman"/>
          <w:lang w:eastAsia="ru-RU"/>
        </w:rPr>
        <w:t>4.3. Динамика основных показателей деятельности общедоступных библиотек Ханты-Мансийского автономного округа – Югры за 2023-2025 год</w:t>
      </w:r>
      <w:bookmarkEnd w:id="17"/>
    </w:p>
    <w:p w14:paraId="4B4A5D1A" w14:textId="38BB69E9" w:rsidR="004F05DE" w:rsidRDefault="004F05DE" w:rsidP="004F05DE">
      <w:pPr>
        <w:spacing w:after="0" w:line="240" w:lineRule="auto"/>
        <w:ind w:firstLine="709"/>
        <w:jc w:val="both"/>
        <w:rPr>
          <w:rFonts w:ascii="Times New Roman" w:eastAsia="Times New Roman" w:hAnsi="Times New Roman" w:cs="Times New Roman"/>
          <w:sz w:val="24"/>
          <w:szCs w:val="24"/>
          <w:lang w:eastAsia="ru-RU"/>
        </w:rPr>
      </w:pPr>
      <w:r w:rsidRPr="004F05DE">
        <w:rPr>
          <w:rFonts w:ascii="Times New Roman" w:eastAsia="Times New Roman" w:hAnsi="Times New Roman" w:cs="Times New Roman"/>
          <w:sz w:val="24"/>
          <w:szCs w:val="24"/>
          <w:lang w:eastAsia="ru-RU"/>
        </w:rPr>
        <w:t>В течение 3 последних лет наблюдается стойкое увеличение по основным показателям библио</w:t>
      </w:r>
      <w:r>
        <w:rPr>
          <w:rFonts w:ascii="Times New Roman" w:eastAsia="Times New Roman" w:hAnsi="Times New Roman" w:cs="Times New Roman"/>
          <w:sz w:val="24"/>
          <w:szCs w:val="24"/>
          <w:lang w:eastAsia="ru-RU"/>
        </w:rPr>
        <w:t>течной статистики</w:t>
      </w:r>
      <w:r w:rsidRPr="004F05DE">
        <w:rPr>
          <w:rFonts w:ascii="Times New Roman" w:eastAsia="Times New Roman" w:hAnsi="Times New Roman" w:cs="Times New Roman"/>
          <w:sz w:val="24"/>
          <w:szCs w:val="24"/>
          <w:lang w:eastAsia="ru-RU"/>
        </w:rPr>
        <w:t>:</w:t>
      </w:r>
    </w:p>
    <w:tbl>
      <w:tblPr>
        <w:tblStyle w:val="a7"/>
        <w:tblW w:w="9561" w:type="dxa"/>
        <w:tblLook w:val="04A0" w:firstRow="1" w:lastRow="0" w:firstColumn="1" w:lastColumn="0" w:noHBand="0" w:noVBand="1"/>
      </w:tblPr>
      <w:tblGrid>
        <w:gridCol w:w="5665"/>
        <w:gridCol w:w="1345"/>
        <w:gridCol w:w="1275"/>
        <w:gridCol w:w="1276"/>
      </w:tblGrid>
      <w:tr w:rsidR="001A03A5" w14:paraId="1BC993CF" w14:textId="77777777" w:rsidTr="001A03A5">
        <w:tc>
          <w:tcPr>
            <w:tcW w:w="5665" w:type="dxa"/>
          </w:tcPr>
          <w:p w14:paraId="31F1F229" w14:textId="03FABD56" w:rsidR="001A03A5" w:rsidRPr="00161A2C" w:rsidRDefault="001A03A5" w:rsidP="001A03A5">
            <w:pPr>
              <w:jc w:val="both"/>
              <w:rPr>
                <w:rFonts w:ascii="Times New Roman" w:eastAsia="Times New Roman" w:hAnsi="Times New Roman" w:cs="Times New Roman"/>
                <w:b/>
                <w:sz w:val="24"/>
                <w:szCs w:val="24"/>
                <w:lang w:eastAsia="ru-RU"/>
              </w:rPr>
            </w:pPr>
            <w:r w:rsidRPr="00161A2C">
              <w:rPr>
                <w:rFonts w:ascii="Times New Roman" w:eastAsia="Times New Roman" w:hAnsi="Times New Roman" w:cs="Times New Roman"/>
                <w:b/>
                <w:sz w:val="24"/>
                <w:szCs w:val="24"/>
                <w:lang w:eastAsia="ru-RU"/>
              </w:rPr>
              <w:t>Показатель</w:t>
            </w:r>
          </w:p>
        </w:tc>
        <w:tc>
          <w:tcPr>
            <w:tcW w:w="1345" w:type="dxa"/>
          </w:tcPr>
          <w:p w14:paraId="29E3E18B" w14:textId="3F90C932" w:rsidR="001A03A5" w:rsidRPr="00161A2C" w:rsidRDefault="001A03A5" w:rsidP="001A03A5">
            <w:pPr>
              <w:jc w:val="both"/>
              <w:rPr>
                <w:rFonts w:ascii="Times New Roman" w:eastAsia="Times New Roman" w:hAnsi="Times New Roman" w:cs="Times New Roman"/>
                <w:b/>
                <w:sz w:val="24"/>
                <w:szCs w:val="24"/>
                <w:lang w:eastAsia="ru-RU"/>
              </w:rPr>
            </w:pPr>
            <w:r w:rsidRPr="00161A2C">
              <w:rPr>
                <w:rFonts w:ascii="Times New Roman" w:eastAsia="Times New Roman" w:hAnsi="Times New Roman" w:cs="Times New Roman"/>
                <w:b/>
                <w:sz w:val="24"/>
                <w:szCs w:val="24"/>
                <w:lang w:eastAsia="ru-RU"/>
              </w:rPr>
              <w:t>2023</w:t>
            </w:r>
          </w:p>
        </w:tc>
        <w:tc>
          <w:tcPr>
            <w:tcW w:w="1275" w:type="dxa"/>
          </w:tcPr>
          <w:p w14:paraId="26505263" w14:textId="5A56A388" w:rsidR="001A03A5" w:rsidRPr="00161A2C" w:rsidRDefault="001A03A5" w:rsidP="001A03A5">
            <w:pPr>
              <w:jc w:val="both"/>
              <w:rPr>
                <w:rFonts w:ascii="Times New Roman" w:eastAsia="Times New Roman" w:hAnsi="Times New Roman" w:cs="Times New Roman"/>
                <w:b/>
                <w:sz w:val="24"/>
                <w:szCs w:val="24"/>
                <w:lang w:eastAsia="ru-RU"/>
              </w:rPr>
            </w:pPr>
            <w:r w:rsidRPr="00161A2C">
              <w:rPr>
                <w:rFonts w:ascii="Times New Roman" w:eastAsia="Times New Roman" w:hAnsi="Times New Roman" w:cs="Times New Roman"/>
                <w:b/>
                <w:sz w:val="24"/>
                <w:szCs w:val="24"/>
                <w:lang w:eastAsia="ru-RU"/>
              </w:rPr>
              <w:t>2024</w:t>
            </w:r>
          </w:p>
        </w:tc>
        <w:tc>
          <w:tcPr>
            <w:tcW w:w="1276" w:type="dxa"/>
          </w:tcPr>
          <w:p w14:paraId="72755EFA" w14:textId="753A06E8" w:rsidR="001A03A5" w:rsidRPr="00161A2C" w:rsidRDefault="001A03A5" w:rsidP="001A03A5">
            <w:pPr>
              <w:jc w:val="both"/>
              <w:rPr>
                <w:rFonts w:ascii="Times New Roman" w:eastAsia="Times New Roman" w:hAnsi="Times New Roman" w:cs="Times New Roman"/>
                <w:b/>
                <w:sz w:val="24"/>
                <w:szCs w:val="24"/>
                <w:lang w:eastAsia="ru-RU"/>
              </w:rPr>
            </w:pPr>
            <w:r w:rsidRPr="00161A2C">
              <w:rPr>
                <w:rFonts w:ascii="Times New Roman" w:eastAsia="Times New Roman" w:hAnsi="Times New Roman" w:cs="Times New Roman"/>
                <w:b/>
                <w:sz w:val="24"/>
                <w:szCs w:val="24"/>
                <w:lang w:eastAsia="ru-RU"/>
              </w:rPr>
              <w:t>2025</w:t>
            </w:r>
          </w:p>
        </w:tc>
      </w:tr>
      <w:tr w:rsidR="001A03A5" w14:paraId="1D449612" w14:textId="77777777" w:rsidTr="001A03A5">
        <w:tc>
          <w:tcPr>
            <w:tcW w:w="5665" w:type="dxa"/>
          </w:tcPr>
          <w:p w14:paraId="1F3830C3" w14:textId="0D4E0165"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 зарегистрированных пользователе</w:t>
            </w:r>
            <w:r w:rsidR="0056267C">
              <w:rPr>
                <w:rFonts w:ascii="Times New Roman" w:eastAsia="Times New Roman" w:hAnsi="Times New Roman" w:cs="Times New Roman"/>
                <w:sz w:val="24"/>
                <w:szCs w:val="24"/>
                <w:lang w:eastAsia="ru-RU"/>
              </w:rPr>
              <w:t>й</w:t>
            </w:r>
          </w:p>
        </w:tc>
        <w:tc>
          <w:tcPr>
            <w:tcW w:w="1345" w:type="dxa"/>
          </w:tcPr>
          <w:p w14:paraId="49B36408" w14:textId="020B9F51" w:rsidR="001A03A5" w:rsidRDefault="00161A2C" w:rsidP="001A03A5">
            <w:pPr>
              <w:jc w:val="both"/>
              <w:rPr>
                <w:rFonts w:ascii="Times New Roman" w:eastAsia="Times New Roman" w:hAnsi="Times New Roman" w:cs="Times New Roman"/>
                <w:sz w:val="24"/>
                <w:szCs w:val="24"/>
                <w:lang w:eastAsia="ru-RU"/>
              </w:rPr>
            </w:pPr>
            <w:r w:rsidRPr="00161A2C">
              <w:rPr>
                <w:rFonts w:ascii="Times New Roman" w:eastAsia="Times New Roman" w:hAnsi="Times New Roman" w:cs="Times New Roman"/>
                <w:sz w:val="24"/>
                <w:szCs w:val="24"/>
                <w:lang w:eastAsia="ru-RU"/>
              </w:rPr>
              <w:t>15576</w:t>
            </w:r>
          </w:p>
        </w:tc>
        <w:tc>
          <w:tcPr>
            <w:tcW w:w="1275" w:type="dxa"/>
          </w:tcPr>
          <w:p w14:paraId="021173C8" w14:textId="01D17DCF" w:rsidR="001A03A5" w:rsidRDefault="00161A2C" w:rsidP="001A03A5">
            <w:pPr>
              <w:jc w:val="both"/>
              <w:rPr>
                <w:rFonts w:ascii="Times New Roman" w:eastAsia="Times New Roman" w:hAnsi="Times New Roman" w:cs="Times New Roman"/>
                <w:sz w:val="24"/>
                <w:szCs w:val="24"/>
                <w:lang w:eastAsia="ru-RU"/>
              </w:rPr>
            </w:pPr>
            <w:r w:rsidRPr="00161A2C">
              <w:rPr>
                <w:rFonts w:ascii="Times New Roman" w:eastAsia="Times New Roman" w:hAnsi="Times New Roman" w:cs="Times New Roman"/>
                <w:sz w:val="24"/>
                <w:szCs w:val="24"/>
                <w:lang w:eastAsia="ru-RU"/>
              </w:rPr>
              <w:t>15708</w:t>
            </w:r>
          </w:p>
        </w:tc>
        <w:tc>
          <w:tcPr>
            <w:tcW w:w="1276" w:type="dxa"/>
          </w:tcPr>
          <w:p w14:paraId="72937035" w14:textId="38DE94E0"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15822</w:t>
            </w:r>
          </w:p>
        </w:tc>
      </w:tr>
      <w:tr w:rsidR="001A03A5" w14:paraId="4527E6D3" w14:textId="77777777" w:rsidTr="001A03A5">
        <w:tc>
          <w:tcPr>
            <w:tcW w:w="5665" w:type="dxa"/>
          </w:tcPr>
          <w:p w14:paraId="6B3E01D5" w14:textId="258C9EF7" w:rsidR="001A03A5" w:rsidRPr="001A03A5" w:rsidRDefault="001A03A5" w:rsidP="001A03A5">
            <w:pPr>
              <w:jc w:val="both"/>
              <w:rPr>
                <w:rFonts w:ascii="Times New Roman" w:eastAsia="Times New Roman" w:hAnsi="Times New Roman" w:cs="Times New Roman"/>
                <w:i/>
                <w:sz w:val="24"/>
                <w:szCs w:val="24"/>
                <w:lang w:eastAsia="ru-RU"/>
              </w:rPr>
            </w:pPr>
            <w:r w:rsidRPr="001A03A5">
              <w:rPr>
                <w:rFonts w:ascii="Times New Roman" w:eastAsia="Times New Roman" w:hAnsi="Times New Roman" w:cs="Times New Roman"/>
                <w:i/>
                <w:sz w:val="24"/>
                <w:szCs w:val="24"/>
                <w:lang w:eastAsia="ru-RU"/>
              </w:rPr>
              <w:t>в т.ч. удаленных</w:t>
            </w:r>
          </w:p>
        </w:tc>
        <w:tc>
          <w:tcPr>
            <w:tcW w:w="1345" w:type="dxa"/>
          </w:tcPr>
          <w:p w14:paraId="44D94BA7" w14:textId="478DB5EB"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5" w:type="dxa"/>
          </w:tcPr>
          <w:p w14:paraId="5F38287F" w14:textId="1264A511"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276" w:type="dxa"/>
          </w:tcPr>
          <w:p w14:paraId="08768062" w14:textId="7A3E7E9F"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A03A5" w14:paraId="3DA2AF96" w14:textId="77777777" w:rsidTr="001A03A5">
        <w:tc>
          <w:tcPr>
            <w:tcW w:w="5665" w:type="dxa"/>
          </w:tcPr>
          <w:p w14:paraId="26CF0179" w14:textId="36045321"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 посещений библиотек (всего)</w:t>
            </w:r>
          </w:p>
        </w:tc>
        <w:tc>
          <w:tcPr>
            <w:tcW w:w="1345" w:type="dxa"/>
          </w:tcPr>
          <w:p w14:paraId="6E784A1C" w14:textId="740E7A61" w:rsidR="001A03A5" w:rsidRDefault="00161A2C" w:rsidP="001A03A5">
            <w:pPr>
              <w:jc w:val="both"/>
              <w:rPr>
                <w:rFonts w:ascii="Times New Roman" w:eastAsia="Times New Roman" w:hAnsi="Times New Roman" w:cs="Times New Roman"/>
                <w:sz w:val="24"/>
                <w:szCs w:val="24"/>
                <w:lang w:eastAsia="ru-RU"/>
              </w:rPr>
            </w:pPr>
            <w:r w:rsidRPr="00161A2C">
              <w:rPr>
                <w:rFonts w:ascii="Times New Roman" w:eastAsia="Times New Roman" w:hAnsi="Times New Roman" w:cs="Times New Roman"/>
                <w:sz w:val="24"/>
                <w:szCs w:val="24"/>
                <w:lang w:eastAsia="ru-RU"/>
              </w:rPr>
              <w:t>235917</w:t>
            </w:r>
          </w:p>
        </w:tc>
        <w:tc>
          <w:tcPr>
            <w:tcW w:w="1275" w:type="dxa"/>
          </w:tcPr>
          <w:p w14:paraId="17BFF522" w14:textId="7673B8EE" w:rsidR="001A03A5" w:rsidRDefault="00161A2C" w:rsidP="001A03A5">
            <w:pPr>
              <w:jc w:val="both"/>
              <w:rPr>
                <w:rFonts w:ascii="Times New Roman" w:eastAsia="Times New Roman" w:hAnsi="Times New Roman" w:cs="Times New Roman"/>
                <w:sz w:val="24"/>
                <w:szCs w:val="24"/>
                <w:lang w:eastAsia="ru-RU"/>
              </w:rPr>
            </w:pPr>
            <w:r w:rsidRPr="00161A2C">
              <w:rPr>
                <w:rFonts w:ascii="Times New Roman" w:eastAsia="Times New Roman" w:hAnsi="Times New Roman" w:cs="Times New Roman"/>
                <w:sz w:val="24"/>
                <w:szCs w:val="24"/>
                <w:lang w:eastAsia="ru-RU"/>
              </w:rPr>
              <w:t>227784</w:t>
            </w:r>
          </w:p>
        </w:tc>
        <w:tc>
          <w:tcPr>
            <w:tcW w:w="1276" w:type="dxa"/>
          </w:tcPr>
          <w:p w14:paraId="3A2BCEA0" w14:textId="446B97C6" w:rsidR="001A03A5" w:rsidRDefault="00161A2C"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188664</w:t>
            </w:r>
          </w:p>
        </w:tc>
      </w:tr>
      <w:tr w:rsidR="001A03A5" w14:paraId="549C4CA8" w14:textId="77777777" w:rsidTr="001A03A5">
        <w:tc>
          <w:tcPr>
            <w:tcW w:w="5665" w:type="dxa"/>
          </w:tcPr>
          <w:p w14:paraId="2536D0B4" w14:textId="68C1C589" w:rsidR="001A03A5" w:rsidRPr="001A03A5" w:rsidRDefault="001A03A5" w:rsidP="001A03A5">
            <w:pPr>
              <w:jc w:val="both"/>
              <w:rPr>
                <w:rFonts w:ascii="Times New Roman" w:eastAsia="Times New Roman" w:hAnsi="Times New Roman" w:cs="Times New Roman"/>
                <w:i/>
                <w:sz w:val="24"/>
                <w:szCs w:val="24"/>
                <w:lang w:eastAsia="ru-RU"/>
              </w:rPr>
            </w:pPr>
            <w:r w:rsidRPr="001A03A5">
              <w:rPr>
                <w:rFonts w:ascii="Times New Roman" w:eastAsia="Times New Roman" w:hAnsi="Times New Roman" w:cs="Times New Roman"/>
                <w:i/>
                <w:sz w:val="24"/>
                <w:szCs w:val="24"/>
                <w:lang w:eastAsia="ru-RU"/>
              </w:rPr>
              <w:lastRenderedPageBreak/>
              <w:t>из них посещений культурно-просветительских мероприятий</w:t>
            </w:r>
          </w:p>
        </w:tc>
        <w:tc>
          <w:tcPr>
            <w:tcW w:w="1345" w:type="dxa"/>
          </w:tcPr>
          <w:p w14:paraId="42F1609B" w14:textId="74643A27" w:rsidR="001A03A5" w:rsidRDefault="00C7154E"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37381</w:t>
            </w:r>
          </w:p>
        </w:tc>
        <w:tc>
          <w:tcPr>
            <w:tcW w:w="1275" w:type="dxa"/>
          </w:tcPr>
          <w:p w14:paraId="411404A2" w14:textId="191EE4C1" w:rsidR="001A03A5" w:rsidRDefault="0034519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41644</w:t>
            </w:r>
          </w:p>
        </w:tc>
        <w:tc>
          <w:tcPr>
            <w:tcW w:w="1276" w:type="dxa"/>
          </w:tcPr>
          <w:p w14:paraId="38028B07" w14:textId="310BCB79" w:rsidR="001A03A5" w:rsidRDefault="00161A2C"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47625</w:t>
            </w:r>
          </w:p>
        </w:tc>
      </w:tr>
      <w:tr w:rsidR="001A03A5" w14:paraId="0363899C" w14:textId="77777777" w:rsidTr="001A03A5">
        <w:tc>
          <w:tcPr>
            <w:tcW w:w="5665" w:type="dxa"/>
          </w:tcPr>
          <w:p w14:paraId="0B359CF4" w14:textId="1E287F59"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Число обращений к библиотекам удаленных пользователей (всего)</w:t>
            </w:r>
          </w:p>
        </w:tc>
        <w:tc>
          <w:tcPr>
            <w:tcW w:w="1345" w:type="dxa"/>
          </w:tcPr>
          <w:p w14:paraId="22D300E7" w14:textId="00097A42" w:rsidR="001A03A5" w:rsidRDefault="00C7154E"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116110</w:t>
            </w:r>
          </w:p>
        </w:tc>
        <w:tc>
          <w:tcPr>
            <w:tcW w:w="1275" w:type="dxa"/>
          </w:tcPr>
          <w:p w14:paraId="13D6639B" w14:textId="44A0E9B8" w:rsidR="001A03A5" w:rsidRDefault="0034519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103365</w:t>
            </w:r>
          </w:p>
        </w:tc>
        <w:tc>
          <w:tcPr>
            <w:tcW w:w="1276" w:type="dxa"/>
          </w:tcPr>
          <w:p w14:paraId="22B7E1F0" w14:textId="73F6E155" w:rsidR="001A03A5" w:rsidRDefault="00161A2C"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63042</w:t>
            </w:r>
          </w:p>
        </w:tc>
      </w:tr>
      <w:tr w:rsidR="001A03A5" w14:paraId="3D042A01" w14:textId="77777777" w:rsidTr="001A03A5">
        <w:tc>
          <w:tcPr>
            <w:tcW w:w="5665" w:type="dxa"/>
          </w:tcPr>
          <w:p w14:paraId="1CA2DBD9" w14:textId="42994BFA" w:rsidR="001A03A5" w:rsidRPr="001A03A5" w:rsidRDefault="001A03A5" w:rsidP="001A03A5">
            <w:pPr>
              <w:jc w:val="both"/>
              <w:rPr>
                <w:rFonts w:ascii="Times New Roman" w:eastAsia="Times New Roman" w:hAnsi="Times New Roman" w:cs="Times New Roman"/>
                <w:i/>
                <w:sz w:val="24"/>
                <w:szCs w:val="24"/>
                <w:lang w:eastAsia="ru-RU"/>
              </w:rPr>
            </w:pPr>
            <w:r w:rsidRPr="001A03A5">
              <w:rPr>
                <w:rFonts w:ascii="Times New Roman" w:eastAsia="Times New Roman" w:hAnsi="Times New Roman" w:cs="Times New Roman"/>
                <w:i/>
                <w:sz w:val="24"/>
                <w:szCs w:val="24"/>
                <w:lang w:eastAsia="ru-RU"/>
              </w:rPr>
              <w:t>из них обращений к сайтам библиотек</w:t>
            </w:r>
          </w:p>
        </w:tc>
        <w:tc>
          <w:tcPr>
            <w:tcW w:w="1345" w:type="dxa"/>
          </w:tcPr>
          <w:p w14:paraId="2ED8D3D2" w14:textId="6B574CCD" w:rsidR="001A03A5" w:rsidRDefault="00C7154E"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114694</w:t>
            </w:r>
          </w:p>
        </w:tc>
        <w:tc>
          <w:tcPr>
            <w:tcW w:w="1275" w:type="dxa"/>
          </w:tcPr>
          <w:p w14:paraId="4F42FDC6" w14:textId="2684EDC1" w:rsidR="001A03A5" w:rsidRDefault="0034519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101846</w:t>
            </w:r>
          </w:p>
        </w:tc>
        <w:tc>
          <w:tcPr>
            <w:tcW w:w="1276" w:type="dxa"/>
          </w:tcPr>
          <w:p w14:paraId="580E70A4" w14:textId="312FA4D2" w:rsidR="001A03A5" w:rsidRDefault="00161A2C"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61418</w:t>
            </w:r>
          </w:p>
        </w:tc>
      </w:tr>
      <w:tr w:rsidR="001A03A5" w14:paraId="5AC23497" w14:textId="77777777" w:rsidTr="001A03A5">
        <w:tc>
          <w:tcPr>
            <w:tcW w:w="5665" w:type="dxa"/>
          </w:tcPr>
          <w:p w14:paraId="515E05EA" w14:textId="1C79AEBC"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Выдано (просмотрено) документов (всего)</w:t>
            </w:r>
          </w:p>
        </w:tc>
        <w:tc>
          <w:tcPr>
            <w:tcW w:w="1345" w:type="dxa"/>
          </w:tcPr>
          <w:p w14:paraId="1F15D5A0" w14:textId="7CD34A6A" w:rsidR="001A03A5" w:rsidRDefault="008F0C8A"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256063</w:t>
            </w:r>
          </w:p>
        </w:tc>
        <w:tc>
          <w:tcPr>
            <w:tcW w:w="1275" w:type="dxa"/>
          </w:tcPr>
          <w:p w14:paraId="23B11905" w14:textId="1F82FDDF" w:rsidR="001A03A5" w:rsidRDefault="0034519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263137</w:t>
            </w:r>
          </w:p>
        </w:tc>
        <w:tc>
          <w:tcPr>
            <w:tcW w:w="1276" w:type="dxa"/>
          </w:tcPr>
          <w:p w14:paraId="5C1989A4" w14:textId="370FCCEA" w:rsidR="001A03A5" w:rsidRDefault="00161A2C"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272570</w:t>
            </w:r>
          </w:p>
        </w:tc>
      </w:tr>
      <w:tr w:rsidR="001A03A5" w14:paraId="5379CF25" w14:textId="77777777" w:rsidTr="001A03A5">
        <w:tc>
          <w:tcPr>
            <w:tcW w:w="5665" w:type="dxa"/>
          </w:tcPr>
          <w:p w14:paraId="2966757C" w14:textId="36B9FB75"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Выполнено справок и консультаций (всего)</w:t>
            </w:r>
          </w:p>
        </w:tc>
        <w:tc>
          <w:tcPr>
            <w:tcW w:w="1345" w:type="dxa"/>
          </w:tcPr>
          <w:p w14:paraId="5AB5E29F" w14:textId="5C49AA0A" w:rsidR="001A03A5" w:rsidRDefault="008F0C8A"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3401</w:t>
            </w:r>
          </w:p>
        </w:tc>
        <w:tc>
          <w:tcPr>
            <w:tcW w:w="1275" w:type="dxa"/>
          </w:tcPr>
          <w:p w14:paraId="0EC3E008" w14:textId="77A3552E" w:rsidR="001A03A5" w:rsidRDefault="0034519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3554</w:t>
            </w:r>
          </w:p>
        </w:tc>
        <w:tc>
          <w:tcPr>
            <w:tcW w:w="1276" w:type="dxa"/>
          </w:tcPr>
          <w:p w14:paraId="0B764676" w14:textId="0CB7EDFF" w:rsidR="001A03A5" w:rsidRDefault="0034519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3566</w:t>
            </w:r>
          </w:p>
        </w:tc>
      </w:tr>
      <w:tr w:rsidR="001A03A5" w14:paraId="546429F9" w14:textId="77777777" w:rsidTr="001A03A5">
        <w:tc>
          <w:tcPr>
            <w:tcW w:w="5665" w:type="dxa"/>
          </w:tcPr>
          <w:p w14:paraId="6CFF9E9B" w14:textId="120B999B"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культурно-просветительских мероприятий</w:t>
            </w:r>
          </w:p>
        </w:tc>
        <w:tc>
          <w:tcPr>
            <w:tcW w:w="1345" w:type="dxa"/>
          </w:tcPr>
          <w:p w14:paraId="25749619" w14:textId="48A14CFE" w:rsidR="001A03A5" w:rsidRDefault="008F0C8A"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1257</w:t>
            </w:r>
          </w:p>
        </w:tc>
        <w:tc>
          <w:tcPr>
            <w:tcW w:w="1275" w:type="dxa"/>
          </w:tcPr>
          <w:p w14:paraId="04AF053E" w14:textId="0FCEEF0A" w:rsidR="001A03A5" w:rsidRDefault="0034519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1390</w:t>
            </w:r>
          </w:p>
        </w:tc>
        <w:tc>
          <w:tcPr>
            <w:tcW w:w="1276" w:type="dxa"/>
          </w:tcPr>
          <w:p w14:paraId="4968CBED" w14:textId="11142513" w:rsidR="001A03A5" w:rsidRDefault="00161A2C"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1617</w:t>
            </w:r>
          </w:p>
        </w:tc>
      </w:tr>
      <w:tr w:rsidR="001A03A5" w14:paraId="30C79F7C" w14:textId="77777777" w:rsidTr="001A03A5">
        <w:tc>
          <w:tcPr>
            <w:tcW w:w="5665" w:type="dxa"/>
          </w:tcPr>
          <w:p w14:paraId="5E7EB811" w14:textId="7A5E6BD6"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Читаемость (экз.)</w:t>
            </w:r>
          </w:p>
        </w:tc>
        <w:tc>
          <w:tcPr>
            <w:tcW w:w="1345" w:type="dxa"/>
          </w:tcPr>
          <w:p w14:paraId="3E684908" w14:textId="74CA9B19" w:rsidR="001A03A5" w:rsidRDefault="006317D7" w:rsidP="001A03A5">
            <w:pPr>
              <w:jc w:val="both"/>
              <w:rPr>
                <w:rFonts w:ascii="Times New Roman" w:eastAsia="Times New Roman" w:hAnsi="Times New Roman" w:cs="Times New Roman"/>
                <w:sz w:val="24"/>
                <w:szCs w:val="24"/>
                <w:lang w:eastAsia="ru-RU"/>
              </w:rPr>
            </w:pPr>
            <w:r w:rsidRPr="006317D7">
              <w:rPr>
                <w:rFonts w:ascii="Times New Roman" w:eastAsia="Times New Roman" w:hAnsi="Times New Roman" w:cs="Times New Roman"/>
                <w:sz w:val="24"/>
                <w:szCs w:val="24"/>
                <w:lang w:eastAsia="ru-RU"/>
              </w:rPr>
              <w:t>16,4</w:t>
            </w:r>
          </w:p>
        </w:tc>
        <w:tc>
          <w:tcPr>
            <w:tcW w:w="1275" w:type="dxa"/>
          </w:tcPr>
          <w:p w14:paraId="41C67E1D" w14:textId="6E4C7C53" w:rsidR="001A03A5" w:rsidRDefault="00380EF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16,7</w:t>
            </w:r>
          </w:p>
        </w:tc>
        <w:tc>
          <w:tcPr>
            <w:tcW w:w="1276" w:type="dxa"/>
          </w:tcPr>
          <w:p w14:paraId="76E0FFF0" w14:textId="3F8DD892" w:rsidR="001A03A5" w:rsidRPr="0021237B" w:rsidRDefault="00380EF1" w:rsidP="001A03A5">
            <w:pPr>
              <w:jc w:val="both"/>
              <w:rPr>
                <w:rFonts w:ascii="Times New Roman" w:eastAsia="Times New Roman" w:hAnsi="Times New Roman" w:cs="Times New Roman"/>
                <w:sz w:val="24"/>
                <w:szCs w:val="24"/>
                <w:lang w:eastAsia="ru-RU"/>
              </w:rPr>
            </w:pPr>
            <w:r w:rsidRPr="0021237B">
              <w:rPr>
                <w:rFonts w:ascii="Times New Roman" w:eastAsia="Times New Roman" w:hAnsi="Times New Roman" w:cs="Times New Roman"/>
                <w:sz w:val="24"/>
                <w:szCs w:val="24"/>
                <w:lang w:eastAsia="ru-RU"/>
              </w:rPr>
              <w:t>17,2</w:t>
            </w:r>
          </w:p>
        </w:tc>
      </w:tr>
      <w:tr w:rsidR="001A03A5" w14:paraId="28F280A3" w14:textId="77777777" w:rsidTr="001A03A5">
        <w:tc>
          <w:tcPr>
            <w:tcW w:w="5665" w:type="dxa"/>
          </w:tcPr>
          <w:p w14:paraId="02159AD6" w14:textId="03B517F6"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Посещаемость (чел.)</w:t>
            </w:r>
          </w:p>
        </w:tc>
        <w:tc>
          <w:tcPr>
            <w:tcW w:w="1345" w:type="dxa"/>
          </w:tcPr>
          <w:p w14:paraId="11E1A2C4" w14:textId="16EC0CC1" w:rsidR="001A03A5" w:rsidRDefault="006317D7" w:rsidP="001A03A5">
            <w:pPr>
              <w:jc w:val="both"/>
              <w:rPr>
                <w:rFonts w:ascii="Times New Roman" w:eastAsia="Times New Roman" w:hAnsi="Times New Roman" w:cs="Times New Roman"/>
                <w:sz w:val="24"/>
                <w:szCs w:val="24"/>
                <w:lang w:eastAsia="ru-RU"/>
              </w:rPr>
            </w:pPr>
            <w:r w:rsidRPr="006317D7">
              <w:rPr>
                <w:rFonts w:ascii="Times New Roman" w:eastAsia="Times New Roman" w:hAnsi="Times New Roman" w:cs="Times New Roman"/>
                <w:sz w:val="24"/>
                <w:szCs w:val="24"/>
                <w:lang w:eastAsia="ru-RU"/>
              </w:rPr>
              <w:t>15,1</w:t>
            </w:r>
          </w:p>
        </w:tc>
        <w:tc>
          <w:tcPr>
            <w:tcW w:w="1275" w:type="dxa"/>
          </w:tcPr>
          <w:p w14:paraId="182DF454" w14:textId="08C585E2" w:rsidR="001A03A5" w:rsidRDefault="00380EF1"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14,5</w:t>
            </w:r>
          </w:p>
        </w:tc>
        <w:tc>
          <w:tcPr>
            <w:tcW w:w="1276" w:type="dxa"/>
          </w:tcPr>
          <w:p w14:paraId="3602EAB2" w14:textId="19F934ED" w:rsidR="001A03A5" w:rsidRPr="0021237B" w:rsidRDefault="00523CD4" w:rsidP="001A03A5">
            <w:pPr>
              <w:jc w:val="both"/>
              <w:rPr>
                <w:rFonts w:ascii="Times New Roman" w:eastAsia="Times New Roman" w:hAnsi="Times New Roman" w:cs="Times New Roman"/>
                <w:sz w:val="24"/>
                <w:szCs w:val="24"/>
                <w:lang w:eastAsia="ru-RU"/>
              </w:rPr>
            </w:pPr>
            <w:r w:rsidRPr="0021237B">
              <w:rPr>
                <w:rFonts w:ascii="Times New Roman" w:eastAsia="Times New Roman" w:hAnsi="Times New Roman" w:cs="Times New Roman"/>
                <w:sz w:val="24"/>
                <w:szCs w:val="24"/>
                <w:lang w:eastAsia="ru-RU"/>
              </w:rPr>
              <w:t>12</w:t>
            </w:r>
          </w:p>
        </w:tc>
      </w:tr>
      <w:tr w:rsidR="001A03A5" w14:paraId="783D3047" w14:textId="77777777" w:rsidTr="001A03A5">
        <w:tc>
          <w:tcPr>
            <w:tcW w:w="5665" w:type="dxa"/>
          </w:tcPr>
          <w:p w14:paraId="2E3FFF4D" w14:textId="201C713D"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Обращаемость (ед.)</w:t>
            </w:r>
          </w:p>
        </w:tc>
        <w:tc>
          <w:tcPr>
            <w:tcW w:w="1345" w:type="dxa"/>
          </w:tcPr>
          <w:p w14:paraId="683201DD" w14:textId="32530B08" w:rsidR="001A03A5" w:rsidRDefault="00887A2C"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275" w:type="dxa"/>
          </w:tcPr>
          <w:p w14:paraId="617E73C5" w14:textId="48E01C88" w:rsidR="001A03A5" w:rsidRDefault="00DB416F"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276" w:type="dxa"/>
          </w:tcPr>
          <w:p w14:paraId="4B2C2967" w14:textId="02B74F74" w:rsidR="001A03A5" w:rsidRPr="0021237B" w:rsidRDefault="00523CD4" w:rsidP="001A03A5">
            <w:pPr>
              <w:jc w:val="both"/>
              <w:rPr>
                <w:rFonts w:ascii="Times New Roman" w:eastAsia="Times New Roman" w:hAnsi="Times New Roman" w:cs="Times New Roman"/>
                <w:sz w:val="24"/>
                <w:szCs w:val="24"/>
                <w:lang w:eastAsia="ru-RU"/>
              </w:rPr>
            </w:pPr>
            <w:r w:rsidRPr="0021237B">
              <w:rPr>
                <w:rFonts w:ascii="Times New Roman" w:eastAsia="Times New Roman" w:hAnsi="Times New Roman" w:cs="Times New Roman"/>
                <w:sz w:val="24"/>
                <w:szCs w:val="24"/>
                <w:lang w:eastAsia="ru-RU"/>
              </w:rPr>
              <w:t>1,5</w:t>
            </w:r>
          </w:p>
        </w:tc>
      </w:tr>
      <w:tr w:rsidR="006317D7" w14:paraId="795FAE2B" w14:textId="77777777" w:rsidTr="00985552">
        <w:tc>
          <w:tcPr>
            <w:tcW w:w="5665" w:type="dxa"/>
          </w:tcPr>
          <w:p w14:paraId="0122C085" w14:textId="428C40B0" w:rsidR="006317D7" w:rsidRDefault="006317D7" w:rsidP="006317D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Книгообеспечнность пользователя (экз.)</w:t>
            </w:r>
          </w:p>
        </w:tc>
        <w:tc>
          <w:tcPr>
            <w:tcW w:w="1345" w:type="dxa"/>
            <w:tcBorders>
              <w:top w:val="single" w:sz="4" w:space="0" w:color="auto"/>
              <w:left w:val="single" w:sz="4" w:space="0" w:color="auto"/>
              <w:bottom w:val="single" w:sz="4" w:space="0" w:color="auto"/>
              <w:right w:val="single" w:sz="4" w:space="0" w:color="auto"/>
            </w:tcBorders>
          </w:tcPr>
          <w:p w14:paraId="2D405DE6" w14:textId="2C0CD95C" w:rsidR="006317D7" w:rsidRDefault="006317D7" w:rsidP="006317D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rPr>
              <w:t>11,3</w:t>
            </w:r>
          </w:p>
        </w:tc>
        <w:tc>
          <w:tcPr>
            <w:tcW w:w="1275" w:type="dxa"/>
          </w:tcPr>
          <w:p w14:paraId="195F0126" w14:textId="5F6493A0" w:rsidR="006317D7" w:rsidRDefault="009F3A85" w:rsidP="006317D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1276" w:type="dxa"/>
          </w:tcPr>
          <w:p w14:paraId="6CBBBD72" w14:textId="727DFF0F" w:rsidR="006317D7" w:rsidRPr="0021237B" w:rsidRDefault="00523CD4" w:rsidP="00EC45EB">
            <w:pPr>
              <w:jc w:val="both"/>
              <w:rPr>
                <w:rFonts w:ascii="Times New Roman" w:eastAsia="Times New Roman" w:hAnsi="Times New Roman" w:cs="Times New Roman"/>
                <w:sz w:val="24"/>
                <w:szCs w:val="24"/>
                <w:lang w:eastAsia="ru-RU"/>
              </w:rPr>
            </w:pPr>
            <w:r w:rsidRPr="0021237B">
              <w:rPr>
                <w:rFonts w:ascii="Times New Roman" w:eastAsia="Times New Roman" w:hAnsi="Times New Roman" w:cs="Times New Roman"/>
                <w:sz w:val="24"/>
                <w:szCs w:val="24"/>
                <w:lang w:eastAsia="ru-RU"/>
              </w:rPr>
              <w:t>12</w:t>
            </w:r>
          </w:p>
        </w:tc>
      </w:tr>
      <w:tr w:rsidR="006317D7" w14:paraId="1C29DC8C" w14:textId="77777777" w:rsidTr="00985552">
        <w:tc>
          <w:tcPr>
            <w:tcW w:w="5665" w:type="dxa"/>
          </w:tcPr>
          <w:p w14:paraId="6CDB8D78" w14:textId="582A65D5" w:rsidR="006317D7" w:rsidRDefault="006317D7" w:rsidP="006317D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Книгообеспеченность жителя (экз.)</w:t>
            </w:r>
          </w:p>
        </w:tc>
        <w:tc>
          <w:tcPr>
            <w:tcW w:w="1345" w:type="dxa"/>
            <w:tcBorders>
              <w:top w:val="single" w:sz="4" w:space="0" w:color="auto"/>
              <w:left w:val="single" w:sz="4" w:space="0" w:color="auto"/>
              <w:bottom w:val="single" w:sz="4" w:space="0" w:color="auto"/>
              <w:right w:val="single" w:sz="4" w:space="0" w:color="auto"/>
            </w:tcBorders>
          </w:tcPr>
          <w:p w14:paraId="3DCF1926" w14:textId="03FB6190" w:rsidR="006317D7" w:rsidRDefault="006317D7" w:rsidP="006317D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rPr>
              <w:t>3</w:t>
            </w:r>
          </w:p>
        </w:tc>
        <w:tc>
          <w:tcPr>
            <w:tcW w:w="1275" w:type="dxa"/>
          </w:tcPr>
          <w:p w14:paraId="4D0497A7" w14:textId="187A3C17" w:rsidR="006317D7" w:rsidRDefault="009F3A85" w:rsidP="006317D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76" w:type="dxa"/>
          </w:tcPr>
          <w:p w14:paraId="443ABB22" w14:textId="27DE65DA" w:rsidR="006317D7" w:rsidRPr="0021237B" w:rsidRDefault="009F3A85" w:rsidP="006317D7">
            <w:pPr>
              <w:jc w:val="both"/>
              <w:rPr>
                <w:rFonts w:ascii="Times New Roman" w:eastAsia="Times New Roman" w:hAnsi="Times New Roman" w:cs="Times New Roman"/>
                <w:sz w:val="24"/>
                <w:szCs w:val="24"/>
                <w:lang w:eastAsia="ru-RU"/>
              </w:rPr>
            </w:pPr>
            <w:r w:rsidRPr="0021237B">
              <w:rPr>
                <w:rFonts w:ascii="Times New Roman" w:eastAsia="Times New Roman" w:hAnsi="Times New Roman" w:cs="Times New Roman"/>
                <w:sz w:val="24"/>
                <w:szCs w:val="24"/>
                <w:lang w:eastAsia="ru-RU"/>
              </w:rPr>
              <w:t>3</w:t>
            </w:r>
          </w:p>
        </w:tc>
      </w:tr>
      <w:tr w:rsidR="001A03A5" w14:paraId="0EA4E747" w14:textId="77777777" w:rsidTr="001A03A5">
        <w:tc>
          <w:tcPr>
            <w:tcW w:w="5665" w:type="dxa"/>
          </w:tcPr>
          <w:p w14:paraId="0960B2F4" w14:textId="4070EB2C" w:rsidR="001A03A5" w:rsidRDefault="001A03A5"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Охват населения библиотечным обслуживанием (%)</w:t>
            </w:r>
          </w:p>
        </w:tc>
        <w:tc>
          <w:tcPr>
            <w:tcW w:w="1345" w:type="dxa"/>
          </w:tcPr>
          <w:p w14:paraId="5DBDF5E8" w14:textId="6CAA3DBD" w:rsidR="001A03A5" w:rsidRDefault="006317D7"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w:t>
            </w:r>
          </w:p>
        </w:tc>
        <w:tc>
          <w:tcPr>
            <w:tcW w:w="1275" w:type="dxa"/>
          </w:tcPr>
          <w:p w14:paraId="5B8FB91E" w14:textId="40A26E54" w:rsidR="001A03A5" w:rsidRDefault="006317D7" w:rsidP="001A03A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w:t>
            </w:r>
          </w:p>
        </w:tc>
        <w:tc>
          <w:tcPr>
            <w:tcW w:w="1276" w:type="dxa"/>
          </w:tcPr>
          <w:p w14:paraId="33BDAD0F" w14:textId="16B5AD1E" w:rsidR="001A03A5" w:rsidRPr="0021237B" w:rsidRDefault="00161A2C" w:rsidP="001A03A5">
            <w:pPr>
              <w:jc w:val="both"/>
              <w:rPr>
                <w:rFonts w:ascii="Times New Roman" w:eastAsia="Times New Roman" w:hAnsi="Times New Roman" w:cs="Times New Roman"/>
                <w:sz w:val="24"/>
                <w:szCs w:val="24"/>
                <w:lang w:eastAsia="ru-RU"/>
              </w:rPr>
            </w:pPr>
            <w:r w:rsidRPr="0021237B">
              <w:rPr>
                <w:rFonts w:ascii="Times New Roman" w:eastAsia="Times New Roman" w:hAnsi="Times New Roman" w:cs="Times New Roman"/>
                <w:sz w:val="24"/>
                <w:szCs w:val="24"/>
                <w:lang w:eastAsia="ru-RU"/>
              </w:rPr>
              <w:t>26</w:t>
            </w:r>
            <w:r w:rsidR="006317D7" w:rsidRPr="0021237B">
              <w:rPr>
                <w:rFonts w:ascii="Times New Roman" w:eastAsia="Times New Roman" w:hAnsi="Times New Roman" w:cs="Times New Roman"/>
                <w:sz w:val="24"/>
                <w:szCs w:val="24"/>
                <w:lang w:eastAsia="ru-RU"/>
              </w:rPr>
              <w:t>,4</w:t>
            </w:r>
          </w:p>
        </w:tc>
      </w:tr>
    </w:tbl>
    <w:p w14:paraId="5BF3AA91" w14:textId="3F79B417" w:rsidR="00EC5311" w:rsidRPr="004712BF" w:rsidRDefault="00EC5311" w:rsidP="004F05DE">
      <w:pPr>
        <w:spacing w:after="0" w:line="240" w:lineRule="auto"/>
        <w:ind w:firstLine="709"/>
        <w:jc w:val="both"/>
        <w:rPr>
          <w:rFonts w:ascii="Times New Roman" w:eastAsia="Times New Roman" w:hAnsi="Times New Roman" w:cs="Times New Roman"/>
          <w:sz w:val="24"/>
          <w:szCs w:val="24"/>
          <w:lang w:eastAsia="ru-RU"/>
        </w:rPr>
      </w:pPr>
      <w:r w:rsidRPr="004712BF">
        <w:rPr>
          <w:rFonts w:ascii="Times New Roman" w:eastAsia="Times New Roman" w:hAnsi="Times New Roman" w:cs="Times New Roman"/>
          <w:sz w:val="24"/>
          <w:szCs w:val="24"/>
          <w:lang w:eastAsia="ru-RU"/>
        </w:rPr>
        <w:t xml:space="preserve">Снижение показателя «посещение» </w:t>
      </w:r>
      <w:r w:rsidR="009F3A85" w:rsidRPr="004712BF">
        <w:rPr>
          <w:rFonts w:ascii="Times New Roman" w:eastAsia="Times New Roman" w:hAnsi="Times New Roman" w:cs="Times New Roman"/>
          <w:sz w:val="24"/>
          <w:szCs w:val="24"/>
          <w:lang w:eastAsia="ru-RU"/>
        </w:rPr>
        <w:t xml:space="preserve">и, соотвественно, «посещаемость» </w:t>
      </w:r>
      <w:r w:rsidRPr="004712BF">
        <w:rPr>
          <w:rFonts w:ascii="Times New Roman" w:eastAsia="Times New Roman" w:hAnsi="Times New Roman" w:cs="Times New Roman"/>
          <w:sz w:val="24"/>
          <w:szCs w:val="24"/>
          <w:lang w:eastAsia="ru-RU"/>
        </w:rPr>
        <w:t>произошло из-за снижения уровня просмотров удаленных пользователей на портале PROКультура.РФ. Работа с порталом будет проанализирована.</w:t>
      </w:r>
    </w:p>
    <w:p w14:paraId="5EBFF107" w14:textId="2FBDAC64" w:rsidR="00161A2C" w:rsidRDefault="004F05DE" w:rsidP="004F05DE">
      <w:pPr>
        <w:spacing w:after="0" w:line="240" w:lineRule="auto"/>
        <w:ind w:firstLine="709"/>
        <w:jc w:val="both"/>
        <w:rPr>
          <w:rFonts w:ascii="Times New Roman" w:eastAsia="Times New Roman" w:hAnsi="Times New Roman" w:cs="Times New Roman"/>
          <w:sz w:val="24"/>
          <w:szCs w:val="24"/>
          <w:lang w:eastAsia="ru-RU"/>
        </w:rPr>
      </w:pPr>
      <w:r w:rsidRPr="004F05DE">
        <w:rPr>
          <w:rFonts w:ascii="Times New Roman" w:eastAsia="Times New Roman" w:hAnsi="Times New Roman" w:cs="Times New Roman"/>
          <w:sz w:val="24"/>
          <w:szCs w:val="24"/>
          <w:lang w:eastAsia="ru-RU"/>
        </w:rPr>
        <w:t xml:space="preserve">Причиной столь высокой динамики можно назвать увеличение количества массовых мероприятий, в том числе и мероприятий, проводимых в рамках двух федеральных проектов (Пушкинская карта и Культура для школьников). </w:t>
      </w:r>
      <w:r w:rsidR="00EC5311">
        <w:rPr>
          <w:rFonts w:ascii="Times New Roman" w:eastAsia="Times New Roman" w:hAnsi="Times New Roman" w:cs="Times New Roman"/>
          <w:sz w:val="24"/>
          <w:szCs w:val="24"/>
          <w:lang w:eastAsia="ru-RU"/>
        </w:rPr>
        <w:t>Увеличение числа мероприятий, посвященных 80-летию Победы в Великой Отечественной войне. 95-летию со Дня образования Ханты-Мансийского автономного округа – Югры, 45-летию со Дня образования города Мегиона.</w:t>
      </w:r>
    </w:p>
    <w:p w14:paraId="390876CE" w14:textId="06C94538" w:rsidR="006E4A0A" w:rsidRDefault="009B13D5" w:rsidP="00B42219">
      <w:pPr>
        <w:spacing w:after="0" w:line="240" w:lineRule="auto"/>
        <w:ind w:firstLine="709"/>
        <w:jc w:val="both"/>
        <w:rPr>
          <w:rFonts w:ascii="Times New Roman" w:eastAsia="Times New Roman" w:hAnsi="Times New Roman" w:cs="Times New Roman"/>
          <w:sz w:val="24"/>
          <w:szCs w:val="24"/>
          <w:lang w:eastAsia="ru-RU"/>
        </w:rPr>
      </w:pPr>
      <w:r w:rsidRPr="009B13D5">
        <w:rPr>
          <w:rFonts w:ascii="Times New Roman" w:eastAsia="Times New Roman" w:hAnsi="Times New Roman" w:cs="Times New Roman"/>
          <w:sz w:val="24"/>
          <w:szCs w:val="24"/>
          <w:lang w:eastAsia="ru-RU"/>
        </w:rPr>
        <w:t xml:space="preserve">Деятельность библиотек </w:t>
      </w:r>
      <w:r>
        <w:rPr>
          <w:rFonts w:ascii="Times New Roman" w:eastAsia="Times New Roman" w:hAnsi="Times New Roman" w:cs="Times New Roman"/>
          <w:sz w:val="24"/>
          <w:szCs w:val="24"/>
          <w:lang w:eastAsia="ru-RU"/>
        </w:rPr>
        <w:t xml:space="preserve">была </w:t>
      </w:r>
      <w:r w:rsidRPr="009B13D5">
        <w:rPr>
          <w:rFonts w:ascii="Times New Roman" w:eastAsia="Times New Roman" w:hAnsi="Times New Roman" w:cs="Times New Roman"/>
          <w:sz w:val="24"/>
          <w:szCs w:val="24"/>
          <w:lang w:eastAsia="ru-RU"/>
        </w:rPr>
        <w:t>направлена на реализацию Концепции библиотечного обслуживания населения, Концепции поддержки и развития чтения в автономном округе на 2018-2025 годы, Указа Президента Российской Федерации об основах государственной политики по сохранению и укреплению традиционных российских духовно-нравственных ценностей, Стратегии государственной национальной политики Российской Федерации на период до 2025 года, Стратегии государственной антинаркотической политики на период до 2030 года, Стратегии противодействия экстремизму, Стратегии противодействия терроризму, на реализацию проекта по ресурсам Президентской библиотеки, проведению Года защитника Отечества в России, Года исторического наследия в Югре и т.д.</w:t>
      </w:r>
    </w:p>
    <w:p w14:paraId="487C6AF2" w14:textId="77777777" w:rsidR="004B105D" w:rsidRPr="004B105D" w:rsidRDefault="004B105D" w:rsidP="00FE3D3D">
      <w:pPr>
        <w:pStyle w:val="1"/>
        <w:rPr>
          <w:rFonts w:eastAsia="Times New Roman"/>
          <w:lang w:eastAsia="ru-RU"/>
        </w:rPr>
      </w:pPr>
      <w:bookmarkStart w:id="18" w:name="_Toc219817349"/>
      <w:r w:rsidRPr="004B105D">
        <w:rPr>
          <w:rFonts w:eastAsia="Times New Roman"/>
          <w:lang w:eastAsia="ru-RU"/>
        </w:rPr>
        <w:t>5. Библиотечные фонды</w:t>
      </w:r>
      <w:bookmarkEnd w:id="18"/>
    </w:p>
    <w:p w14:paraId="681FA3A6" w14:textId="636AC710" w:rsidR="004B105D" w:rsidRPr="004B105D" w:rsidRDefault="004B105D" w:rsidP="00FE3D3D">
      <w:pPr>
        <w:pStyle w:val="1"/>
        <w:rPr>
          <w:rFonts w:eastAsia="Times New Roman"/>
          <w:lang w:eastAsia="ru-RU"/>
        </w:rPr>
      </w:pPr>
      <w:bookmarkStart w:id="19" w:name="_Toc219817350"/>
      <w:r w:rsidRPr="004B105D">
        <w:rPr>
          <w:rFonts w:eastAsia="Times New Roman"/>
          <w:lang w:eastAsia="ru-RU"/>
        </w:rPr>
        <w:t>5.1. Анализ статистических показателей, отражающих формирование и использование библиотечных фондов на физических (материальных) носителях информации</w:t>
      </w:r>
      <w:bookmarkEnd w:id="19"/>
    </w:p>
    <w:p w14:paraId="75B02367" w14:textId="77777777" w:rsidR="00924D59" w:rsidRPr="00924D59" w:rsidRDefault="00924D59" w:rsidP="00924D59">
      <w:pPr>
        <w:tabs>
          <w:tab w:val="left" w:pos="0"/>
          <w:tab w:val="num" w:pos="851"/>
        </w:tabs>
        <w:spacing w:after="0" w:line="240" w:lineRule="auto"/>
        <w:ind w:firstLine="709"/>
        <w:jc w:val="both"/>
        <w:rPr>
          <w:rFonts w:ascii="Times New Roman" w:eastAsia="Times New Roman" w:hAnsi="Times New Roman" w:cs="Times New Roman"/>
          <w:sz w:val="24"/>
          <w:szCs w:val="24"/>
          <w:lang w:eastAsia="ru-RU"/>
        </w:rPr>
      </w:pPr>
      <w:r w:rsidRPr="00924D59">
        <w:rPr>
          <w:rFonts w:ascii="Times New Roman" w:eastAsia="Times New Roman" w:hAnsi="Times New Roman" w:cs="Times New Roman"/>
          <w:sz w:val="24"/>
          <w:szCs w:val="24"/>
          <w:lang w:eastAsia="ru-RU"/>
        </w:rPr>
        <w:t xml:space="preserve">Библиотечный фонд МБУ «ЦБС» г. Мегиона на 01.01.2026 года составляет 185324 экземпляра документов на всех видах носителей, это на 3% больше уровня прошлого года (2024 – 181133). </w:t>
      </w:r>
    </w:p>
    <w:tbl>
      <w:tblPr>
        <w:tblStyle w:val="4"/>
        <w:tblW w:w="9493" w:type="dxa"/>
        <w:tblInd w:w="0" w:type="dxa"/>
        <w:tblLook w:val="04A0" w:firstRow="1" w:lastRow="0" w:firstColumn="1" w:lastColumn="0" w:noHBand="0" w:noVBand="1"/>
      </w:tblPr>
      <w:tblGrid>
        <w:gridCol w:w="875"/>
        <w:gridCol w:w="14"/>
        <w:gridCol w:w="870"/>
        <w:gridCol w:w="875"/>
        <w:gridCol w:w="816"/>
        <w:gridCol w:w="816"/>
        <w:gridCol w:w="816"/>
        <w:gridCol w:w="688"/>
        <w:gridCol w:w="750"/>
        <w:gridCol w:w="685"/>
        <w:gridCol w:w="745"/>
        <w:gridCol w:w="827"/>
        <w:gridCol w:w="716"/>
      </w:tblGrid>
      <w:tr w:rsidR="00924D59" w:rsidRPr="00924D59" w14:paraId="770C188A" w14:textId="77777777" w:rsidTr="00924D59">
        <w:trPr>
          <w:trHeight w:val="405"/>
        </w:trPr>
        <w:tc>
          <w:tcPr>
            <w:tcW w:w="2634" w:type="dxa"/>
            <w:gridSpan w:val="4"/>
            <w:vMerge w:val="restart"/>
            <w:tcBorders>
              <w:top w:val="single" w:sz="4" w:space="0" w:color="auto"/>
              <w:left w:val="single" w:sz="4" w:space="0" w:color="auto"/>
              <w:bottom w:val="single" w:sz="4" w:space="0" w:color="auto"/>
              <w:right w:val="single" w:sz="4" w:space="0" w:color="auto"/>
            </w:tcBorders>
            <w:hideMark/>
          </w:tcPr>
          <w:p w14:paraId="3ADBF618" w14:textId="77777777" w:rsidR="00924D59" w:rsidRPr="00924D59" w:rsidRDefault="00924D59" w:rsidP="00924D59">
            <w:pPr>
              <w:tabs>
                <w:tab w:val="left" w:pos="0"/>
                <w:tab w:val="num" w:pos="851"/>
              </w:tabs>
              <w:jc w:val="both"/>
              <w:rPr>
                <w:szCs w:val="24"/>
                <w:lang w:eastAsia="ru-RU"/>
              </w:rPr>
            </w:pPr>
            <w:r w:rsidRPr="00924D59">
              <w:rPr>
                <w:color w:val="353535"/>
                <w:szCs w:val="24"/>
                <w:lang w:eastAsia="ru-RU"/>
              </w:rPr>
              <w:t>Объем документного фонда на физических (материальных) носителях информации (экз.), всего</w:t>
            </w:r>
          </w:p>
        </w:tc>
        <w:tc>
          <w:tcPr>
            <w:tcW w:w="6859" w:type="dxa"/>
            <w:gridSpan w:val="9"/>
            <w:tcBorders>
              <w:top w:val="single" w:sz="4" w:space="0" w:color="auto"/>
              <w:left w:val="single" w:sz="4" w:space="0" w:color="auto"/>
              <w:bottom w:val="single" w:sz="4" w:space="0" w:color="auto"/>
              <w:right w:val="single" w:sz="4" w:space="0" w:color="auto"/>
            </w:tcBorders>
          </w:tcPr>
          <w:p w14:paraId="082E6602" w14:textId="4702EC74"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из них печатные издания и неопубликованные документы:</w:t>
            </w:r>
          </w:p>
        </w:tc>
      </w:tr>
      <w:tr w:rsidR="00924D59" w:rsidRPr="00924D59" w14:paraId="0D80123F" w14:textId="77777777" w:rsidTr="00924D59">
        <w:trPr>
          <w:trHeight w:val="742"/>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61660B8" w14:textId="77777777" w:rsidR="00924D59" w:rsidRPr="00924D59" w:rsidRDefault="00924D59" w:rsidP="00924D59">
            <w:pPr>
              <w:rPr>
                <w:szCs w:val="24"/>
                <w:lang w:eastAsia="ru-RU"/>
              </w:rPr>
            </w:pPr>
          </w:p>
        </w:tc>
        <w:tc>
          <w:tcPr>
            <w:tcW w:w="2448" w:type="dxa"/>
            <w:gridSpan w:val="3"/>
            <w:tcBorders>
              <w:top w:val="single" w:sz="4" w:space="0" w:color="auto"/>
              <w:left w:val="single" w:sz="4" w:space="0" w:color="auto"/>
              <w:bottom w:val="single" w:sz="4" w:space="0" w:color="auto"/>
              <w:right w:val="single" w:sz="4" w:space="0" w:color="auto"/>
            </w:tcBorders>
          </w:tcPr>
          <w:p w14:paraId="7E16EC12"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книги (экз.)</w:t>
            </w:r>
          </w:p>
        </w:tc>
        <w:tc>
          <w:tcPr>
            <w:tcW w:w="2123" w:type="dxa"/>
            <w:gridSpan w:val="3"/>
            <w:tcBorders>
              <w:top w:val="single" w:sz="4" w:space="0" w:color="auto"/>
              <w:left w:val="single" w:sz="4" w:space="0" w:color="auto"/>
              <w:bottom w:val="single" w:sz="4" w:space="0" w:color="auto"/>
              <w:right w:val="single" w:sz="4" w:space="0" w:color="auto"/>
            </w:tcBorders>
          </w:tcPr>
          <w:p w14:paraId="3C7D4725"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газеты (подшивка)</w:t>
            </w:r>
          </w:p>
        </w:tc>
        <w:tc>
          <w:tcPr>
            <w:tcW w:w="2288" w:type="dxa"/>
            <w:gridSpan w:val="3"/>
            <w:tcBorders>
              <w:top w:val="single" w:sz="4" w:space="0" w:color="auto"/>
              <w:left w:val="single" w:sz="4" w:space="0" w:color="auto"/>
              <w:bottom w:val="single" w:sz="4" w:space="0" w:color="auto"/>
              <w:right w:val="single" w:sz="4" w:space="0" w:color="auto"/>
            </w:tcBorders>
          </w:tcPr>
          <w:p w14:paraId="5B6003D6"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журналы (экз.)</w:t>
            </w:r>
          </w:p>
        </w:tc>
      </w:tr>
      <w:tr w:rsidR="00924D59" w:rsidRPr="00924D59" w14:paraId="08E73394" w14:textId="77777777" w:rsidTr="00924D59">
        <w:tc>
          <w:tcPr>
            <w:tcW w:w="889" w:type="dxa"/>
            <w:gridSpan w:val="2"/>
            <w:tcBorders>
              <w:top w:val="single" w:sz="4" w:space="0" w:color="auto"/>
              <w:left w:val="single" w:sz="4" w:space="0" w:color="auto"/>
              <w:bottom w:val="single" w:sz="4" w:space="0" w:color="auto"/>
              <w:right w:val="single" w:sz="4" w:space="0" w:color="auto"/>
            </w:tcBorders>
            <w:hideMark/>
          </w:tcPr>
          <w:p w14:paraId="0548A4C7" w14:textId="77777777" w:rsidR="00924D59" w:rsidRPr="00924D59" w:rsidRDefault="00924D59" w:rsidP="00924D59">
            <w:pPr>
              <w:tabs>
                <w:tab w:val="left" w:pos="0"/>
                <w:tab w:val="num" w:pos="851"/>
              </w:tabs>
              <w:jc w:val="center"/>
              <w:rPr>
                <w:lang w:eastAsia="ru-RU"/>
              </w:rPr>
            </w:pPr>
            <w:r w:rsidRPr="00924D59">
              <w:rPr>
                <w:lang w:eastAsia="ru-RU"/>
              </w:rPr>
              <w:t>2025</w:t>
            </w:r>
          </w:p>
        </w:tc>
        <w:tc>
          <w:tcPr>
            <w:tcW w:w="870" w:type="dxa"/>
            <w:tcBorders>
              <w:top w:val="single" w:sz="4" w:space="0" w:color="auto"/>
              <w:left w:val="single" w:sz="4" w:space="0" w:color="auto"/>
              <w:bottom w:val="single" w:sz="4" w:space="0" w:color="auto"/>
              <w:right w:val="single" w:sz="4" w:space="0" w:color="auto"/>
            </w:tcBorders>
            <w:hideMark/>
          </w:tcPr>
          <w:p w14:paraId="4EE60803" w14:textId="77777777" w:rsidR="00924D59" w:rsidRPr="00924D59" w:rsidRDefault="00924D59" w:rsidP="00924D59">
            <w:pPr>
              <w:tabs>
                <w:tab w:val="left" w:pos="0"/>
                <w:tab w:val="num" w:pos="851"/>
              </w:tabs>
              <w:jc w:val="center"/>
              <w:rPr>
                <w:lang w:eastAsia="ru-RU"/>
              </w:rPr>
            </w:pPr>
            <w:r w:rsidRPr="00924D59">
              <w:rPr>
                <w:lang w:eastAsia="ru-RU"/>
              </w:rPr>
              <w:t>2024</w:t>
            </w:r>
          </w:p>
        </w:tc>
        <w:tc>
          <w:tcPr>
            <w:tcW w:w="875" w:type="dxa"/>
            <w:tcBorders>
              <w:top w:val="single" w:sz="4" w:space="0" w:color="auto"/>
              <w:left w:val="single" w:sz="4" w:space="0" w:color="auto"/>
              <w:bottom w:val="single" w:sz="4" w:space="0" w:color="auto"/>
              <w:right w:val="single" w:sz="4" w:space="0" w:color="auto"/>
            </w:tcBorders>
            <w:hideMark/>
          </w:tcPr>
          <w:p w14:paraId="69CE2AE3" w14:textId="77777777" w:rsidR="00924D59" w:rsidRPr="00924D59" w:rsidRDefault="00924D59" w:rsidP="00924D59">
            <w:pPr>
              <w:tabs>
                <w:tab w:val="left" w:pos="0"/>
                <w:tab w:val="num" w:pos="851"/>
              </w:tabs>
              <w:jc w:val="center"/>
              <w:rPr>
                <w:lang w:eastAsia="ru-RU"/>
              </w:rPr>
            </w:pPr>
            <w:r w:rsidRPr="00924D59">
              <w:rPr>
                <w:lang w:eastAsia="ru-RU"/>
              </w:rPr>
              <w:t>2023</w:t>
            </w:r>
          </w:p>
        </w:tc>
        <w:tc>
          <w:tcPr>
            <w:tcW w:w="816" w:type="dxa"/>
            <w:tcBorders>
              <w:top w:val="single" w:sz="4" w:space="0" w:color="auto"/>
              <w:left w:val="single" w:sz="4" w:space="0" w:color="auto"/>
              <w:bottom w:val="single" w:sz="4" w:space="0" w:color="auto"/>
              <w:right w:val="single" w:sz="4" w:space="0" w:color="auto"/>
            </w:tcBorders>
            <w:hideMark/>
          </w:tcPr>
          <w:p w14:paraId="25503177" w14:textId="77777777" w:rsidR="00924D59" w:rsidRPr="00924D59" w:rsidRDefault="00924D59" w:rsidP="00924D59">
            <w:pPr>
              <w:tabs>
                <w:tab w:val="left" w:pos="0"/>
                <w:tab w:val="num" w:pos="851"/>
              </w:tabs>
              <w:jc w:val="center"/>
              <w:rPr>
                <w:lang w:eastAsia="ru-RU"/>
              </w:rPr>
            </w:pPr>
            <w:r w:rsidRPr="00924D59">
              <w:rPr>
                <w:lang w:eastAsia="ru-RU"/>
              </w:rPr>
              <w:t>2025</w:t>
            </w:r>
          </w:p>
        </w:tc>
        <w:tc>
          <w:tcPr>
            <w:tcW w:w="816" w:type="dxa"/>
            <w:tcBorders>
              <w:top w:val="single" w:sz="4" w:space="0" w:color="auto"/>
              <w:left w:val="single" w:sz="4" w:space="0" w:color="auto"/>
              <w:bottom w:val="single" w:sz="4" w:space="0" w:color="auto"/>
              <w:right w:val="single" w:sz="4" w:space="0" w:color="auto"/>
            </w:tcBorders>
            <w:hideMark/>
          </w:tcPr>
          <w:p w14:paraId="10866465" w14:textId="77777777" w:rsidR="00924D59" w:rsidRPr="00924D59" w:rsidRDefault="00924D59" w:rsidP="00924D59">
            <w:pPr>
              <w:tabs>
                <w:tab w:val="left" w:pos="0"/>
                <w:tab w:val="num" w:pos="851"/>
              </w:tabs>
              <w:jc w:val="center"/>
              <w:rPr>
                <w:lang w:eastAsia="ru-RU"/>
              </w:rPr>
            </w:pPr>
            <w:r w:rsidRPr="00924D59">
              <w:rPr>
                <w:lang w:eastAsia="ru-RU"/>
              </w:rPr>
              <w:t>2024</w:t>
            </w:r>
          </w:p>
        </w:tc>
        <w:tc>
          <w:tcPr>
            <w:tcW w:w="816" w:type="dxa"/>
            <w:tcBorders>
              <w:top w:val="single" w:sz="4" w:space="0" w:color="auto"/>
              <w:left w:val="single" w:sz="4" w:space="0" w:color="auto"/>
              <w:bottom w:val="single" w:sz="4" w:space="0" w:color="auto"/>
              <w:right w:val="single" w:sz="4" w:space="0" w:color="auto"/>
            </w:tcBorders>
            <w:hideMark/>
          </w:tcPr>
          <w:p w14:paraId="0EC63915" w14:textId="77777777" w:rsidR="00924D59" w:rsidRPr="00924D59" w:rsidRDefault="00924D59" w:rsidP="00924D59">
            <w:pPr>
              <w:tabs>
                <w:tab w:val="left" w:pos="0"/>
                <w:tab w:val="num" w:pos="851"/>
              </w:tabs>
              <w:jc w:val="center"/>
              <w:rPr>
                <w:lang w:eastAsia="ru-RU"/>
              </w:rPr>
            </w:pPr>
            <w:r w:rsidRPr="00924D59">
              <w:rPr>
                <w:lang w:eastAsia="ru-RU"/>
              </w:rPr>
              <w:t>2023</w:t>
            </w:r>
          </w:p>
        </w:tc>
        <w:tc>
          <w:tcPr>
            <w:tcW w:w="688" w:type="dxa"/>
            <w:tcBorders>
              <w:top w:val="single" w:sz="4" w:space="0" w:color="auto"/>
              <w:left w:val="single" w:sz="4" w:space="0" w:color="auto"/>
              <w:bottom w:val="single" w:sz="4" w:space="0" w:color="auto"/>
              <w:right w:val="single" w:sz="4" w:space="0" w:color="auto"/>
            </w:tcBorders>
            <w:hideMark/>
          </w:tcPr>
          <w:p w14:paraId="65888B8E" w14:textId="77777777" w:rsidR="00924D59" w:rsidRPr="00924D59" w:rsidRDefault="00924D59" w:rsidP="00924D59">
            <w:pPr>
              <w:tabs>
                <w:tab w:val="left" w:pos="0"/>
                <w:tab w:val="num" w:pos="851"/>
              </w:tabs>
              <w:jc w:val="center"/>
              <w:rPr>
                <w:lang w:eastAsia="ru-RU"/>
              </w:rPr>
            </w:pPr>
            <w:r w:rsidRPr="00924D59">
              <w:rPr>
                <w:lang w:eastAsia="ru-RU"/>
              </w:rPr>
              <w:t>2025</w:t>
            </w:r>
          </w:p>
        </w:tc>
        <w:tc>
          <w:tcPr>
            <w:tcW w:w="750" w:type="dxa"/>
            <w:tcBorders>
              <w:top w:val="single" w:sz="4" w:space="0" w:color="auto"/>
              <w:left w:val="single" w:sz="4" w:space="0" w:color="auto"/>
              <w:bottom w:val="single" w:sz="4" w:space="0" w:color="auto"/>
              <w:right w:val="single" w:sz="4" w:space="0" w:color="auto"/>
            </w:tcBorders>
            <w:hideMark/>
          </w:tcPr>
          <w:p w14:paraId="425EB7E1" w14:textId="77777777" w:rsidR="00924D59" w:rsidRPr="00924D59" w:rsidRDefault="00924D59" w:rsidP="00924D59">
            <w:pPr>
              <w:tabs>
                <w:tab w:val="left" w:pos="0"/>
                <w:tab w:val="num" w:pos="851"/>
              </w:tabs>
              <w:jc w:val="center"/>
              <w:rPr>
                <w:lang w:eastAsia="ru-RU"/>
              </w:rPr>
            </w:pPr>
            <w:r w:rsidRPr="00924D59">
              <w:rPr>
                <w:lang w:eastAsia="ru-RU"/>
              </w:rPr>
              <w:t>2024</w:t>
            </w:r>
          </w:p>
        </w:tc>
        <w:tc>
          <w:tcPr>
            <w:tcW w:w="685" w:type="dxa"/>
            <w:tcBorders>
              <w:top w:val="single" w:sz="4" w:space="0" w:color="auto"/>
              <w:left w:val="single" w:sz="4" w:space="0" w:color="auto"/>
              <w:bottom w:val="single" w:sz="4" w:space="0" w:color="auto"/>
              <w:right w:val="single" w:sz="4" w:space="0" w:color="auto"/>
            </w:tcBorders>
            <w:hideMark/>
          </w:tcPr>
          <w:p w14:paraId="46C0FECA" w14:textId="77777777" w:rsidR="00924D59" w:rsidRPr="00924D59" w:rsidRDefault="00924D59" w:rsidP="00924D59">
            <w:pPr>
              <w:tabs>
                <w:tab w:val="left" w:pos="0"/>
                <w:tab w:val="num" w:pos="851"/>
              </w:tabs>
              <w:jc w:val="center"/>
              <w:rPr>
                <w:lang w:eastAsia="ru-RU"/>
              </w:rPr>
            </w:pPr>
            <w:r w:rsidRPr="00924D59">
              <w:rPr>
                <w:lang w:eastAsia="ru-RU"/>
              </w:rPr>
              <w:t>2023</w:t>
            </w:r>
          </w:p>
        </w:tc>
        <w:tc>
          <w:tcPr>
            <w:tcW w:w="745" w:type="dxa"/>
            <w:tcBorders>
              <w:top w:val="single" w:sz="4" w:space="0" w:color="auto"/>
              <w:left w:val="single" w:sz="4" w:space="0" w:color="auto"/>
              <w:bottom w:val="single" w:sz="4" w:space="0" w:color="auto"/>
              <w:right w:val="single" w:sz="4" w:space="0" w:color="auto"/>
            </w:tcBorders>
            <w:hideMark/>
          </w:tcPr>
          <w:p w14:paraId="74FB733B" w14:textId="77777777" w:rsidR="00924D59" w:rsidRPr="00924D59" w:rsidRDefault="00924D59" w:rsidP="00924D59">
            <w:pPr>
              <w:tabs>
                <w:tab w:val="left" w:pos="0"/>
                <w:tab w:val="num" w:pos="851"/>
              </w:tabs>
              <w:jc w:val="center"/>
              <w:rPr>
                <w:lang w:eastAsia="ru-RU"/>
              </w:rPr>
            </w:pPr>
            <w:r w:rsidRPr="00924D59">
              <w:rPr>
                <w:lang w:eastAsia="ru-RU"/>
              </w:rPr>
              <w:t>2025</w:t>
            </w:r>
          </w:p>
        </w:tc>
        <w:tc>
          <w:tcPr>
            <w:tcW w:w="827" w:type="dxa"/>
            <w:tcBorders>
              <w:top w:val="single" w:sz="4" w:space="0" w:color="auto"/>
              <w:left w:val="single" w:sz="4" w:space="0" w:color="auto"/>
              <w:bottom w:val="single" w:sz="4" w:space="0" w:color="auto"/>
              <w:right w:val="single" w:sz="4" w:space="0" w:color="auto"/>
            </w:tcBorders>
            <w:hideMark/>
          </w:tcPr>
          <w:p w14:paraId="6D809531" w14:textId="77777777" w:rsidR="00924D59" w:rsidRPr="00924D59" w:rsidRDefault="00924D59" w:rsidP="00924D59">
            <w:pPr>
              <w:tabs>
                <w:tab w:val="left" w:pos="0"/>
                <w:tab w:val="num" w:pos="851"/>
              </w:tabs>
              <w:jc w:val="center"/>
              <w:rPr>
                <w:lang w:eastAsia="ru-RU"/>
              </w:rPr>
            </w:pPr>
            <w:r w:rsidRPr="00924D59">
              <w:rPr>
                <w:lang w:eastAsia="ru-RU"/>
              </w:rPr>
              <w:t>2024</w:t>
            </w:r>
          </w:p>
        </w:tc>
        <w:tc>
          <w:tcPr>
            <w:tcW w:w="716" w:type="dxa"/>
            <w:tcBorders>
              <w:top w:val="single" w:sz="4" w:space="0" w:color="auto"/>
              <w:left w:val="single" w:sz="4" w:space="0" w:color="auto"/>
              <w:bottom w:val="single" w:sz="4" w:space="0" w:color="auto"/>
              <w:right w:val="single" w:sz="4" w:space="0" w:color="auto"/>
            </w:tcBorders>
            <w:hideMark/>
          </w:tcPr>
          <w:p w14:paraId="78E87541" w14:textId="77777777" w:rsidR="00924D59" w:rsidRPr="00924D59" w:rsidRDefault="00924D59" w:rsidP="00924D59">
            <w:pPr>
              <w:tabs>
                <w:tab w:val="left" w:pos="0"/>
                <w:tab w:val="num" w:pos="851"/>
              </w:tabs>
              <w:jc w:val="center"/>
              <w:rPr>
                <w:lang w:eastAsia="ru-RU"/>
              </w:rPr>
            </w:pPr>
            <w:r w:rsidRPr="00924D59">
              <w:rPr>
                <w:lang w:eastAsia="ru-RU"/>
              </w:rPr>
              <w:t>2023</w:t>
            </w:r>
          </w:p>
        </w:tc>
      </w:tr>
      <w:tr w:rsidR="00924D59" w:rsidRPr="00924D59" w14:paraId="4143695F" w14:textId="77777777" w:rsidTr="00924D59">
        <w:tc>
          <w:tcPr>
            <w:tcW w:w="875" w:type="dxa"/>
            <w:tcBorders>
              <w:top w:val="single" w:sz="4" w:space="0" w:color="auto"/>
              <w:left w:val="single" w:sz="4" w:space="0" w:color="auto"/>
              <w:bottom w:val="single" w:sz="4" w:space="0" w:color="auto"/>
              <w:right w:val="single" w:sz="4" w:space="0" w:color="auto"/>
            </w:tcBorders>
            <w:hideMark/>
          </w:tcPr>
          <w:p w14:paraId="28B27D13" w14:textId="77777777" w:rsidR="00924D59" w:rsidRPr="00924D59" w:rsidRDefault="00924D59" w:rsidP="00924D59">
            <w:pPr>
              <w:tabs>
                <w:tab w:val="left" w:pos="0"/>
                <w:tab w:val="num" w:pos="851"/>
              </w:tabs>
              <w:jc w:val="center"/>
              <w:rPr>
                <w:lang w:eastAsia="ru-RU"/>
              </w:rPr>
            </w:pPr>
            <w:r w:rsidRPr="00924D59">
              <w:rPr>
                <w:lang w:eastAsia="ru-RU"/>
              </w:rPr>
              <w:t>179651</w:t>
            </w:r>
          </w:p>
        </w:tc>
        <w:tc>
          <w:tcPr>
            <w:tcW w:w="884" w:type="dxa"/>
            <w:gridSpan w:val="2"/>
            <w:tcBorders>
              <w:top w:val="single" w:sz="4" w:space="0" w:color="auto"/>
              <w:left w:val="single" w:sz="4" w:space="0" w:color="auto"/>
              <w:bottom w:val="single" w:sz="4" w:space="0" w:color="auto"/>
              <w:right w:val="single" w:sz="4" w:space="0" w:color="auto"/>
            </w:tcBorders>
            <w:hideMark/>
          </w:tcPr>
          <w:p w14:paraId="6275003E" w14:textId="77777777" w:rsidR="00924D59" w:rsidRPr="00924D59" w:rsidRDefault="00924D59" w:rsidP="00924D59">
            <w:pPr>
              <w:tabs>
                <w:tab w:val="left" w:pos="0"/>
                <w:tab w:val="num" w:pos="851"/>
              </w:tabs>
              <w:jc w:val="center"/>
              <w:rPr>
                <w:lang w:eastAsia="ru-RU"/>
              </w:rPr>
            </w:pPr>
            <w:r w:rsidRPr="00924D59">
              <w:rPr>
                <w:lang w:eastAsia="ru-RU"/>
              </w:rPr>
              <w:t>175603</w:t>
            </w:r>
          </w:p>
        </w:tc>
        <w:tc>
          <w:tcPr>
            <w:tcW w:w="875" w:type="dxa"/>
            <w:tcBorders>
              <w:top w:val="single" w:sz="4" w:space="0" w:color="auto"/>
              <w:left w:val="single" w:sz="4" w:space="0" w:color="auto"/>
              <w:bottom w:val="single" w:sz="4" w:space="0" w:color="auto"/>
              <w:right w:val="single" w:sz="4" w:space="0" w:color="auto"/>
            </w:tcBorders>
            <w:hideMark/>
          </w:tcPr>
          <w:p w14:paraId="3D972929" w14:textId="77777777" w:rsidR="00924D59" w:rsidRPr="00924D59" w:rsidRDefault="00924D59" w:rsidP="00924D59">
            <w:pPr>
              <w:tabs>
                <w:tab w:val="left" w:pos="0"/>
                <w:tab w:val="num" w:pos="851"/>
              </w:tabs>
              <w:jc w:val="center"/>
              <w:rPr>
                <w:lang w:eastAsia="ru-RU"/>
              </w:rPr>
            </w:pPr>
            <w:r w:rsidRPr="00924D59">
              <w:rPr>
                <w:lang w:eastAsia="ru-RU"/>
              </w:rPr>
              <w:t>170792</w:t>
            </w:r>
          </w:p>
        </w:tc>
        <w:tc>
          <w:tcPr>
            <w:tcW w:w="816" w:type="dxa"/>
            <w:tcBorders>
              <w:top w:val="single" w:sz="4" w:space="0" w:color="auto"/>
              <w:left w:val="single" w:sz="4" w:space="0" w:color="auto"/>
              <w:bottom w:val="single" w:sz="4" w:space="0" w:color="auto"/>
              <w:right w:val="single" w:sz="4" w:space="0" w:color="auto"/>
            </w:tcBorders>
            <w:hideMark/>
          </w:tcPr>
          <w:p w14:paraId="6B12CD2E" w14:textId="77777777" w:rsidR="00924D59" w:rsidRPr="00924D59" w:rsidRDefault="00924D59" w:rsidP="00924D59">
            <w:pPr>
              <w:tabs>
                <w:tab w:val="left" w:pos="0"/>
                <w:tab w:val="num" w:pos="851"/>
              </w:tabs>
              <w:jc w:val="center"/>
              <w:rPr>
                <w:lang w:eastAsia="ru-RU"/>
              </w:rPr>
            </w:pPr>
            <w:r w:rsidRPr="00924D59">
              <w:rPr>
                <w:lang w:eastAsia="ru-RU"/>
              </w:rPr>
              <w:t>155741</w:t>
            </w:r>
          </w:p>
        </w:tc>
        <w:tc>
          <w:tcPr>
            <w:tcW w:w="816" w:type="dxa"/>
            <w:tcBorders>
              <w:top w:val="single" w:sz="4" w:space="0" w:color="auto"/>
              <w:left w:val="single" w:sz="4" w:space="0" w:color="auto"/>
              <w:bottom w:val="single" w:sz="4" w:space="0" w:color="auto"/>
              <w:right w:val="single" w:sz="4" w:space="0" w:color="auto"/>
            </w:tcBorders>
            <w:hideMark/>
          </w:tcPr>
          <w:p w14:paraId="4B563BE5" w14:textId="77777777" w:rsidR="00924D59" w:rsidRPr="00924D59" w:rsidRDefault="00924D59" w:rsidP="00924D59">
            <w:pPr>
              <w:tabs>
                <w:tab w:val="left" w:pos="0"/>
                <w:tab w:val="num" w:pos="851"/>
              </w:tabs>
              <w:jc w:val="center"/>
              <w:rPr>
                <w:lang w:eastAsia="ru-RU"/>
              </w:rPr>
            </w:pPr>
            <w:r w:rsidRPr="00924D59">
              <w:rPr>
                <w:lang w:eastAsia="ru-RU"/>
              </w:rPr>
              <w:t>152109</w:t>
            </w:r>
          </w:p>
        </w:tc>
        <w:tc>
          <w:tcPr>
            <w:tcW w:w="816" w:type="dxa"/>
            <w:tcBorders>
              <w:top w:val="single" w:sz="4" w:space="0" w:color="auto"/>
              <w:left w:val="single" w:sz="4" w:space="0" w:color="auto"/>
              <w:bottom w:val="single" w:sz="4" w:space="0" w:color="auto"/>
              <w:right w:val="single" w:sz="4" w:space="0" w:color="auto"/>
            </w:tcBorders>
            <w:hideMark/>
          </w:tcPr>
          <w:p w14:paraId="4644A678" w14:textId="77777777" w:rsidR="00924D59" w:rsidRPr="00924D59" w:rsidRDefault="00924D59" w:rsidP="00924D59">
            <w:pPr>
              <w:tabs>
                <w:tab w:val="left" w:pos="0"/>
                <w:tab w:val="num" w:pos="851"/>
              </w:tabs>
              <w:jc w:val="center"/>
              <w:rPr>
                <w:lang w:eastAsia="ru-RU"/>
              </w:rPr>
            </w:pPr>
            <w:r w:rsidRPr="00924D59">
              <w:rPr>
                <w:lang w:eastAsia="ru-RU"/>
              </w:rPr>
              <w:t>147472</w:t>
            </w:r>
          </w:p>
        </w:tc>
        <w:tc>
          <w:tcPr>
            <w:tcW w:w="688" w:type="dxa"/>
            <w:tcBorders>
              <w:top w:val="single" w:sz="4" w:space="0" w:color="auto"/>
              <w:left w:val="single" w:sz="4" w:space="0" w:color="auto"/>
              <w:bottom w:val="single" w:sz="4" w:space="0" w:color="auto"/>
              <w:right w:val="single" w:sz="4" w:space="0" w:color="auto"/>
            </w:tcBorders>
            <w:hideMark/>
          </w:tcPr>
          <w:p w14:paraId="52B3211C" w14:textId="77777777" w:rsidR="00924D59" w:rsidRPr="00924D59" w:rsidRDefault="00924D59" w:rsidP="00924D59">
            <w:pPr>
              <w:tabs>
                <w:tab w:val="left" w:pos="0"/>
                <w:tab w:val="num" w:pos="851"/>
              </w:tabs>
              <w:jc w:val="center"/>
              <w:rPr>
                <w:lang w:eastAsia="ru-RU"/>
              </w:rPr>
            </w:pPr>
            <w:r w:rsidRPr="00924D59">
              <w:rPr>
                <w:lang w:eastAsia="ru-RU"/>
              </w:rPr>
              <w:t>401</w:t>
            </w:r>
          </w:p>
        </w:tc>
        <w:tc>
          <w:tcPr>
            <w:tcW w:w="750" w:type="dxa"/>
            <w:tcBorders>
              <w:top w:val="single" w:sz="4" w:space="0" w:color="auto"/>
              <w:left w:val="single" w:sz="4" w:space="0" w:color="auto"/>
              <w:bottom w:val="single" w:sz="4" w:space="0" w:color="auto"/>
              <w:right w:val="single" w:sz="4" w:space="0" w:color="auto"/>
            </w:tcBorders>
            <w:hideMark/>
          </w:tcPr>
          <w:p w14:paraId="3D0A0F01" w14:textId="77777777" w:rsidR="00924D59" w:rsidRPr="00924D59" w:rsidRDefault="00924D59" w:rsidP="00924D59">
            <w:pPr>
              <w:tabs>
                <w:tab w:val="left" w:pos="0"/>
                <w:tab w:val="num" w:pos="851"/>
              </w:tabs>
              <w:jc w:val="center"/>
              <w:rPr>
                <w:lang w:eastAsia="ru-RU"/>
              </w:rPr>
            </w:pPr>
            <w:r w:rsidRPr="00924D59">
              <w:rPr>
                <w:lang w:eastAsia="ru-RU"/>
              </w:rPr>
              <w:t>387</w:t>
            </w:r>
          </w:p>
        </w:tc>
        <w:tc>
          <w:tcPr>
            <w:tcW w:w="685" w:type="dxa"/>
            <w:tcBorders>
              <w:top w:val="single" w:sz="4" w:space="0" w:color="auto"/>
              <w:left w:val="single" w:sz="4" w:space="0" w:color="auto"/>
              <w:bottom w:val="single" w:sz="4" w:space="0" w:color="auto"/>
              <w:right w:val="single" w:sz="4" w:space="0" w:color="auto"/>
            </w:tcBorders>
            <w:hideMark/>
          </w:tcPr>
          <w:p w14:paraId="45EE7F6A" w14:textId="77777777" w:rsidR="00924D59" w:rsidRPr="00924D59" w:rsidRDefault="00924D59" w:rsidP="00924D59">
            <w:pPr>
              <w:tabs>
                <w:tab w:val="left" w:pos="0"/>
                <w:tab w:val="num" w:pos="851"/>
              </w:tabs>
              <w:jc w:val="center"/>
              <w:rPr>
                <w:lang w:eastAsia="ru-RU"/>
              </w:rPr>
            </w:pPr>
            <w:r w:rsidRPr="00924D59">
              <w:rPr>
                <w:lang w:eastAsia="ru-RU"/>
              </w:rPr>
              <w:t>508</w:t>
            </w:r>
          </w:p>
        </w:tc>
        <w:tc>
          <w:tcPr>
            <w:tcW w:w="745" w:type="dxa"/>
            <w:tcBorders>
              <w:top w:val="single" w:sz="4" w:space="0" w:color="auto"/>
              <w:left w:val="single" w:sz="4" w:space="0" w:color="auto"/>
              <w:bottom w:val="single" w:sz="4" w:space="0" w:color="auto"/>
              <w:right w:val="single" w:sz="4" w:space="0" w:color="auto"/>
            </w:tcBorders>
            <w:hideMark/>
          </w:tcPr>
          <w:p w14:paraId="699AEE7B" w14:textId="77777777" w:rsidR="00924D59" w:rsidRPr="00924D59" w:rsidRDefault="00924D59" w:rsidP="00924D59">
            <w:pPr>
              <w:tabs>
                <w:tab w:val="left" w:pos="0"/>
                <w:tab w:val="num" w:pos="851"/>
              </w:tabs>
              <w:jc w:val="center"/>
              <w:rPr>
                <w:lang w:eastAsia="ru-RU"/>
              </w:rPr>
            </w:pPr>
            <w:r w:rsidRPr="00924D59">
              <w:rPr>
                <w:lang w:eastAsia="ru-RU"/>
              </w:rPr>
              <w:t>19838</w:t>
            </w:r>
          </w:p>
        </w:tc>
        <w:tc>
          <w:tcPr>
            <w:tcW w:w="827" w:type="dxa"/>
            <w:tcBorders>
              <w:top w:val="single" w:sz="4" w:space="0" w:color="auto"/>
              <w:left w:val="single" w:sz="4" w:space="0" w:color="auto"/>
              <w:bottom w:val="single" w:sz="4" w:space="0" w:color="auto"/>
              <w:right w:val="single" w:sz="4" w:space="0" w:color="auto"/>
            </w:tcBorders>
            <w:hideMark/>
          </w:tcPr>
          <w:p w14:paraId="77BBD0E1" w14:textId="77777777" w:rsidR="00924D59" w:rsidRPr="00924D59" w:rsidRDefault="00924D59" w:rsidP="00924D59">
            <w:pPr>
              <w:tabs>
                <w:tab w:val="left" w:pos="0"/>
                <w:tab w:val="num" w:pos="851"/>
              </w:tabs>
              <w:jc w:val="center"/>
              <w:rPr>
                <w:lang w:eastAsia="ru-RU"/>
              </w:rPr>
            </w:pPr>
            <w:r w:rsidRPr="00924D59">
              <w:rPr>
                <w:lang w:eastAsia="ru-RU"/>
              </w:rPr>
              <w:t>19423</w:t>
            </w:r>
          </w:p>
        </w:tc>
        <w:tc>
          <w:tcPr>
            <w:tcW w:w="716" w:type="dxa"/>
            <w:tcBorders>
              <w:top w:val="single" w:sz="4" w:space="0" w:color="auto"/>
              <w:left w:val="single" w:sz="4" w:space="0" w:color="auto"/>
              <w:bottom w:val="single" w:sz="4" w:space="0" w:color="auto"/>
              <w:right w:val="single" w:sz="4" w:space="0" w:color="auto"/>
            </w:tcBorders>
            <w:hideMark/>
          </w:tcPr>
          <w:p w14:paraId="7B492CAA" w14:textId="77777777" w:rsidR="00924D59" w:rsidRPr="00924D59" w:rsidRDefault="00924D59" w:rsidP="00924D59">
            <w:pPr>
              <w:tabs>
                <w:tab w:val="left" w:pos="0"/>
                <w:tab w:val="num" w:pos="851"/>
              </w:tabs>
              <w:jc w:val="center"/>
              <w:rPr>
                <w:lang w:eastAsia="ru-RU"/>
              </w:rPr>
            </w:pPr>
            <w:r w:rsidRPr="00924D59">
              <w:rPr>
                <w:lang w:eastAsia="ru-RU"/>
              </w:rPr>
              <w:t>19128</w:t>
            </w:r>
          </w:p>
        </w:tc>
      </w:tr>
    </w:tbl>
    <w:p w14:paraId="1FCC6B1A" w14:textId="77777777" w:rsidR="004B105D" w:rsidRPr="004B105D" w:rsidRDefault="004B105D" w:rsidP="004B105D">
      <w:pPr>
        <w:spacing w:after="0" w:line="240" w:lineRule="auto"/>
        <w:ind w:firstLine="709"/>
        <w:jc w:val="both"/>
        <w:rPr>
          <w:rFonts w:ascii="Times New Roman" w:eastAsia="Times New Roman" w:hAnsi="Times New Roman" w:cs="Times New Roman"/>
          <w:sz w:val="24"/>
          <w:szCs w:val="24"/>
          <w:lang w:eastAsia="ru-RU"/>
        </w:rPr>
      </w:pPr>
    </w:p>
    <w:p w14:paraId="20D5FA10" w14:textId="1831329D" w:rsidR="004B105D" w:rsidRPr="004B105D" w:rsidRDefault="004B105D" w:rsidP="00FE3D3D">
      <w:pPr>
        <w:pStyle w:val="1"/>
        <w:rPr>
          <w:rFonts w:eastAsia="Times New Roman"/>
          <w:lang w:eastAsia="ru-RU"/>
        </w:rPr>
      </w:pPr>
      <w:bookmarkStart w:id="20" w:name="_Toc219817351"/>
      <w:r w:rsidRPr="004B105D">
        <w:rPr>
          <w:rFonts w:eastAsia="Times New Roman"/>
          <w:lang w:eastAsia="ru-RU"/>
        </w:rPr>
        <w:lastRenderedPageBreak/>
        <w:t>5.2. Общая характеристика совокупного фонда библиотек Ханты-Мансийского автономного округа – Югры</w:t>
      </w:r>
      <w:bookmarkEnd w:id="20"/>
    </w:p>
    <w:p w14:paraId="1FBC4A4D" w14:textId="1BD6A5B4" w:rsidR="00924D59" w:rsidRPr="00924D59" w:rsidRDefault="00924D59" w:rsidP="00924D59">
      <w:pPr>
        <w:spacing w:after="0" w:line="240" w:lineRule="auto"/>
        <w:jc w:val="center"/>
        <w:rPr>
          <w:rFonts w:ascii="Times New Roman" w:eastAsia="Times New Roman" w:hAnsi="Times New Roman" w:cs="Times New Roman"/>
          <w:b/>
          <w:sz w:val="24"/>
          <w:szCs w:val="24"/>
          <w:lang w:eastAsia="ru-RU"/>
        </w:rPr>
      </w:pPr>
      <w:r w:rsidRPr="00924D59">
        <w:rPr>
          <w:rFonts w:ascii="Times New Roman" w:eastAsia="Times New Roman" w:hAnsi="Times New Roman" w:cs="Times New Roman"/>
          <w:b/>
          <w:sz w:val="24"/>
          <w:szCs w:val="24"/>
          <w:lang w:eastAsia="ru-RU"/>
        </w:rPr>
        <w:t>Документный фонд в динамике</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256"/>
        <w:gridCol w:w="1276"/>
        <w:gridCol w:w="1275"/>
        <w:gridCol w:w="1276"/>
        <w:gridCol w:w="1346"/>
        <w:gridCol w:w="1258"/>
        <w:gridCol w:w="1577"/>
      </w:tblGrid>
      <w:tr w:rsidR="00924D59" w:rsidRPr="00924D59" w14:paraId="1714EF4E" w14:textId="77777777" w:rsidTr="00924D59">
        <w:trPr>
          <w:jc w:val="center"/>
        </w:trPr>
        <w:tc>
          <w:tcPr>
            <w:tcW w:w="726" w:type="dxa"/>
            <w:tcBorders>
              <w:top w:val="single" w:sz="4" w:space="0" w:color="auto"/>
              <w:left w:val="single" w:sz="4" w:space="0" w:color="auto"/>
              <w:bottom w:val="single" w:sz="4" w:space="0" w:color="auto"/>
              <w:right w:val="single" w:sz="4" w:space="0" w:color="auto"/>
            </w:tcBorders>
            <w:hideMark/>
          </w:tcPr>
          <w:p w14:paraId="318338A8" w14:textId="77777777" w:rsidR="00924D59" w:rsidRPr="00924D59" w:rsidRDefault="00924D59" w:rsidP="00924D59">
            <w:pPr>
              <w:keepNext/>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bCs/>
              </w:rPr>
              <w:t>Год</w:t>
            </w:r>
          </w:p>
        </w:tc>
        <w:tc>
          <w:tcPr>
            <w:tcW w:w="1256" w:type="dxa"/>
            <w:tcBorders>
              <w:top w:val="single" w:sz="4" w:space="0" w:color="auto"/>
              <w:left w:val="single" w:sz="4" w:space="0" w:color="auto"/>
              <w:bottom w:val="single" w:sz="4" w:space="0" w:color="auto"/>
              <w:right w:val="single" w:sz="4" w:space="0" w:color="auto"/>
            </w:tcBorders>
            <w:hideMark/>
          </w:tcPr>
          <w:p w14:paraId="1221410D" w14:textId="77777777" w:rsidR="00924D59" w:rsidRPr="00924D59" w:rsidRDefault="00924D59" w:rsidP="00924D59">
            <w:pPr>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bCs/>
              </w:rPr>
              <w:t>Состав на 01.01.2025</w:t>
            </w:r>
          </w:p>
        </w:tc>
        <w:tc>
          <w:tcPr>
            <w:tcW w:w="1276" w:type="dxa"/>
            <w:tcBorders>
              <w:top w:val="single" w:sz="4" w:space="0" w:color="auto"/>
              <w:left w:val="single" w:sz="4" w:space="0" w:color="auto"/>
              <w:bottom w:val="single" w:sz="4" w:space="0" w:color="auto"/>
              <w:right w:val="single" w:sz="4" w:space="0" w:color="auto"/>
            </w:tcBorders>
            <w:hideMark/>
          </w:tcPr>
          <w:p w14:paraId="20C95628" w14:textId="77777777" w:rsidR="00924D59" w:rsidRPr="00924D59" w:rsidRDefault="00924D59" w:rsidP="00924D59">
            <w:pPr>
              <w:keepNext/>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bCs/>
              </w:rPr>
              <w:t>Поступило</w:t>
            </w:r>
          </w:p>
        </w:tc>
        <w:tc>
          <w:tcPr>
            <w:tcW w:w="1275" w:type="dxa"/>
            <w:tcBorders>
              <w:top w:val="single" w:sz="4" w:space="0" w:color="auto"/>
              <w:left w:val="single" w:sz="4" w:space="0" w:color="auto"/>
              <w:bottom w:val="single" w:sz="4" w:space="0" w:color="auto"/>
              <w:right w:val="single" w:sz="4" w:space="0" w:color="auto"/>
            </w:tcBorders>
            <w:hideMark/>
          </w:tcPr>
          <w:p w14:paraId="66FB0C7A" w14:textId="77777777" w:rsidR="00924D59" w:rsidRPr="00924D59" w:rsidRDefault="00924D59" w:rsidP="00924D59">
            <w:pPr>
              <w:keepNext/>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bCs/>
              </w:rPr>
              <w:t>Выбыло</w:t>
            </w:r>
          </w:p>
        </w:tc>
        <w:tc>
          <w:tcPr>
            <w:tcW w:w="1276" w:type="dxa"/>
            <w:tcBorders>
              <w:top w:val="single" w:sz="4" w:space="0" w:color="auto"/>
              <w:left w:val="single" w:sz="4" w:space="0" w:color="auto"/>
              <w:bottom w:val="single" w:sz="4" w:space="0" w:color="auto"/>
              <w:right w:val="single" w:sz="4" w:space="0" w:color="auto"/>
            </w:tcBorders>
            <w:hideMark/>
          </w:tcPr>
          <w:p w14:paraId="481A9D41" w14:textId="77777777" w:rsidR="00924D59" w:rsidRPr="00924D59" w:rsidRDefault="00924D59" w:rsidP="00924D59">
            <w:pPr>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bCs/>
              </w:rPr>
              <w:t xml:space="preserve">Абсолютный прирост </w:t>
            </w:r>
          </w:p>
        </w:tc>
        <w:tc>
          <w:tcPr>
            <w:tcW w:w="1346" w:type="dxa"/>
            <w:tcBorders>
              <w:top w:val="single" w:sz="4" w:space="0" w:color="auto"/>
              <w:left w:val="single" w:sz="4" w:space="0" w:color="auto"/>
              <w:bottom w:val="single" w:sz="4" w:space="0" w:color="auto"/>
              <w:right w:val="single" w:sz="4" w:space="0" w:color="auto"/>
            </w:tcBorders>
            <w:hideMark/>
          </w:tcPr>
          <w:p w14:paraId="400FA6E5" w14:textId="77777777" w:rsidR="00924D59" w:rsidRPr="00924D59" w:rsidRDefault="00924D59" w:rsidP="00924D59">
            <w:pPr>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bCs/>
              </w:rPr>
              <w:t>Темп роста фонда (%)</w:t>
            </w:r>
          </w:p>
        </w:tc>
        <w:tc>
          <w:tcPr>
            <w:tcW w:w="1258" w:type="dxa"/>
            <w:tcBorders>
              <w:top w:val="single" w:sz="4" w:space="0" w:color="auto"/>
              <w:left w:val="single" w:sz="4" w:space="0" w:color="auto"/>
              <w:bottom w:val="single" w:sz="4" w:space="0" w:color="auto"/>
              <w:right w:val="single" w:sz="4" w:space="0" w:color="auto"/>
            </w:tcBorders>
            <w:hideMark/>
          </w:tcPr>
          <w:p w14:paraId="338288B1" w14:textId="77777777" w:rsidR="00924D59" w:rsidRPr="00924D59" w:rsidRDefault="00924D59" w:rsidP="00924D59">
            <w:pPr>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bCs/>
              </w:rPr>
              <w:t>Темп прироста (%)</w:t>
            </w:r>
          </w:p>
        </w:tc>
        <w:tc>
          <w:tcPr>
            <w:tcW w:w="1577" w:type="dxa"/>
            <w:tcBorders>
              <w:top w:val="single" w:sz="4" w:space="0" w:color="auto"/>
              <w:left w:val="single" w:sz="4" w:space="0" w:color="auto"/>
              <w:bottom w:val="single" w:sz="4" w:space="0" w:color="auto"/>
              <w:right w:val="single" w:sz="4" w:space="0" w:color="auto"/>
            </w:tcBorders>
            <w:hideMark/>
          </w:tcPr>
          <w:p w14:paraId="31C2BE8D" w14:textId="77777777" w:rsidR="00924D59" w:rsidRPr="00924D59" w:rsidRDefault="00924D59" w:rsidP="00924D59">
            <w:pPr>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bCs/>
              </w:rPr>
              <w:t>Состав фонда на 31.12.2025</w:t>
            </w:r>
          </w:p>
        </w:tc>
      </w:tr>
      <w:tr w:rsidR="00924D59" w:rsidRPr="00924D59" w14:paraId="5E7A5A04" w14:textId="77777777" w:rsidTr="00924D59">
        <w:trPr>
          <w:jc w:val="center"/>
        </w:trPr>
        <w:tc>
          <w:tcPr>
            <w:tcW w:w="726" w:type="dxa"/>
            <w:tcBorders>
              <w:top w:val="single" w:sz="4" w:space="0" w:color="auto"/>
              <w:left w:val="single" w:sz="4" w:space="0" w:color="auto"/>
              <w:bottom w:val="single" w:sz="4" w:space="0" w:color="auto"/>
              <w:right w:val="single" w:sz="4" w:space="0" w:color="auto"/>
            </w:tcBorders>
            <w:hideMark/>
          </w:tcPr>
          <w:p w14:paraId="192D5323" w14:textId="77777777" w:rsidR="00924D59" w:rsidRPr="00924D59" w:rsidRDefault="00924D59" w:rsidP="00924D59">
            <w:pPr>
              <w:keepNext/>
              <w:spacing w:after="0" w:line="256" w:lineRule="auto"/>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2025</w:t>
            </w:r>
          </w:p>
        </w:tc>
        <w:tc>
          <w:tcPr>
            <w:tcW w:w="1256" w:type="dxa"/>
            <w:tcBorders>
              <w:top w:val="single" w:sz="4" w:space="0" w:color="auto"/>
              <w:left w:val="single" w:sz="4" w:space="0" w:color="auto"/>
              <w:bottom w:val="single" w:sz="4" w:space="0" w:color="auto"/>
              <w:right w:val="single" w:sz="4" w:space="0" w:color="auto"/>
            </w:tcBorders>
            <w:hideMark/>
          </w:tcPr>
          <w:p w14:paraId="7ADB2A59"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181133</w:t>
            </w:r>
          </w:p>
        </w:tc>
        <w:tc>
          <w:tcPr>
            <w:tcW w:w="1276" w:type="dxa"/>
            <w:tcBorders>
              <w:top w:val="single" w:sz="4" w:space="0" w:color="auto"/>
              <w:left w:val="single" w:sz="4" w:space="0" w:color="auto"/>
              <w:bottom w:val="single" w:sz="4" w:space="0" w:color="auto"/>
              <w:right w:val="single" w:sz="4" w:space="0" w:color="auto"/>
            </w:tcBorders>
            <w:hideMark/>
          </w:tcPr>
          <w:p w14:paraId="44F480DB" w14:textId="77777777" w:rsidR="00924D59" w:rsidRPr="00924D59" w:rsidRDefault="00924D59" w:rsidP="00924D59">
            <w:pPr>
              <w:keepNext/>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7168(4%)</w:t>
            </w:r>
          </w:p>
        </w:tc>
        <w:tc>
          <w:tcPr>
            <w:tcW w:w="1275" w:type="dxa"/>
            <w:tcBorders>
              <w:top w:val="single" w:sz="4" w:space="0" w:color="auto"/>
              <w:left w:val="single" w:sz="4" w:space="0" w:color="auto"/>
              <w:bottom w:val="single" w:sz="4" w:space="0" w:color="auto"/>
              <w:right w:val="single" w:sz="4" w:space="0" w:color="auto"/>
            </w:tcBorders>
            <w:hideMark/>
          </w:tcPr>
          <w:p w14:paraId="73003A61" w14:textId="77777777" w:rsidR="00924D59" w:rsidRPr="00924D59" w:rsidRDefault="00924D59" w:rsidP="00924D59">
            <w:pPr>
              <w:keepNext/>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2977(2%)</w:t>
            </w:r>
          </w:p>
        </w:tc>
        <w:tc>
          <w:tcPr>
            <w:tcW w:w="1276" w:type="dxa"/>
            <w:tcBorders>
              <w:top w:val="single" w:sz="4" w:space="0" w:color="auto"/>
              <w:left w:val="single" w:sz="4" w:space="0" w:color="auto"/>
              <w:bottom w:val="single" w:sz="4" w:space="0" w:color="auto"/>
              <w:right w:val="single" w:sz="4" w:space="0" w:color="auto"/>
            </w:tcBorders>
            <w:hideMark/>
          </w:tcPr>
          <w:p w14:paraId="6ACC9FDC"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+4191</w:t>
            </w:r>
          </w:p>
        </w:tc>
        <w:tc>
          <w:tcPr>
            <w:tcW w:w="1346" w:type="dxa"/>
            <w:tcBorders>
              <w:top w:val="single" w:sz="4" w:space="0" w:color="auto"/>
              <w:left w:val="single" w:sz="4" w:space="0" w:color="auto"/>
              <w:bottom w:val="single" w:sz="4" w:space="0" w:color="auto"/>
              <w:right w:val="single" w:sz="4" w:space="0" w:color="auto"/>
            </w:tcBorders>
            <w:hideMark/>
          </w:tcPr>
          <w:p w14:paraId="471DA83E"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102</w:t>
            </w:r>
          </w:p>
        </w:tc>
        <w:tc>
          <w:tcPr>
            <w:tcW w:w="1258" w:type="dxa"/>
            <w:tcBorders>
              <w:top w:val="single" w:sz="4" w:space="0" w:color="auto"/>
              <w:left w:val="single" w:sz="4" w:space="0" w:color="auto"/>
              <w:bottom w:val="single" w:sz="4" w:space="0" w:color="auto"/>
              <w:right w:val="single" w:sz="4" w:space="0" w:color="auto"/>
            </w:tcBorders>
            <w:hideMark/>
          </w:tcPr>
          <w:p w14:paraId="57CC2CF6"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2%</w:t>
            </w:r>
          </w:p>
        </w:tc>
        <w:tc>
          <w:tcPr>
            <w:tcW w:w="1577" w:type="dxa"/>
            <w:tcBorders>
              <w:top w:val="single" w:sz="4" w:space="0" w:color="auto"/>
              <w:left w:val="single" w:sz="4" w:space="0" w:color="auto"/>
              <w:bottom w:val="single" w:sz="4" w:space="0" w:color="auto"/>
              <w:right w:val="single" w:sz="4" w:space="0" w:color="auto"/>
            </w:tcBorders>
            <w:hideMark/>
          </w:tcPr>
          <w:p w14:paraId="4EE5BC6C"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185324</w:t>
            </w:r>
          </w:p>
        </w:tc>
      </w:tr>
      <w:tr w:rsidR="00924D59" w:rsidRPr="00924D59" w14:paraId="505F4838" w14:textId="77777777" w:rsidTr="00924D59">
        <w:trPr>
          <w:jc w:val="center"/>
        </w:trPr>
        <w:tc>
          <w:tcPr>
            <w:tcW w:w="726" w:type="dxa"/>
            <w:tcBorders>
              <w:top w:val="single" w:sz="4" w:space="0" w:color="auto"/>
              <w:left w:val="single" w:sz="4" w:space="0" w:color="auto"/>
              <w:bottom w:val="single" w:sz="4" w:space="0" w:color="auto"/>
              <w:right w:val="single" w:sz="4" w:space="0" w:color="auto"/>
            </w:tcBorders>
            <w:hideMark/>
          </w:tcPr>
          <w:p w14:paraId="16DC430B" w14:textId="77777777" w:rsidR="00924D59" w:rsidRPr="00924D59" w:rsidRDefault="00924D59" w:rsidP="00924D59">
            <w:pPr>
              <w:keepNext/>
              <w:spacing w:after="0" w:line="256" w:lineRule="auto"/>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2024</w:t>
            </w:r>
          </w:p>
        </w:tc>
        <w:tc>
          <w:tcPr>
            <w:tcW w:w="1256" w:type="dxa"/>
            <w:tcBorders>
              <w:top w:val="single" w:sz="4" w:space="0" w:color="auto"/>
              <w:left w:val="single" w:sz="4" w:space="0" w:color="auto"/>
              <w:bottom w:val="single" w:sz="4" w:space="0" w:color="auto"/>
              <w:right w:val="single" w:sz="4" w:space="0" w:color="auto"/>
            </w:tcBorders>
            <w:hideMark/>
          </w:tcPr>
          <w:p w14:paraId="1B04AC94"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176173</w:t>
            </w:r>
          </w:p>
        </w:tc>
        <w:tc>
          <w:tcPr>
            <w:tcW w:w="1276" w:type="dxa"/>
            <w:tcBorders>
              <w:top w:val="single" w:sz="4" w:space="0" w:color="auto"/>
              <w:left w:val="single" w:sz="4" w:space="0" w:color="auto"/>
              <w:bottom w:val="single" w:sz="4" w:space="0" w:color="auto"/>
              <w:right w:val="single" w:sz="4" w:space="0" w:color="auto"/>
            </w:tcBorders>
            <w:hideMark/>
          </w:tcPr>
          <w:p w14:paraId="1D5D6A5B" w14:textId="77777777" w:rsidR="00924D59" w:rsidRPr="00924D59" w:rsidRDefault="00924D59" w:rsidP="00924D59">
            <w:pPr>
              <w:keepNext/>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9044(5%)</w:t>
            </w:r>
          </w:p>
        </w:tc>
        <w:tc>
          <w:tcPr>
            <w:tcW w:w="1275" w:type="dxa"/>
            <w:tcBorders>
              <w:top w:val="single" w:sz="4" w:space="0" w:color="auto"/>
              <w:left w:val="single" w:sz="4" w:space="0" w:color="auto"/>
              <w:bottom w:val="single" w:sz="4" w:space="0" w:color="auto"/>
              <w:right w:val="single" w:sz="4" w:space="0" w:color="auto"/>
            </w:tcBorders>
            <w:hideMark/>
          </w:tcPr>
          <w:p w14:paraId="23C5EE91" w14:textId="77777777" w:rsidR="00924D59" w:rsidRPr="00924D59" w:rsidRDefault="00924D59" w:rsidP="00924D59">
            <w:pPr>
              <w:keepNext/>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4084(2%)</w:t>
            </w:r>
          </w:p>
        </w:tc>
        <w:tc>
          <w:tcPr>
            <w:tcW w:w="1276" w:type="dxa"/>
            <w:tcBorders>
              <w:top w:val="single" w:sz="4" w:space="0" w:color="auto"/>
              <w:left w:val="single" w:sz="4" w:space="0" w:color="auto"/>
              <w:bottom w:val="single" w:sz="4" w:space="0" w:color="auto"/>
              <w:right w:val="single" w:sz="4" w:space="0" w:color="auto"/>
            </w:tcBorders>
            <w:hideMark/>
          </w:tcPr>
          <w:p w14:paraId="7B5DEB6B"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+4960</w:t>
            </w:r>
          </w:p>
        </w:tc>
        <w:tc>
          <w:tcPr>
            <w:tcW w:w="1346" w:type="dxa"/>
            <w:tcBorders>
              <w:top w:val="single" w:sz="4" w:space="0" w:color="auto"/>
              <w:left w:val="single" w:sz="4" w:space="0" w:color="auto"/>
              <w:bottom w:val="single" w:sz="4" w:space="0" w:color="auto"/>
              <w:right w:val="single" w:sz="4" w:space="0" w:color="auto"/>
            </w:tcBorders>
            <w:hideMark/>
          </w:tcPr>
          <w:p w14:paraId="5D1D514B"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103</w:t>
            </w:r>
          </w:p>
        </w:tc>
        <w:tc>
          <w:tcPr>
            <w:tcW w:w="1258" w:type="dxa"/>
            <w:tcBorders>
              <w:top w:val="single" w:sz="4" w:space="0" w:color="auto"/>
              <w:left w:val="single" w:sz="4" w:space="0" w:color="auto"/>
              <w:bottom w:val="single" w:sz="4" w:space="0" w:color="auto"/>
              <w:right w:val="single" w:sz="4" w:space="0" w:color="auto"/>
            </w:tcBorders>
            <w:hideMark/>
          </w:tcPr>
          <w:p w14:paraId="48C499F7"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3%</w:t>
            </w:r>
          </w:p>
        </w:tc>
        <w:tc>
          <w:tcPr>
            <w:tcW w:w="1577" w:type="dxa"/>
            <w:tcBorders>
              <w:top w:val="single" w:sz="4" w:space="0" w:color="auto"/>
              <w:left w:val="single" w:sz="4" w:space="0" w:color="auto"/>
              <w:bottom w:val="single" w:sz="4" w:space="0" w:color="auto"/>
              <w:right w:val="single" w:sz="4" w:space="0" w:color="auto"/>
            </w:tcBorders>
            <w:hideMark/>
          </w:tcPr>
          <w:p w14:paraId="39536BE7"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181133</w:t>
            </w:r>
          </w:p>
        </w:tc>
      </w:tr>
      <w:tr w:rsidR="00924D59" w:rsidRPr="00924D59" w14:paraId="6516AC44" w14:textId="77777777" w:rsidTr="00924D59">
        <w:trPr>
          <w:jc w:val="center"/>
        </w:trPr>
        <w:tc>
          <w:tcPr>
            <w:tcW w:w="726" w:type="dxa"/>
            <w:tcBorders>
              <w:top w:val="single" w:sz="4" w:space="0" w:color="auto"/>
              <w:left w:val="single" w:sz="4" w:space="0" w:color="auto"/>
              <w:bottom w:val="single" w:sz="4" w:space="0" w:color="auto"/>
              <w:right w:val="single" w:sz="4" w:space="0" w:color="auto"/>
            </w:tcBorders>
            <w:hideMark/>
          </w:tcPr>
          <w:p w14:paraId="72627B3C" w14:textId="77777777" w:rsidR="00924D59" w:rsidRPr="00924D59" w:rsidRDefault="00924D59" w:rsidP="00924D59">
            <w:pPr>
              <w:keepNext/>
              <w:spacing w:after="0" w:line="256" w:lineRule="auto"/>
              <w:jc w:val="center"/>
              <w:rPr>
                <w:rFonts w:ascii="Times New Roman" w:eastAsia="Times New Roman" w:hAnsi="Times New Roman" w:cs="Times New Roman"/>
                <w:bCs/>
              </w:rPr>
            </w:pPr>
            <w:r w:rsidRPr="00924D59">
              <w:rPr>
                <w:rFonts w:ascii="Times New Roman" w:eastAsia="Times New Roman" w:hAnsi="Times New Roman" w:cs="Times New Roman"/>
                <w:color w:val="353535"/>
              </w:rPr>
              <w:t>2023</w:t>
            </w:r>
          </w:p>
        </w:tc>
        <w:tc>
          <w:tcPr>
            <w:tcW w:w="1256" w:type="dxa"/>
            <w:tcBorders>
              <w:top w:val="single" w:sz="4" w:space="0" w:color="auto"/>
              <w:left w:val="single" w:sz="4" w:space="0" w:color="auto"/>
              <w:bottom w:val="single" w:sz="4" w:space="0" w:color="auto"/>
              <w:right w:val="single" w:sz="4" w:space="0" w:color="auto"/>
            </w:tcBorders>
            <w:hideMark/>
          </w:tcPr>
          <w:p w14:paraId="471EA668" w14:textId="77777777" w:rsidR="00924D59" w:rsidRPr="00924D59" w:rsidRDefault="00924D59" w:rsidP="00924D59">
            <w:pPr>
              <w:spacing w:after="0" w:line="256" w:lineRule="auto"/>
              <w:ind w:left="-709" w:firstLine="709"/>
              <w:jc w:val="center"/>
              <w:rPr>
                <w:rFonts w:ascii="Times New Roman" w:eastAsia="Times New Roman" w:hAnsi="Times New Roman" w:cs="Times New Roman"/>
              </w:rPr>
            </w:pPr>
            <w:r w:rsidRPr="00924D59">
              <w:rPr>
                <w:rFonts w:ascii="Times New Roman" w:eastAsia="Times New Roman" w:hAnsi="Times New Roman" w:cs="Times New Roman"/>
                <w:color w:val="353535"/>
              </w:rPr>
              <w:t>170137</w:t>
            </w:r>
          </w:p>
        </w:tc>
        <w:tc>
          <w:tcPr>
            <w:tcW w:w="1276" w:type="dxa"/>
            <w:tcBorders>
              <w:top w:val="single" w:sz="4" w:space="0" w:color="auto"/>
              <w:left w:val="single" w:sz="4" w:space="0" w:color="auto"/>
              <w:bottom w:val="single" w:sz="4" w:space="0" w:color="auto"/>
              <w:right w:val="single" w:sz="4" w:space="0" w:color="auto"/>
            </w:tcBorders>
            <w:hideMark/>
          </w:tcPr>
          <w:p w14:paraId="7DE2B620" w14:textId="77777777" w:rsidR="00924D59" w:rsidRPr="00924D59" w:rsidRDefault="00924D59" w:rsidP="00924D59">
            <w:pPr>
              <w:keepNext/>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9224(5%)</w:t>
            </w:r>
          </w:p>
        </w:tc>
        <w:tc>
          <w:tcPr>
            <w:tcW w:w="1275" w:type="dxa"/>
            <w:tcBorders>
              <w:top w:val="single" w:sz="4" w:space="0" w:color="auto"/>
              <w:left w:val="single" w:sz="4" w:space="0" w:color="auto"/>
              <w:bottom w:val="single" w:sz="4" w:space="0" w:color="auto"/>
              <w:right w:val="single" w:sz="4" w:space="0" w:color="auto"/>
            </w:tcBorders>
            <w:hideMark/>
          </w:tcPr>
          <w:p w14:paraId="7D71DB5D" w14:textId="77777777" w:rsidR="00924D59" w:rsidRPr="00924D59" w:rsidRDefault="00924D59" w:rsidP="00924D59">
            <w:pPr>
              <w:keepNext/>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3188(2%)</w:t>
            </w:r>
          </w:p>
        </w:tc>
        <w:tc>
          <w:tcPr>
            <w:tcW w:w="1276" w:type="dxa"/>
            <w:tcBorders>
              <w:top w:val="single" w:sz="4" w:space="0" w:color="auto"/>
              <w:left w:val="single" w:sz="4" w:space="0" w:color="auto"/>
              <w:bottom w:val="single" w:sz="4" w:space="0" w:color="auto"/>
              <w:right w:val="single" w:sz="4" w:space="0" w:color="auto"/>
            </w:tcBorders>
            <w:hideMark/>
          </w:tcPr>
          <w:p w14:paraId="13F974CD"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+6036</w:t>
            </w:r>
          </w:p>
        </w:tc>
        <w:tc>
          <w:tcPr>
            <w:tcW w:w="1346" w:type="dxa"/>
            <w:tcBorders>
              <w:top w:val="single" w:sz="4" w:space="0" w:color="auto"/>
              <w:left w:val="single" w:sz="4" w:space="0" w:color="auto"/>
              <w:bottom w:val="single" w:sz="4" w:space="0" w:color="auto"/>
              <w:right w:val="single" w:sz="4" w:space="0" w:color="auto"/>
            </w:tcBorders>
            <w:hideMark/>
          </w:tcPr>
          <w:p w14:paraId="6402933E"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103</w:t>
            </w:r>
          </w:p>
        </w:tc>
        <w:tc>
          <w:tcPr>
            <w:tcW w:w="1258" w:type="dxa"/>
            <w:tcBorders>
              <w:top w:val="single" w:sz="4" w:space="0" w:color="auto"/>
              <w:left w:val="single" w:sz="4" w:space="0" w:color="auto"/>
              <w:bottom w:val="single" w:sz="4" w:space="0" w:color="auto"/>
              <w:right w:val="single" w:sz="4" w:space="0" w:color="auto"/>
            </w:tcBorders>
            <w:hideMark/>
          </w:tcPr>
          <w:p w14:paraId="51D7A942"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3%</w:t>
            </w:r>
          </w:p>
        </w:tc>
        <w:tc>
          <w:tcPr>
            <w:tcW w:w="1577" w:type="dxa"/>
            <w:tcBorders>
              <w:top w:val="single" w:sz="4" w:space="0" w:color="auto"/>
              <w:left w:val="single" w:sz="4" w:space="0" w:color="auto"/>
              <w:bottom w:val="single" w:sz="4" w:space="0" w:color="auto"/>
              <w:right w:val="single" w:sz="4" w:space="0" w:color="auto"/>
            </w:tcBorders>
            <w:hideMark/>
          </w:tcPr>
          <w:p w14:paraId="59852CDB" w14:textId="77777777" w:rsidR="00924D59" w:rsidRPr="00924D59" w:rsidRDefault="00924D59" w:rsidP="00924D59">
            <w:pPr>
              <w:spacing w:after="0" w:line="256" w:lineRule="auto"/>
              <w:ind w:left="-709" w:firstLine="709"/>
              <w:jc w:val="center"/>
              <w:rPr>
                <w:rFonts w:ascii="Times New Roman" w:eastAsia="Times New Roman" w:hAnsi="Times New Roman" w:cs="Times New Roman"/>
                <w:color w:val="353535"/>
              </w:rPr>
            </w:pPr>
            <w:r w:rsidRPr="00924D59">
              <w:rPr>
                <w:rFonts w:ascii="Times New Roman" w:eastAsia="Times New Roman" w:hAnsi="Times New Roman" w:cs="Times New Roman"/>
                <w:color w:val="353535"/>
              </w:rPr>
              <w:t>176173</w:t>
            </w:r>
          </w:p>
        </w:tc>
      </w:tr>
    </w:tbl>
    <w:p w14:paraId="31DB9D52" w14:textId="77777777" w:rsidR="00924D59" w:rsidRPr="00924D59" w:rsidRDefault="00924D59" w:rsidP="00924D59">
      <w:pPr>
        <w:tabs>
          <w:tab w:val="left" w:pos="0"/>
          <w:tab w:val="num" w:pos="851"/>
        </w:tabs>
        <w:spacing w:after="0" w:line="240" w:lineRule="auto"/>
        <w:ind w:firstLine="709"/>
        <w:jc w:val="both"/>
        <w:rPr>
          <w:rFonts w:ascii="Times New Roman" w:eastAsia="Times New Roman" w:hAnsi="Times New Roman" w:cs="Times New Roman"/>
          <w:sz w:val="24"/>
          <w:szCs w:val="24"/>
          <w:lang w:eastAsia="ru-RU"/>
        </w:rPr>
      </w:pPr>
    </w:p>
    <w:p w14:paraId="751B548D" w14:textId="77777777" w:rsidR="00924D59" w:rsidRDefault="00924D59" w:rsidP="00924D59">
      <w:pPr>
        <w:tabs>
          <w:tab w:val="left" w:pos="0"/>
          <w:tab w:val="num" w:pos="851"/>
        </w:tabs>
        <w:spacing w:after="0" w:line="240" w:lineRule="auto"/>
        <w:ind w:firstLine="709"/>
        <w:jc w:val="both"/>
        <w:rPr>
          <w:rFonts w:ascii="Times New Roman" w:eastAsia="Times New Roman" w:hAnsi="Times New Roman" w:cs="Times New Roman"/>
          <w:b/>
          <w:bCs/>
          <w:color w:val="7030A0"/>
          <w:sz w:val="24"/>
          <w:szCs w:val="24"/>
          <w:lang w:eastAsia="ru-RU"/>
        </w:rPr>
      </w:pPr>
      <w:r w:rsidRPr="00924D59">
        <w:rPr>
          <w:rFonts w:ascii="Times New Roman" w:eastAsia="Times New Roman" w:hAnsi="Times New Roman" w:cs="Times New Roman"/>
          <w:b/>
          <w:bCs/>
          <w:noProof/>
          <w:color w:val="353535"/>
          <w:sz w:val="24"/>
          <w:szCs w:val="24"/>
          <w:lang w:eastAsia="ru-RU"/>
        </w:rPr>
        <w:drawing>
          <wp:anchor distT="0" distB="0" distL="114300" distR="114300" simplePos="0" relativeHeight="251660288" behindDoc="1" locked="0" layoutInCell="1" allowOverlap="1" wp14:anchorId="00D4045D" wp14:editId="60B81F0D">
            <wp:simplePos x="0" y="0"/>
            <wp:positionH relativeFrom="column">
              <wp:posOffset>91440</wp:posOffset>
            </wp:positionH>
            <wp:positionV relativeFrom="paragraph">
              <wp:posOffset>53340</wp:posOffset>
            </wp:positionV>
            <wp:extent cx="3041650" cy="1762125"/>
            <wp:effectExtent l="0" t="0" r="6350" b="0"/>
            <wp:wrapTight wrapText="bothSides">
              <wp:wrapPolygon edited="0">
                <wp:start x="0" y="0"/>
                <wp:lineTo x="0" y="21250"/>
                <wp:lineTo x="21510" y="21250"/>
                <wp:lineTo x="21510" y="0"/>
                <wp:lineTo x="0" y="0"/>
              </wp:wrapPolygon>
            </wp:wrapTight>
            <wp:docPr id="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924D59">
        <w:rPr>
          <w:rFonts w:ascii="Times New Roman" w:eastAsia="Times New Roman" w:hAnsi="Times New Roman" w:cs="Times New Roman"/>
          <w:sz w:val="24"/>
          <w:szCs w:val="24"/>
          <w:lang w:eastAsia="ru-RU"/>
        </w:rPr>
        <w:t xml:space="preserve">Библиотечный фонд представлен широким диапазоном документов в самых разных форматах: книги, брошюры, документы на электронных носителях, в т. ч. печатных документов – 179651, современных носителей информации – 5 673 единицы. </w:t>
      </w:r>
    </w:p>
    <w:p w14:paraId="3A6F4AC7" w14:textId="699430A7" w:rsidR="00924D59" w:rsidRPr="00924D59" w:rsidRDefault="00924D59" w:rsidP="00924D59">
      <w:pPr>
        <w:tabs>
          <w:tab w:val="left" w:pos="0"/>
          <w:tab w:val="num" w:pos="851"/>
        </w:tabs>
        <w:spacing w:after="0" w:line="240" w:lineRule="auto"/>
        <w:ind w:firstLine="709"/>
        <w:jc w:val="both"/>
        <w:rPr>
          <w:rFonts w:ascii="Times New Roman" w:eastAsia="Times New Roman" w:hAnsi="Times New Roman" w:cs="Times New Roman"/>
          <w:b/>
          <w:bCs/>
          <w:sz w:val="24"/>
          <w:szCs w:val="24"/>
          <w:lang w:eastAsia="ru-RU"/>
        </w:rPr>
      </w:pPr>
      <w:r w:rsidRPr="00924D59">
        <w:rPr>
          <w:rFonts w:ascii="Times New Roman" w:eastAsia="Times New Roman" w:hAnsi="Times New Roman" w:cs="Times New Roman"/>
          <w:sz w:val="24"/>
          <w:szCs w:val="24"/>
          <w:lang w:eastAsia="ru-RU"/>
        </w:rPr>
        <w:t>Пополнение библиотечного фонда на физических (материальных) носителях информации показывает положительную динамику.</w:t>
      </w:r>
    </w:p>
    <w:p w14:paraId="5A947481" w14:textId="77777777" w:rsidR="00924D59" w:rsidRPr="00924D59" w:rsidRDefault="00924D59" w:rsidP="00924D59">
      <w:pPr>
        <w:spacing w:after="0" w:line="240" w:lineRule="auto"/>
        <w:rPr>
          <w:rFonts w:ascii="Times New Roman" w:eastAsia="Times New Roman" w:hAnsi="Times New Roman" w:cs="Times New Roman"/>
          <w:b/>
          <w:color w:val="7030A0"/>
          <w:sz w:val="24"/>
          <w:szCs w:val="24"/>
          <w:lang w:eastAsia="ru-RU"/>
        </w:rPr>
      </w:pPr>
    </w:p>
    <w:p w14:paraId="0C466C42" w14:textId="77777777" w:rsidR="00924D59" w:rsidRPr="00924D59" w:rsidRDefault="00924D59" w:rsidP="00924D59">
      <w:pPr>
        <w:spacing w:after="0" w:line="240" w:lineRule="auto"/>
        <w:rPr>
          <w:rFonts w:ascii="Times New Roman" w:eastAsia="Times New Roman" w:hAnsi="Times New Roman" w:cs="Times New Roman"/>
          <w:b/>
          <w:color w:val="7030A0"/>
          <w:sz w:val="24"/>
          <w:szCs w:val="24"/>
          <w:lang w:eastAsia="ru-RU"/>
        </w:rPr>
      </w:pPr>
      <w:r w:rsidRPr="00924D59">
        <w:rPr>
          <w:rFonts w:ascii="Times New Roman" w:eastAsia="Times New Roman" w:hAnsi="Times New Roman" w:cs="Times New Roman"/>
          <w:b/>
          <w:color w:val="7030A0"/>
          <w:sz w:val="24"/>
          <w:szCs w:val="24"/>
          <w:lang w:eastAsia="ru-RU"/>
        </w:rPr>
        <w:t>Видовой состав библиотечного фонда:</w:t>
      </w:r>
    </w:p>
    <w:tbl>
      <w:tblPr>
        <w:tblStyle w:val="5"/>
        <w:tblW w:w="9918" w:type="dxa"/>
        <w:tblInd w:w="0" w:type="dxa"/>
        <w:tblLook w:val="04A0" w:firstRow="1" w:lastRow="0" w:firstColumn="1" w:lastColumn="0" w:noHBand="0" w:noVBand="1"/>
      </w:tblPr>
      <w:tblGrid>
        <w:gridCol w:w="949"/>
        <w:gridCol w:w="899"/>
        <w:gridCol w:w="899"/>
        <w:gridCol w:w="1244"/>
        <w:gridCol w:w="1517"/>
        <w:gridCol w:w="1623"/>
        <w:gridCol w:w="1330"/>
        <w:gridCol w:w="1457"/>
      </w:tblGrid>
      <w:tr w:rsidR="00924D59" w:rsidRPr="00924D59" w14:paraId="32887063" w14:textId="77777777" w:rsidTr="00924D59">
        <w:tc>
          <w:tcPr>
            <w:tcW w:w="949" w:type="dxa"/>
            <w:tcBorders>
              <w:top w:val="single" w:sz="4" w:space="0" w:color="auto"/>
              <w:left w:val="single" w:sz="4" w:space="0" w:color="auto"/>
              <w:bottom w:val="single" w:sz="4" w:space="0" w:color="auto"/>
              <w:right w:val="single" w:sz="4" w:space="0" w:color="auto"/>
            </w:tcBorders>
            <w:hideMark/>
          </w:tcPr>
          <w:p w14:paraId="00316CEC" w14:textId="77777777" w:rsidR="00924D59" w:rsidRPr="00924D59" w:rsidRDefault="00924D59" w:rsidP="00924D59">
            <w:pPr>
              <w:rPr>
                <w:bCs/>
                <w:szCs w:val="24"/>
                <w:lang w:eastAsia="ru-RU"/>
              </w:rPr>
            </w:pPr>
            <w:r w:rsidRPr="00924D59">
              <w:rPr>
                <w:bCs/>
                <w:szCs w:val="24"/>
                <w:lang w:eastAsia="ru-RU"/>
              </w:rPr>
              <w:t xml:space="preserve">Период </w:t>
            </w:r>
          </w:p>
        </w:tc>
        <w:tc>
          <w:tcPr>
            <w:tcW w:w="899" w:type="dxa"/>
            <w:tcBorders>
              <w:top w:val="single" w:sz="4" w:space="0" w:color="auto"/>
              <w:left w:val="single" w:sz="4" w:space="0" w:color="auto"/>
              <w:bottom w:val="single" w:sz="4" w:space="0" w:color="auto"/>
              <w:right w:val="single" w:sz="4" w:space="0" w:color="auto"/>
            </w:tcBorders>
            <w:hideMark/>
          </w:tcPr>
          <w:p w14:paraId="032C4E43" w14:textId="77777777" w:rsidR="00924D59" w:rsidRPr="00924D59" w:rsidRDefault="00924D59" w:rsidP="00924D59">
            <w:pPr>
              <w:rPr>
                <w:bCs/>
                <w:szCs w:val="24"/>
                <w:lang w:eastAsia="ru-RU"/>
              </w:rPr>
            </w:pPr>
            <w:r w:rsidRPr="00924D59">
              <w:rPr>
                <w:bCs/>
                <w:szCs w:val="24"/>
                <w:lang w:eastAsia="ru-RU"/>
              </w:rPr>
              <w:t>Объем фонда</w:t>
            </w:r>
          </w:p>
        </w:tc>
        <w:tc>
          <w:tcPr>
            <w:tcW w:w="899" w:type="dxa"/>
            <w:tcBorders>
              <w:top w:val="single" w:sz="4" w:space="0" w:color="auto"/>
              <w:left w:val="single" w:sz="4" w:space="0" w:color="auto"/>
              <w:bottom w:val="single" w:sz="4" w:space="0" w:color="auto"/>
              <w:right w:val="single" w:sz="4" w:space="0" w:color="auto"/>
            </w:tcBorders>
            <w:hideMark/>
          </w:tcPr>
          <w:p w14:paraId="55C3207B" w14:textId="77777777" w:rsidR="00924D59" w:rsidRPr="00924D59" w:rsidRDefault="00924D59" w:rsidP="00924D59">
            <w:pPr>
              <w:rPr>
                <w:bCs/>
                <w:szCs w:val="24"/>
                <w:lang w:eastAsia="ru-RU"/>
              </w:rPr>
            </w:pPr>
            <w:r w:rsidRPr="00924D59">
              <w:rPr>
                <w:bCs/>
                <w:szCs w:val="24"/>
                <w:lang w:eastAsia="ru-RU"/>
              </w:rPr>
              <w:t>Книги</w:t>
            </w:r>
          </w:p>
        </w:tc>
        <w:tc>
          <w:tcPr>
            <w:tcW w:w="1244" w:type="dxa"/>
            <w:tcBorders>
              <w:top w:val="single" w:sz="4" w:space="0" w:color="auto"/>
              <w:left w:val="single" w:sz="4" w:space="0" w:color="auto"/>
              <w:bottom w:val="single" w:sz="4" w:space="0" w:color="auto"/>
              <w:right w:val="single" w:sz="4" w:space="0" w:color="auto"/>
            </w:tcBorders>
            <w:hideMark/>
          </w:tcPr>
          <w:p w14:paraId="39C1E31E" w14:textId="77777777" w:rsidR="00924D59" w:rsidRPr="00924D59" w:rsidRDefault="00924D59" w:rsidP="00924D59">
            <w:pPr>
              <w:rPr>
                <w:bCs/>
                <w:szCs w:val="24"/>
                <w:lang w:eastAsia="ru-RU"/>
              </w:rPr>
            </w:pPr>
            <w:r w:rsidRPr="00924D59">
              <w:rPr>
                <w:bCs/>
                <w:szCs w:val="24"/>
                <w:lang w:eastAsia="ru-RU"/>
              </w:rPr>
              <w:t>Брошюры, газеты, журналы</w:t>
            </w:r>
          </w:p>
        </w:tc>
        <w:tc>
          <w:tcPr>
            <w:tcW w:w="1517" w:type="dxa"/>
            <w:tcBorders>
              <w:top w:val="single" w:sz="4" w:space="0" w:color="auto"/>
              <w:left w:val="single" w:sz="4" w:space="0" w:color="auto"/>
              <w:bottom w:val="single" w:sz="4" w:space="0" w:color="auto"/>
              <w:right w:val="single" w:sz="4" w:space="0" w:color="auto"/>
            </w:tcBorders>
            <w:hideMark/>
          </w:tcPr>
          <w:p w14:paraId="5E32C4A6" w14:textId="77777777" w:rsidR="00924D59" w:rsidRPr="00924D59" w:rsidRDefault="00924D59" w:rsidP="00924D59">
            <w:pPr>
              <w:rPr>
                <w:bCs/>
                <w:szCs w:val="24"/>
                <w:lang w:eastAsia="ru-RU"/>
              </w:rPr>
            </w:pPr>
            <w:r w:rsidRPr="00924D59">
              <w:rPr>
                <w:bCs/>
                <w:szCs w:val="24"/>
                <w:lang w:eastAsia="ru-RU"/>
              </w:rPr>
              <w:t>Электронные документы на съемных носителях</w:t>
            </w:r>
          </w:p>
        </w:tc>
        <w:tc>
          <w:tcPr>
            <w:tcW w:w="1623" w:type="dxa"/>
            <w:tcBorders>
              <w:top w:val="single" w:sz="4" w:space="0" w:color="auto"/>
              <w:left w:val="single" w:sz="4" w:space="0" w:color="auto"/>
              <w:bottom w:val="single" w:sz="4" w:space="0" w:color="auto"/>
              <w:right w:val="single" w:sz="4" w:space="0" w:color="auto"/>
            </w:tcBorders>
            <w:hideMark/>
          </w:tcPr>
          <w:p w14:paraId="5CAEEA79" w14:textId="77777777" w:rsidR="00924D59" w:rsidRPr="00924D59" w:rsidRDefault="00924D59" w:rsidP="00924D59">
            <w:pPr>
              <w:rPr>
                <w:bCs/>
                <w:szCs w:val="24"/>
                <w:lang w:eastAsia="ru-RU"/>
              </w:rPr>
            </w:pPr>
            <w:r w:rsidRPr="00924D59">
              <w:rPr>
                <w:bCs/>
                <w:szCs w:val="24"/>
                <w:lang w:eastAsia="ru-RU"/>
              </w:rPr>
              <w:t>Документы в специальных форматах для слепых и слабовидящих</w:t>
            </w:r>
          </w:p>
        </w:tc>
        <w:tc>
          <w:tcPr>
            <w:tcW w:w="1330" w:type="dxa"/>
            <w:tcBorders>
              <w:top w:val="single" w:sz="4" w:space="0" w:color="auto"/>
              <w:left w:val="single" w:sz="4" w:space="0" w:color="auto"/>
              <w:bottom w:val="single" w:sz="4" w:space="0" w:color="auto"/>
              <w:right w:val="single" w:sz="4" w:space="0" w:color="auto"/>
            </w:tcBorders>
            <w:hideMark/>
          </w:tcPr>
          <w:p w14:paraId="3D65F973" w14:textId="77777777" w:rsidR="00924D59" w:rsidRPr="00924D59" w:rsidRDefault="00924D59" w:rsidP="00924D59">
            <w:pPr>
              <w:rPr>
                <w:bCs/>
                <w:szCs w:val="24"/>
                <w:lang w:eastAsia="ru-RU"/>
              </w:rPr>
            </w:pPr>
            <w:r w:rsidRPr="00924D59">
              <w:rPr>
                <w:bCs/>
                <w:szCs w:val="24"/>
                <w:lang w:eastAsia="ru-RU"/>
              </w:rPr>
              <w:t>Документы на языках народов России</w:t>
            </w:r>
          </w:p>
        </w:tc>
        <w:tc>
          <w:tcPr>
            <w:tcW w:w="1457" w:type="dxa"/>
            <w:tcBorders>
              <w:top w:val="single" w:sz="4" w:space="0" w:color="auto"/>
              <w:left w:val="single" w:sz="4" w:space="0" w:color="auto"/>
              <w:bottom w:val="single" w:sz="4" w:space="0" w:color="auto"/>
              <w:right w:val="single" w:sz="4" w:space="0" w:color="auto"/>
            </w:tcBorders>
            <w:hideMark/>
          </w:tcPr>
          <w:p w14:paraId="0C1F9449" w14:textId="77777777" w:rsidR="00924D59" w:rsidRPr="00924D59" w:rsidRDefault="00924D59" w:rsidP="00924D59">
            <w:pPr>
              <w:rPr>
                <w:bCs/>
                <w:szCs w:val="24"/>
                <w:lang w:eastAsia="ru-RU"/>
              </w:rPr>
            </w:pPr>
            <w:r w:rsidRPr="00924D59">
              <w:rPr>
                <w:bCs/>
                <w:szCs w:val="24"/>
                <w:lang w:eastAsia="ru-RU"/>
              </w:rPr>
              <w:t>Документы на иностранных языках</w:t>
            </w:r>
          </w:p>
        </w:tc>
      </w:tr>
      <w:tr w:rsidR="00924D59" w:rsidRPr="00924D59" w14:paraId="2682AF65" w14:textId="77777777" w:rsidTr="00924D59">
        <w:tc>
          <w:tcPr>
            <w:tcW w:w="949" w:type="dxa"/>
            <w:tcBorders>
              <w:top w:val="single" w:sz="4" w:space="0" w:color="auto"/>
              <w:left w:val="single" w:sz="4" w:space="0" w:color="auto"/>
              <w:bottom w:val="single" w:sz="4" w:space="0" w:color="auto"/>
              <w:right w:val="single" w:sz="4" w:space="0" w:color="auto"/>
            </w:tcBorders>
            <w:hideMark/>
          </w:tcPr>
          <w:p w14:paraId="374C64D3" w14:textId="77777777" w:rsidR="00924D59" w:rsidRPr="00924D59" w:rsidRDefault="00924D59" w:rsidP="00924D59">
            <w:pPr>
              <w:jc w:val="center"/>
              <w:rPr>
                <w:bCs/>
                <w:szCs w:val="24"/>
                <w:lang w:eastAsia="ru-RU"/>
              </w:rPr>
            </w:pPr>
            <w:r w:rsidRPr="00924D59">
              <w:rPr>
                <w:bCs/>
                <w:szCs w:val="24"/>
                <w:lang w:eastAsia="ru-RU"/>
              </w:rPr>
              <w:t>2025</w:t>
            </w:r>
          </w:p>
        </w:tc>
        <w:tc>
          <w:tcPr>
            <w:tcW w:w="899" w:type="dxa"/>
            <w:tcBorders>
              <w:top w:val="single" w:sz="4" w:space="0" w:color="auto"/>
              <w:left w:val="single" w:sz="4" w:space="0" w:color="auto"/>
              <w:bottom w:val="single" w:sz="4" w:space="0" w:color="auto"/>
              <w:right w:val="single" w:sz="4" w:space="0" w:color="auto"/>
            </w:tcBorders>
            <w:hideMark/>
          </w:tcPr>
          <w:p w14:paraId="08C4CAD9" w14:textId="77777777" w:rsidR="00924D59" w:rsidRPr="00924D59" w:rsidRDefault="00924D59" w:rsidP="00924D59">
            <w:pPr>
              <w:jc w:val="center"/>
              <w:rPr>
                <w:bCs/>
                <w:szCs w:val="24"/>
                <w:lang w:eastAsia="ru-RU"/>
              </w:rPr>
            </w:pPr>
            <w:r w:rsidRPr="00924D59">
              <w:rPr>
                <w:bCs/>
                <w:szCs w:val="24"/>
                <w:lang w:eastAsia="ru-RU"/>
              </w:rPr>
              <w:t>185324</w:t>
            </w:r>
          </w:p>
        </w:tc>
        <w:tc>
          <w:tcPr>
            <w:tcW w:w="899" w:type="dxa"/>
            <w:tcBorders>
              <w:top w:val="single" w:sz="4" w:space="0" w:color="auto"/>
              <w:left w:val="single" w:sz="4" w:space="0" w:color="auto"/>
              <w:bottom w:val="single" w:sz="4" w:space="0" w:color="auto"/>
              <w:right w:val="single" w:sz="4" w:space="0" w:color="auto"/>
            </w:tcBorders>
            <w:hideMark/>
          </w:tcPr>
          <w:p w14:paraId="00A6924B" w14:textId="77777777" w:rsidR="00924D59" w:rsidRPr="00924D59" w:rsidRDefault="00924D59" w:rsidP="00924D59">
            <w:pPr>
              <w:jc w:val="center"/>
              <w:rPr>
                <w:bCs/>
                <w:szCs w:val="24"/>
                <w:lang w:eastAsia="ru-RU"/>
              </w:rPr>
            </w:pPr>
            <w:r w:rsidRPr="00924D59">
              <w:rPr>
                <w:bCs/>
                <w:szCs w:val="24"/>
                <w:lang w:eastAsia="ru-RU"/>
              </w:rPr>
              <w:t>155741</w:t>
            </w:r>
          </w:p>
        </w:tc>
        <w:tc>
          <w:tcPr>
            <w:tcW w:w="1244" w:type="dxa"/>
            <w:tcBorders>
              <w:top w:val="single" w:sz="4" w:space="0" w:color="auto"/>
              <w:left w:val="single" w:sz="4" w:space="0" w:color="auto"/>
              <w:bottom w:val="single" w:sz="4" w:space="0" w:color="auto"/>
              <w:right w:val="single" w:sz="4" w:space="0" w:color="auto"/>
            </w:tcBorders>
            <w:hideMark/>
          </w:tcPr>
          <w:p w14:paraId="11470836" w14:textId="77777777" w:rsidR="00924D59" w:rsidRPr="00924D59" w:rsidRDefault="00924D59" w:rsidP="00924D59">
            <w:pPr>
              <w:jc w:val="center"/>
              <w:rPr>
                <w:bCs/>
                <w:szCs w:val="24"/>
                <w:lang w:eastAsia="ru-RU"/>
              </w:rPr>
            </w:pPr>
            <w:r w:rsidRPr="00924D59">
              <w:rPr>
                <w:bCs/>
                <w:szCs w:val="24"/>
                <w:lang w:eastAsia="ru-RU"/>
              </w:rPr>
              <w:t>23910</w:t>
            </w:r>
          </w:p>
        </w:tc>
        <w:tc>
          <w:tcPr>
            <w:tcW w:w="1517" w:type="dxa"/>
            <w:tcBorders>
              <w:top w:val="single" w:sz="4" w:space="0" w:color="auto"/>
              <w:left w:val="single" w:sz="4" w:space="0" w:color="auto"/>
              <w:bottom w:val="single" w:sz="4" w:space="0" w:color="auto"/>
              <w:right w:val="single" w:sz="4" w:space="0" w:color="auto"/>
            </w:tcBorders>
            <w:hideMark/>
          </w:tcPr>
          <w:p w14:paraId="6D12C599" w14:textId="77777777" w:rsidR="00924D59" w:rsidRPr="00924D59" w:rsidRDefault="00924D59" w:rsidP="00924D59">
            <w:pPr>
              <w:jc w:val="center"/>
              <w:rPr>
                <w:bCs/>
                <w:szCs w:val="24"/>
                <w:lang w:eastAsia="ru-RU"/>
              </w:rPr>
            </w:pPr>
            <w:r w:rsidRPr="00924D59">
              <w:rPr>
                <w:bCs/>
                <w:szCs w:val="24"/>
                <w:lang w:eastAsia="ru-RU"/>
              </w:rPr>
              <w:t>5673</w:t>
            </w:r>
          </w:p>
        </w:tc>
        <w:tc>
          <w:tcPr>
            <w:tcW w:w="1623" w:type="dxa"/>
            <w:tcBorders>
              <w:top w:val="single" w:sz="4" w:space="0" w:color="auto"/>
              <w:left w:val="single" w:sz="4" w:space="0" w:color="auto"/>
              <w:bottom w:val="single" w:sz="4" w:space="0" w:color="auto"/>
              <w:right w:val="single" w:sz="4" w:space="0" w:color="auto"/>
            </w:tcBorders>
            <w:hideMark/>
          </w:tcPr>
          <w:p w14:paraId="04337CF4" w14:textId="77777777" w:rsidR="00924D59" w:rsidRPr="00924D59" w:rsidRDefault="00924D59" w:rsidP="00924D59">
            <w:pPr>
              <w:jc w:val="center"/>
              <w:rPr>
                <w:bCs/>
                <w:szCs w:val="24"/>
                <w:lang w:eastAsia="ru-RU"/>
              </w:rPr>
            </w:pPr>
            <w:r w:rsidRPr="00924D59">
              <w:rPr>
                <w:bCs/>
                <w:szCs w:val="24"/>
                <w:lang w:eastAsia="ru-RU"/>
              </w:rPr>
              <w:t>122</w:t>
            </w:r>
          </w:p>
        </w:tc>
        <w:tc>
          <w:tcPr>
            <w:tcW w:w="1330" w:type="dxa"/>
            <w:tcBorders>
              <w:top w:val="single" w:sz="4" w:space="0" w:color="auto"/>
              <w:left w:val="single" w:sz="4" w:space="0" w:color="auto"/>
              <w:bottom w:val="single" w:sz="4" w:space="0" w:color="auto"/>
              <w:right w:val="single" w:sz="4" w:space="0" w:color="auto"/>
            </w:tcBorders>
            <w:hideMark/>
          </w:tcPr>
          <w:p w14:paraId="464D49F9" w14:textId="77777777" w:rsidR="00924D59" w:rsidRPr="00924D59" w:rsidRDefault="00924D59" w:rsidP="00924D59">
            <w:pPr>
              <w:jc w:val="center"/>
              <w:rPr>
                <w:bCs/>
                <w:szCs w:val="24"/>
                <w:lang w:eastAsia="ru-RU"/>
              </w:rPr>
            </w:pPr>
            <w:r w:rsidRPr="00924D59">
              <w:rPr>
                <w:bCs/>
                <w:szCs w:val="24"/>
                <w:lang w:eastAsia="ru-RU"/>
              </w:rPr>
              <w:t>655</w:t>
            </w:r>
          </w:p>
        </w:tc>
        <w:tc>
          <w:tcPr>
            <w:tcW w:w="1457" w:type="dxa"/>
            <w:tcBorders>
              <w:top w:val="single" w:sz="4" w:space="0" w:color="auto"/>
              <w:left w:val="single" w:sz="4" w:space="0" w:color="auto"/>
              <w:bottom w:val="single" w:sz="4" w:space="0" w:color="auto"/>
              <w:right w:val="single" w:sz="4" w:space="0" w:color="auto"/>
            </w:tcBorders>
            <w:hideMark/>
          </w:tcPr>
          <w:p w14:paraId="1E1BAB2D" w14:textId="77777777" w:rsidR="00924D59" w:rsidRPr="00924D59" w:rsidRDefault="00924D59" w:rsidP="00924D59">
            <w:pPr>
              <w:jc w:val="center"/>
              <w:rPr>
                <w:bCs/>
                <w:szCs w:val="24"/>
                <w:lang w:eastAsia="ru-RU"/>
              </w:rPr>
            </w:pPr>
            <w:r w:rsidRPr="00924D59">
              <w:rPr>
                <w:bCs/>
                <w:szCs w:val="24"/>
                <w:lang w:eastAsia="ru-RU"/>
              </w:rPr>
              <w:t>147</w:t>
            </w:r>
          </w:p>
        </w:tc>
      </w:tr>
      <w:tr w:rsidR="00924D59" w:rsidRPr="00924D59" w14:paraId="78DC4606" w14:textId="77777777" w:rsidTr="00924D59">
        <w:tc>
          <w:tcPr>
            <w:tcW w:w="949" w:type="dxa"/>
            <w:tcBorders>
              <w:top w:val="single" w:sz="4" w:space="0" w:color="auto"/>
              <w:left w:val="single" w:sz="4" w:space="0" w:color="auto"/>
              <w:bottom w:val="single" w:sz="4" w:space="0" w:color="auto"/>
              <w:right w:val="single" w:sz="4" w:space="0" w:color="auto"/>
            </w:tcBorders>
            <w:hideMark/>
          </w:tcPr>
          <w:p w14:paraId="7E8F8B8E" w14:textId="77777777" w:rsidR="00924D59" w:rsidRPr="00924D59" w:rsidRDefault="00924D59" w:rsidP="00924D59">
            <w:pPr>
              <w:jc w:val="center"/>
              <w:rPr>
                <w:bCs/>
                <w:szCs w:val="24"/>
                <w:lang w:eastAsia="ru-RU"/>
              </w:rPr>
            </w:pPr>
            <w:r w:rsidRPr="00924D59">
              <w:rPr>
                <w:bCs/>
                <w:szCs w:val="24"/>
                <w:lang w:eastAsia="ru-RU"/>
              </w:rPr>
              <w:t>2024</w:t>
            </w:r>
          </w:p>
        </w:tc>
        <w:tc>
          <w:tcPr>
            <w:tcW w:w="899" w:type="dxa"/>
            <w:tcBorders>
              <w:top w:val="single" w:sz="4" w:space="0" w:color="auto"/>
              <w:left w:val="single" w:sz="4" w:space="0" w:color="auto"/>
              <w:bottom w:val="single" w:sz="4" w:space="0" w:color="auto"/>
              <w:right w:val="single" w:sz="4" w:space="0" w:color="auto"/>
            </w:tcBorders>
            <w:hideMark/>
          </w:tcPr>
          <w:p w14:paraId="63E9CCEE" w14:textId="77777777" w:rsidR="00924D59" w:rsidRPr="00924D59" w:rsidRDefault="00924D59" w:rsidP="00924D59">
            <w:pPr>
              <w:jc w:val="center"/>
              <w:rPr>
                <w:bCs/>
                <w:szCs w:val="24"/>
                <w:lang w:eastAsia="ru-RU"/>
              </w:rPr>
            </w:pPr>
            <w:r w:rsidRPr="00924D59">
              <w:rPr>
                <w:bCs/>
                <w:szCs w:val="24"/>
                <w:lang w:eastAsia="ru-RU"/>
              </w:rPr>
              <w:t>181133</w:t>
            </w:r>
          </w:p>
        </w:tc>
        <w:tc>
          <w:tcPr>
            <w:tcW w:w="899" w:type="dxa"/>
            <w:tcBorders>
              <w:top w:val="single" w:sz="4" w:space="0" w:color="auto"/>
              <w:left w:val="single" w:sz="4" w:space="0" w:color="auto"/>
              <w:bottom w:val="single" w:sz="4" w:space="0" w:color="auto"/>
              <w:right w:val="single" w:sz="4" w:space="0" w:color="auto"/>
            </w:tcBorders>
            <w:hideMark/>
          </w:tcPr>
          <w:p w14:paraId="1B67BA87" w14:textId="77777777" w:rsidR="00924D59" w:rsidRPr="00924D59" w:rsidRDefault="00924D59" w:rsidP="00924D59">
            <w:pPr>
              <w:jc w:val="center"/>
              <w:rPr>
                <w:bCs/>
                <w:szCs w:val="24"/>
                <w:lang w:eastAsia="ru-RU"/>
              </w:rPr>
            </w:pPr>
            <w:r w:rsidRPr="00924D59">
              <w:rPr>
                <w:bCs/>
                <w:szCs w:val="24"/>
                <w:lang w:eastAsia="ru-RU"/>
              </w:rPr>
              <w:t>152109</w:t>
            </w:r>
          </w:p>
        </w:tc>
        <w:tc>
          <w:tcPr>
            <w:tcW w:w="1244" w:type="dxa"/>
            <w:tcBorders>
              <w:top w:val="single" w:sz="4" w:space="0" w:color="auto"/>
              <w:left w:val="single" w:sz="4" w:space="0" w:color="auto"/>
              <w:bottom w:val="single" w:sz="4" w:space="0" w:color="auto"/>
              <w:right w:val="single" w:sz="4" w:space="0" w:color="auto"/>
            </w:tcBorders>
            <w:hideMark/>
          </w:tcPr>
          <w:p w14:paraId="756B8E61" w14:textId="77777777" w:rsidR="00924D59" w:rsidRPr="00924D59" w:rsidRDefault="00924D59" w:rsidP="00924D59">
            <w:pPr>
              <w:jc w:val="center"/>
              <w:rPr>
                <w:bCs/>
                <w:szCs w:val="24"/>
                <w:lang w:eastAsia="ru-RU"/>
              </w:rPr>
            </w:pPr>
            <w:r w:rsidRPr="00924D59">
              <w:rPr>
                <w:bCs/>
                <w:szCs w:val="24"/>
                <w:lang w:eastAsia="ru-RU"/>
              </w:rPr>
              <w:t>23494</w:t>
            </w:r>
          </w:p>
        </w:tc>
        <w:tc>
          <w:tcPr>
            <w:tcW w:w="1517" w:type="dxa"/>
            <w:tcBorders>
              <w:top w:val="single" w:sz="4" w:space="0" w:color="auto"/>
              <w:left w:val="single" w:sz="4" w:space="0" w:color="auto"/>
              <w:bottom w:val="single" w:sz="4" w:space="0" w:color="auto"/>
              <w:right w:val="single" w:sz="4" w:space="0" w:color="auto"/>
            </w:tcBorders>
            <w:hideMark/>
          </w:tcPr>
          <w:p w14:paraId="3A420810" w14:textId="77777777" w:rsidR="00924D59" w:rsidRPr="00924D59" w:rsidRDefault="00924D59" w:rsidP="00924D59">
            <w:pPr>
              <w:jc w:val="center"/>
              <w:rPr>
                <w:bCs/>
                <w:szCs w:val="24"/>
                <w:lang w:eastAsia="ru-RU"/>
              </w:rPr>
            </w:pPr>
            <w:r w:rsidRPr="00924D59">
              <w:rPr>
                <w:bCs/>
                <w:szCs w:val="24"/>
                <w:lang w:eastAsia="ru-RU"/>
              </w:rPr>
              <w:t>5530</w:t>
            </w:r>
          </w:p>
        </w:tc>
        <w:tc>
          <w:tcPr>
            <w:tcW w:w="1623" w:type="dxa"/>
            <w:tcBorders>
              <w:top w:val="single" w:sz="4" w:space="0" w:color="auto"/>
              <w:left w:val="single" w:sz="4" w:space="0" w:color="auto"/>
              <w:bottom w:val="single" w:sz="4" w:space="0" w:color="auto"/>
              <w:right w:val="single" w:sz="4" w:space="0" w:color="auto"/>
            </w:tcBorders>
            <w:hideMark/>
          </w:tcPr>
          <w:p w14:paraId="123C2C26" w14:textId="77777777" w:rsidR="00924D59" w:rsidRPr="00924D59" w:rsidRDefault="00924D59" w:rsidP="00924D59">
            <w:pPr>
              <w:jc w:val="center"/>
              <w:rPr>
                <w:bCs/>
                <w:szCs w:val="24"/>
                <w:lang w:eastAsia="ru-RU"/>
              </w:rPr>
            </w:pPr>
            <w:r w:rsidRPr="00924D59">
              <w:rPr>
                <w:bCs/>
                <w:szCs w:val="24"/>
                <w:lang w:eastAsia="ru-RU"/>
              </w:rPr>
              <w:t>122</w:t>
            </w:r>
          </w:p>
        </w:tc>
        <w:tc>
          <w:tcPr>
            <w:tcW w:w="1330" w:type="dxa"/>
            <w:tcBorders>
              <w:top w:val="single" w:sz="4" w:space="0" w:color="auto"/>
              <w:left w:val="single" w:sz="4" w:space="0" w:color="auto"/>
              <w:bottom w:val="single" w:sz="4" w:space="0" w:color="auto"/>
              <w:right w:val="single" w:sz="4" w:space="0" w:color="auto"/>
            </w:tcBorders>
            <w:hideMark/>
          </w:tcPr>
          <w:p w14:paraId="29767B95" w14:textId="77777777" w:rsidR="00924D59" w:rsidRPr="00924D59" w:rsidRDefault="00924D59" w:rsidP="00924D59">
            <w:pPr>
              <w:jc w:val="center"/>
              <w:rPr>
                <w:bCs/>
                <w:szCs w:val="24"/>
                <w:lang w:eastAsia="ru-RU"/>
              </w:rPr>
            </w:pPr>
            <w:r w:rsidRPr="00924D59">
              <w:rPr>
                <w:bCs/>
                <w:szCs w:val="24"/>
                <w:lang w:eastAsia="ru-RU"/>
              </w:rPr>
              <w:t>621</w:t>
            </w:r>
          </w:p>
        </w:tc>
        <w:tc>
          <w:tcPr>
            <w:tcW w:w="1457" w:type="dxa"/>
            <w:tcBorders>
              <w:top w:val="single" w:sz="4" w:space="0" w:color="auto"/>
              <w:left w:val="single" w:sz="4" w:space="0" w:color="auto"/>
              <w:bottom w:val="single" w:sz="4" w:space="0" w:color="auto"/>
              <w:right w:val="single" w:sz="4" w:space="0" w:color="auto"/>
            </w:tcBorders>
            <w:hideMark/>
          </w:tcPr>
          <w:p w14:paraId="416FCB6F" w14:textId="77777777" w:rsidR="00924D59" w:rsidRPr="00924D59" w:rsidRDefault="00924D59" w:rsidP="00924D59">
            <w:pPr>
              <w:jc w:val="center"/>
              <w:rPr>
                <w:bCs/>
                <w:szCs w:val="24"/>
                <w:lang w:eastAsia="ru-RU"/>
              </w:rPr>
            </w:pPr>
            <w:r w:rsidRPr="00924D59">
              <w:rPr>
                <w:bCs/>
                <w:szCs w:val="24"/>
                <w:lang w:eastAsia="ru-RU"/>
              </w:rPr>
              <w:t>145</w:t>
            </w:r>
          </w:p>
        </w:tc>
      </w:tr>
      <w:tr w:rsidR="00924D59" w:rsidRPr="00924D59" w14:paraId="3BB9EF50" w14:textId="77777777" w:rsidTr="00924D59">
        <w:tc>
          <w:tcPr>
            <w:tcW w:w="949" w:type="dxa"/>
            <w:tcBorders>
              <w:top w:val="single" w:sz="4" w:space="0" w:color="auto"/>
              <w:left w:val="single" w:sz="4" w:space="0" w:color="auto"/>
              <w:bottom w:val="single" w:sz="4" w:space="0" w:color="auto"/>
              <w:right w:val="single" w:sz="4" w:space="0" w:color="auto"/>
            </w:tcBorders>
            <w:hideMark/>
          </w:tcPr>
          <w:p w14:paraId="3577592E" w14:textId="77777777" w:rsidR="00924D59" w:rsidRPr="00924D59" w:rsidRDefault="00924D59" w:rsidP="00924D59">
            <w:pPr>
              <w:jc w:val="center"/>
              <w:rPr>
                <w:bCs/>
                <w:szCs w:val="24"/>
                <w:lang w:eastAsia="ru-RU"/>
              </w:rPr>
            </w:pPr>
            <w:r w:rsidRPr="00924D59">
              <w:rPr>
                <w:bCs/>
                <w:szCs w:val="24"/>
                <w:lang w:eastAsia="ru-RU"/>
              </w:rPr>
              <w:t>2023</w:t>
            </w:r>
          </w:p>
        </w:tc>
        <w:tc>
          <w:tcPr>
            <w:tcW w:w="899" w:type="dxa"/>
            <w:tcBorders>
              <w:top w:val="single" w:sz="4" w:space="0" w:color="auto"/>
              <w:left w:val="single" w:sz="4" w:space="0" w:color="auto"/>
              <w:bottom w:val="single" w:sz="4" w:space="0" w:color="auto"/>
              <w:right w:val="single" w:sz="4" w:space="0" w:color="auto"/>
            </w:tcBorders>
            <w:hideMark/>
          </w:tcPr>
          <w:p w14:paraId="3EA4FD12" w14:textId="77777777" w:rsidR="00924D59" w:rsidRPr="00924D59" w:rsidRDefault="00924D59" w:rsidP="00924D59">
            <w:pPr>
              <w:jc w:val="center"/>
              <w:rPr>
                <w:bCs/>
                <w:szCs w:val="24"/>
                <w:lang w:eastAsia="ru-RU"/>
              </w:rPr>
            </w:pPr>
            <w:r w:rsidRPr="00924D59">
              <w:rPr>
                <w:bCs/>
                <w:szCs w:val="24"/>
                <w:lang w:eastAsia="ru-RU"/>
              </w:rPr>
              <w:t>176173</w:t>
            </w:r>
          </w:p>
        </w:tc>
        <w:tc>
          <w:tcPr>
            <w:tcW w:w="899" w:type="dxa"/>
            <w:tcBorders>
              <w:top w:val="single" w:sz="4" w:space="0" w:color="auto"/>
              <w:left w:val="single" w:sz="4" w:space="0" w:color="auto"/>
              <w:bottom w:val="single" w:sz="4" w:space="0" w:color="auto"/>
              <w:right w:val="single" w:sz="4" w:space="0" w:color="auto"/>
            </w:tcBorders>
            <w:hideMark/>
          </w:tcPr>
          <w:p w14:paraId="5A8D80B1" w14:textId="77777777" w:rsidR="00924D59" w:rsidRPr="00924D59" w:rsidRDefault="00924D59" w:rsidP="00924D59">
            <w:pPr>
              <w:jc w:val="center"/>
              <w:rPr>
                <w:bCs/>
                <w:szCs w:val="24"/>
                <w:lang w:eastAsia="ru-RU"/>
              </w:rPr>
            </w:pPr>
            <w:r w:rsidRPr="00924D59">
              <w:rPr>
                <w:bCs/>
                <w:szCs w:val="24"/>
                <w:lang w:eastAsia="ru-RU"/>
              </w:rPr>
              <w:t>147472</w:t>
            </w:r>
          </w:p>
        </w:tc>
        <w:tc>
          <w:tcPr>
            <w:tcW w:w="1244" w:type="dxa"/>
            <w:tcBorders>
              <w:top w:val="single" w:sz="4" w:space="0" w:color="auto"/>
              <w:left w:val="single" w:sz="4" w:space="0" w:color="auto"/>
              <w:bottom w:val="single" w:sz="4" w:space="0" w:color="auto"/>
              <w:right w:val="single" w:sz="4" w:space="0" w:color="auto"/>
            </w:tcBorders>
            <w:hideMark/>
          </w:tcPr>
          <w:p w14:paraId="018EE863" w14:textId="77777777" w:rsidR="00924D59" w:rsidRPr="00924D59" w:rsidRDefault="00924D59" w:rsidP="00924D59">
            <w:pPr>
              <w:jc w:val="center"/>
              <w:rPr>
                <w:bCs/>
                <w:szCs w:val="24"/>
                <w:lang w:eastAsia="ru-RU"/>
              </w:rPr>
            </w:pPr>
            <w:r w:rsidRPr="00924D59">
              <w:rPr>
                <w:bCs/>
                <w:szCs w:val="24"/>
                <w:lang w:eastAsia="ru-RU"/>
              </w:rPr>
              <w:t>23320</w:t>
            </w:r>
          </w:p>
        </w:tc>
        <w:tc>
          <w:tcPr>
            <w:tcW w:w="1517" w:type="dxa"/>
            <w:tcBorders>
              <w:top w:val="single" w:sz="4" w:space="0" w:color="auto"/>
              <w:left w:val="single" w:sz="4" w:space="0" w:color="auto"/>
              <w:bottom w:val="single" w:sz="4" w:space="0" w:color="auto"/>
              <w:right w:val="single" w:sz="4" w:space="0" w:color="auto"/>
            </w:tcBorders>
            <w:hideMark/>
          </w:tcPr>
          <w:p w14:paraId="6275C886" w14:textId="77777777" w:rsidR="00924D59" w:rsidRPr="00924D59" w:rsidRDefault="00924D59" w:rsidP="00924D59">
            <w:pPr>
              <w:jc w:val="center"/>
              <w:rPr>
                <w:bCs/>
                <w:szCs w:val="24"/>
                <w:lang w:eastAsia="ru-RU"/>
              </w:rPr>
            </w:pPr>
            <w:r w:rsidRPr="00924D59">
              <w:rPr>
                <w:bCs/>
                <w:szCs w:val="24"/>
                <w:lang w:eastAsia="ru-RU"/>
              </w:rPr>
              <w:t>5381</w:t>
            </w:r>
          </w:p>
        </w:tc>
        <w:tc>
          <w:tcPr>
            <w:tcW w:w="1623" w:type="dxa"/>
            <w:tcBorders>
              <w:top w:val="single" w:sz="4" w:space="0" w:color="auto"/>
              <w:left w:val="single" w:sz="4" w:space="0" w:color="auto"/>
              <w:bottom w:val="single" w:sz="4" w:space="0" w:color="auto"/>
              <w:right w:val="single" w:sz="4" w:space="0" w:color="auto"/>
            </w:tcBorders>
            <w:hideMark/>
          </w:tcPr>
          <w:p w14:paraId="5B9A9D1D" w14:textId="77777777" w:rsidR="00924D59" w:rsidRPr="00924D59" w:rsidRDefault="00924D59" w:rsidP="00924D59">
            <w:pPr>
              <w:jc w:val="center"/>
              <w:rPr>
                <w:bCs/>
                <w:szCs w:val="24"/>
                <w:lang w:eastAsia="ru-RU"/>
              </w:rPr>
            </w:pPr>
            <w:r w:rsidRPr="00924D59">
              <w:rPr>
                <w:bCs/>
                <w:szCs w:val="24"/>
                <w:lang w:eastAsia="ru-RU"/>
              </w:rPr>
              <w:t>122</w:t>
            </w:r>
          </w:p>
        </w:tc>
        <w:tc>
          <w:tcPr>
            <w:tcW w:w="1330" w:type="dxa"/>
            <w:tcBorders>
              <w:top w:val="single" w:sz="4" w:space="0" w:color="auto"/>
              <w:left w:val="single" w:sz="4" w:space="0" w:color="auto"/>
              <w:bottom w:val="single" w:sz="4" w:space="0" w:color="auto"/>
              <w:right w:val="single" w:sz="4" w:space="0" w:color="auto"/>
            </w:tcBorders>
            <w:hideMark/>
          </w:tcPr>
          <w:p w14:paraId="558A3E12" w14:textId="77777777" w:rsidR="00924D59" w:rsidRPr="00924D59" w:rsidRDefault="00924D59" w:rsidP="00924D59">
            <w:pPr>
              <w:jc w:val="center"/>
              <w:rPr>
                <w:bCs/>
                <w:szCs w:val="24"/>
                <w:lang w:eastAsia="ru-RU"/>
              </w:rPr>
            </w:pPr>
            <w:r w:rsidRPr="00924D59">
              <w:rPr>
                <w:bCs/>
                <w:szCs w:val="24"/>
                <w:lang w:eastAsia="ru-RU"/>
              </w:rPr>
              <w:t>484</w:t>
            </w:r>
          </w:p>
        </w:tc>
        <w:tc>
          <w:tcPr>
            <w:tcW w:w="1457" w:type="dxa"/>
            <w:tcBorders>
              <w:top w:val="single" w:sz="4" w:space="0" w:color="auto"/>
              <w:left w:val="single" w:sz="4" w:space="0" w:color="auto"/>
              <w:bottom w:val="single" w:sz="4" w:space="0" w:color="auto"/>
              <w:right w:val="single" w:sz="4" w:space="0" w:color="auto"/>
            </w:tcBorders>
            <w:hideMark/>
          </w:tcPr>
          <w:p w14:paraId="337C1EE4" w14:textId="77777777" w:rsidR="00924D59" w:rsidRPr="00924D59" w:rsidRDefault="00924D59" w:rsidP="00924D59">
            <w:pPr>
              <w:jc w:val="center"/>
              <w:rPr>
                <w:bCs/>
                <w:szCs w:val="24"/>
                <w:lang w:eastAsia="ru-RU"/>
              </w:rPr>
            </w:pPr>
            <w:r w:rsidRPr="00924D59">
              <w:rPr>
                <w:bCs/>
                <w:szCs w:val="24"/>
                <w:lang w:eastAsia="ru-RU"/>
              </w:rPr>
              <w:t>107</w:t>
            </w:r>
          </w:p>
        </w:tc>
      </w:tr>
    </w:tbl>
    <w:p w14:paraId="671EABC6" w14:textId="77777777" w:rsidR="00924D59" w:rsidRPr="00924D59" w:rsidRDefault="00924D59" w:rsidP="00924D59">
      <w:pPr>
        <w:spacing w:after="0" w:line="240" w:lineRule="auto"/>
        <w:ind w:firstLine="567"/>
        <w:jc w:val="both"/>
        <w:rPr>
          <w:rFonts w:ascii="Times New Roman" w:eastAsia="Times New Roman" w:hAnsi="Times New Roman" w:cs="Times New Roman"/>
          <w:color w:val="7030A0"/>
          <w:sz w:val="24"/>
          <w:szCs w:val="24"/>
          <w:lang w:eastAsia="ru-RU"/>
        </w:rPr>
      </w:pPr>
      <w:r w:rsidRPr="00924D59">
        <w:rPr>
          <w:rFonts w:ascii="Times New Roman" w:eastAsia="Times New Roman" w:hAnsi="Times New Roman" w:cs="Times New Roman"/>
          <w:color w:val="353535"/>
          <w:sz w:val="24"/>
          <w:szCs w:val="24"/>
          <w:lang w:eastAsia="ru-RU"/>
        </w:rPr>
        <w:t xml:space="preserve">Анализируя документный фонд по языковому составу за три года, фонд содержит литературу как на русском языке, так и </w:t>
      </w:r>
      <w:r w:rsidRPr="00924D59">
        <w:rPr>
          <w:rFonts w:ascii="Times New Roman" w:eastAsia="Times New Roman" w:hAnsi="Times New Roman" w:cs="Times New Roman"/>
          <w:bCs/>
          <w:sz w:val="24"/>
          <w:szCs w:val="24"/>
          <w:lang w:eastAsia="ru-RU"/>
        </w:rPr>
        <w:t>на национальных языках коренных народов Севера и на языках народов России.</w:t>
      </w:r>
    </w:p>
    <w:p w14:paraId="1EB0B15C" w14:textId="77777777" w:rsidR="00924D59" w:rsidRPr="00924D59" w:rsidRDefault="00924D59" w:rsidP="00924D59">
      <w:pPr>
        <w:spacing w:after="0" w:line="240" w:lineRule="auto"/>
        <w:rPr>
          <w:rFonts w:ascii="Times New Roman" w:eastAsia="Times New Roman" w:hAnsi="Times New Roman" w:cs="Times New Roman"/>
          <w:color w:val="353535"/>
          <w:sz w:val="24"/>
          <w:szCs w:val="24"/>
          <w:lang w:eastAsia="ru-RU"/>
        </w:rPr>
      </w:pPr>
    </w:p>
    <w:p w14:paraId="7B90D582" w14:textId="77777777" w:rsidR="00924D59" w:rsidRPr="00924D59" w:rsidRDefault="00924D59" w:rsidP="00924D59">
      <w:pPr>
        <w:spacing w:after="0" w:line="240" w:lineRule="auto"/>
        <w:jc w:val="both"/>
        <w:rPr>
          <w:rFonts w:ascii="Times New Roman" w:eastAsia="Times New Roman" w:hAnsi="Times New Roman" w:cs="Times New Roman"/>
          <w:b/>
          <w:color w:val="7030A0"/>
          <w:sz w:val="24"/>
          <w:szCs w:val="24"/>
          <w:lang w:eastAsia="ru-RU"/>
        </w:rPr>
      </w:pPr>
      <w:r w:rsidRPr="00924D59">
        <w:rPr>
          <w:rFonts w:ascii="Times New Roman" w:eastAsia="Times New Roman" w:hAnsi="Times New Roman" w:cs="Times New Roman"/>
          <w:b/>
          <w:color w:val="7030A0"/>
          <w:sz w:val="24"/>
          <w:szCs w:val="24"/>
          <w:lang w:eastAsia="ru-RU"/>
        </w:rPr>
        <w:t>Отраслевой состав библиотечного фонда:</w:t>
      </w:r>
    </w:p>
    <w:tbl>
      <w:tblPr>
        <w:tblW w:w="9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46"/>
        <w:gridCol w:w="947"/>
        <w:gridCol w:w="802"/>
        <w:gridCol w:w="1083"/>
        <w:gridCol w:w="753"/>
        <w:gridCol w:w="940"/>
        <w:gridCol w:w="869"/>
        <w:gridCol w:w="825"/>
        <w:gridCol w:w="729"/>
        <w:gridCol w:w="998"/>
      </w:tblGrid>
      <w:tr w:rsidR="00924D59" w:rsidRPr="00924D59" w14:paraId="5F20531A" w14:textId="77777777" w:rsidTr="00924D59">
        <w:trPr>
          <w:trHeight w:val="85"/>
        </w:trPr>
        <w:tc>
          <w:tcPr>
            <w:tcW w:w="993" w:type="dxa"/>
            <w:tcBorders>
              <w:top w:val="single" w:sz="4" w:space="0" w:color="auto"/>
              <w:left w:val="single" w:sz="4" w:space="0" w:color="auto"/>
              <w:bottom w:val="single" w:sz="4" w:space="0" w:color="auto"/>
              <w:right w:val="single" w:sz="4" w:space="0" w:color="auto"/>
            </w:tcBorders>
            <w:hideMark/>
          </w:tcPr>
          <w:p w14:paraId="24CDFD97"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Период</w:t>
            </w:r>
          </w:p>
        </w:tc>
        <w:tc>
          <w:tcPr>
            <w:tcW w:w="946" w:type="dxa"/>
            <w:tcBorders>
              <w:top w:val="single" w:sz="4" w:space="0" w:color="auto"/>
              <w:left w:val="single" w:sz="4" w:space="0" w:color="auto"/>
              <w:bottom w:val="single" w:sz="4" w:space="0" w:color="auto"/>
              <w:right w:val="single" w:sz="4" w:space="0" w:color="auto"/>
            </w:tcBorders>
            <w:hideMark/>
          </w:tcPr>
          <w:p w14:paraId="0D864C78"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Всего</w:t>
            </w:r>
          </w:p>
        </w:tc>
        <w:tc>
          <w:tcPr>
            <w:tcW w:w="947" w:type="dxa"/>
            <w:tcBorders>
              <w:top w:val="single" w:sz="4" w:space="0" w:color="auto"/>
              <w:left w:val="single" w:sz="4" w:space="0" w:color="auto"/>
              <w:bottom w:val="single" w:sz="4" w:space="0" w:color="auto"/>
              <w:right w:val="single" w:sz="4" w:space="0" w:color="auto"/>
            </w:tcBorders>
            <w:hideMark/>
          </w:tcPr>
          <w:p w14:paraId="74305D6D"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Соц.-экон.</w:t>
            </w:r>
          </w:p>
        </w:tc>
        <w:tc>
          <w:tcPr>
            <w:tcW w:w="802" w:type="dxa"/>
            <w:tcBorders>
              <w:top w:val="single" w:sz="4" w:space="0" w:color="auto"/>
              <w:left w:val="single" w:sz="4" w:space="0" w:color="auto"/>
              <w:bottom w:val="single" w:sz="4" w:space="0" w:color="auto"/>
              <w:right w:val="single" w:sz="4" w:space="0" w:color="auto"/>
            </w:tcBorders>
            <w:hideMark/>
          </w:tcPr>
          <w:p w14:paraId="7E7D0386"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ЕНЛ</w:t>
            </w:r>
          </w:p>
        </w:tc>
        <w:tc>
          <w:tcPr>
            <w:tcW w:w="1083" w:type="dxa"/>
            <w:tcBorders>
              <w:top w:val="single" w:sz="4" w:space="0" w:color="auto"/>
              <w:left w:val="single" w:sz="4" w:space="0" w:color="auto"/>
              <w:bottom w:val="single" w:sz="4" w:space="0" w:color="auto"/>
              <w:right w:val="single" w:sz="4" w:space="0" w:color="auto"/>
            </w:tcBorders>
            <w:hideMark/>
          </w:tcPr>
          <w:p w14:paraId="1CFD1F4C" w14:textId="77777777" w:rsidR="00924D59" w:rsidRPr="00924D59" w:rsidRDefault="00924D59" w:rsidP="00924D59">
            <w:pPr>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Технич.</w:t>
            </w:r>
          </w:p>
          <w:p w14:paraId="35A66493" w14:textId="77777777" w:rsidR="00924D59" w:rsidRPr="00924D59" w:rsidRDefault="00924D59" w:rsidP="00924D59">
            <w:pPr>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л-ра</w:t>
            </w:r>
          </w:p>
        </w:tc>
        <w:tc>
          <w:tcPr>
            <w:tcW w:w="753" w:type="dxa"/>
            <w:tcBorders>
              <w:top w:val="single" w:sz="4" w:space="0" w:color="auto"/>
              <w:left w:val="single" w:sz="4" w:space="0" w:color="auto"/>
              <w:bottom w:val="single" w:sz="4" w:space="0" w:color="auto"/>
              <w:right w:val="single" w:sz="4" w:space="0" w:color="auto"/>
            </w:tcBorders>
            <w:hideMark/>
          </w:tcPr>
          <w:p w14:paraId="4B6D3D8F"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С/х</w:t>
            </w:r>
          </w:p>
          <w:p w14:paraId="38DF6ED7" w14:textId="77777777" w:rsidR="00924D59" w:rsidRPr="00924D59" w:rsidRDefault="00924D59" w:rsidP="00924D59">
            <w:pPr>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л-ра</w:t>
            </w:r>
          </w:p>
        </w:tc>
        <w:tc>
          <w:tcPr>
            <w:tcW w:w="940" w:type="dxa"/>
            <w:tcBorders>
              <w:top w:val="single" w:sz="4" w:space="0" w:color="auto"/>
              <w:left w:val="single" w:sz="4" w:space="0" w:color="auto"/>
              <w:bottom w:val="single" w:sz="4" w:space="0" w:color="auto"/>
              <w:right w:val="single" w:sz="4" w:space="0" w:color="auto"/>
            </w:tcBorders>
            <w:hideMark/>
          </w:tcPr>
          <w:p w14:paraId="6EAC0A6A"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Иск-во</w:t>
            </w:r>
          </w:p>
          <w:p w14:paraId="59187C51"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Спорт</w:t>
            </w:r>
          </w:p>
        </w:tc>
        <w:tc>
          <w:tcPr>
            <w:tcW w:w="869" w:type="dxa"/>
            <w:tcBorders>
              <w:top w:val="single" w:sz="4" w:space="0" w:color="auto"/>
              <w:left w:val="single" w:sz="4" w:space="0" w:color="auto"/>
              <w:bottom w:val="single" w:sz="4" w:space="0" w:color="auto"/>
              <w:right w:val="single" w:sz="4" w:space="0" w:color="auto"/>
            </w:tcBorders>
            <w:hideMark/>
          </w:tcPr>
          <w:p w14:paraId="1B661A5A"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Язык</w:t>
            </w:r>
          </w:p>
          <w:p w14:paraId="370DA9E4" w14:textId="77777777" w:rsidR="00924D59" w:rsidRPr="00924D59" w:rsidRDefault="00924D59" w:rsidP="00924D59">
            <w:pPr>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Лит/в</w:t>
            </w:r>
          </w:p>
        </w:tc>
        <w:tc>
          <w:tcPr>
            <w:tcW w:w="825" w:type="dxa"/>
            <w:tcBorders>
              <w:top w:val="single" w:sz="4" w:space="0" w:color="auto"/>
              <w:left w:val="single" w:sz="4" w:space="0" w:color="auto"/>
              <w:bottom w:val="single" w:sz="4" w:space="0" w:color="auto"/>
              <w:right w:val="single" w:sz="4" w:space="0" w:color="auto"/>
            </w:tcBorders>
            <w:hideMark/>
          </w:tcPr>
          <w:p w14:paraId="223B5656"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ХЛ</w:t>
            </w:r>
          </w:p>
        </w:tc>
        <w:tc>
          <w:tcPr>
            <w:tcW w:w="729" w:type="dxa"/>
            <w:tcBorders>
              <w:top w:val="single" w:sz="4" w:space="0" w:color="auto"/>
              <w:left w:val="single" w:sz="4" w:space="0" w:color="auto"/>
              <w:bottom w:val="single" w:sz="4" w:space="0" w:color="auto"/>
              <w:right w:val="single" w:sz="4" w:space="0" w:color="auto"/>
            </w:tcBorders>
            <w:hideMark/>
          </w:tcPr>
          <w:p w14:paraId="596BF828"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Д</w:t>
            </w:r>
          </w:p>
        </w:tc>
        <w:tc>
          <w:tcPr>
            <w:tcW w:w="998" w:type="dxa"/>
            <w:tcBorders>
              <w:top w:val="single" w:sz="4" w:space="0" w:color="auto"/>
              <w:left w:val="single" w:sz="4" w:space="0" w:color="auto"/>
              <w:bottom w:val="single" w:sz="4" w:space="0" w:color="auto"/>
              <w:right w:val="single" w:sz="4" w:space="0" w:color="auto"/>
            </w:tcBorders>
            <w:hideMark/>
          </w:tcPr>
          <w:p w14:paraId="1E1C0B59"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Справ.</w:t>
            </w:r>
          </w:p>
          <w:p w14:paraId="34EC0FA1" w14:textId="77777777" w:rsidR="00924D59" w:rsidRPr="00924D59" w:rsidRDefault="00924D59" w:rsidP="00924D59">
            <w:pPr>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л-ра</w:t>
            </w:r>
          </w:p>
        </w:tc>
      </w:tr>
      <w:tr w:rsidR="00924D59" w:rsidRPr="00924D59" w14:paraId="52F8631D" w14:textId="77777777" w:rsidTr="00924D59">
        <w:trPr>
          <w:trHeight w:val="257"/>
        </w:trPr>
        <w:tc>
          <w:tcPr>
            <w:tcW w:w="993" w:type="dxa"/>
            <w:tcBorders>
              <w:top w:val="single" w:sz="4" w:space="0" w:color="auto"/>
              <w:left w:val="single" w:sz="4" w:space="0" w:color="auto"/>
              <w:bottom w:val="single" w:sz="4" w:space="0" w:color="auto"/>
              <w:right w:val="single" w:sz="4" w:space="0" w:color="auto"/>
            </w:tcBorders>
            <w:hideMark/>
          </w:tcPr>
          <w:p w14:paraId="7620EE73" w14:textId="77777777" w:rsidR="00924D59" w:rsidRPr="00924D59" w:rsidRDefault="00924D59" w:rsidP="00924D59">
            <w:pPr>
              <w:keepNext/>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2025</w:t>
            </w:r>
          </w:p>
        </w:tc>
        <w:tc>
          <w:tcPr>
            <w:tcW w:w="946" w:type="dxa"/>
            <w:tcBorders>
              <w:top w:val="single" w:sz="4" w:space="0" w:color="auto"/>
              <w:left w:val="single" w:sz="4" w:space="0" w:color="auto"/>
              <w:bottom w:val="single" w:sz="4" w:space="0" w:color="auto"/>
              <w:right w:val="single" w:sz="4" w:space="0" w:color="auto"/>
            </w:tcBorders>
            <w:hideMark/>
          </w:tcPr>
          <w:p w14:paraId="6868A218"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185324</w:t>
            </w:r>
          </w:p>
        </w:tc>
        <w:tc>
          <w:tcPr>
            <w:tcW w:w="947" w:type="dxa"/>
            <w:tcBorders>
              <w:top w:val="single" w:sz="4" w:space="0" w:color="auto"/>
              <w:left w:val="single" w:sz="4" w:space="0" w:color="auto"/>
              <w:bottom w:val="single" w:sz="4" w:space="0" w:color="auto"/>
              <w:right w:val="single" w:sz="4" w:space="0" w:color="auto"/>
            </w:tcBorders>
            <w:vAlign w:val="bottom"/>
            <w:hideMark/>
          </w:tcPr>
          <w:p w14:paraId="111F575A"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33631</w:t>
            </w:r>
          </w:p>
        </w:tc>
        <w:tc>
          <w:tcPr>
            <w:tcW w:w="802" w:type="dxa"/>
            <w:tcBorders>
              <w:top w:val="single" w:sz="4" w:space="0" w:color="auto"/>
              <w:left w:val="single" w:sz="4" w:space="0" w:color="auto"/>
              <w:bottom w:val="single" w:sz="4" w:space="0" w:color="auto"/>
              <w:right w:val="single" w:sz="4" w:space="0" w:color="auto"/>
            </w:tcBorders>
            <w:vAlign w:val="bottom"/>
            <w:hideMark/>
          </w:tcPr>
          <w:p w14:paraId="7A66C8FF"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13352</w:t>
            </w:r>
          </w:p>
        </w:tc>
        <w:tc>
          <w:tcPr>
            <w:tcW w:w="1083" w:type="dxa"/>
            <w:tcBorders>
              <w:top w:val="single" w:sz="4" w:space="0" w:color="auto"/>
              <w:left w:val="single" w:sz="4" w:space="0" w:color="auto"/>
              <w:bottom w:val="single" w:sz="4" w:space="0" w:color="auto"/>
              <w:right w:val="single" w:sz="4" w:space="0" w:color="auto"/>
            </w:tcBorders>
            <w:vAlign w:val="bottom"/>
            <w:hideMark/>
          </w:tcPr>
          <w:p w14:paraId="5439CC68"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10732</w:t>
            </w:r>
          </w:p>
        </w:tc>
        <w:tc>
          <w:tcPr>
            <w:tcW w:w="753" w:type="dxa"/>
            <w:tcBorders>
              <w:top w:val="single" w:sz="4" w:space="0" w:color="auto"/>
              <w:left w:val="single" w:sz="4" w:space="0" w:color="auto"/>
              <w:bottom w:val="single" w:sz="4" w:space="0" w:color="auto"/>
              <w:right w:val="single" w:sz="4" w:space="0" w:color="auto"/>
            </w:tcBorders>
            <w:vAlign w:val="bottom"/>
            <w:hideMark/>
          </w:tcPr>
          <w:p w14:paraId="48638FAB"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2589</w:t>
            </w:r>
          </w:p>
        </w:tc>
        <w:tc>
          <w:tcPr>
            <w:tcW w:w="940" w:type="dxa"/>
            <w:tcBorders>
              <w:top w:val="single" w:sz="4" w:space="0" w:color="auto"/>
              <w:left w:val="single" w:sz="4" w:space="0" w:color="auto"/>
              <w:bottom w:val="single" w:sz="4" w:space="0" w:color="auto"/>
              <w:right w:val="single" w:sz="4" w:space="0" w:color="auto"/>
            </w:tcBorders>
            <w:vAlign w:val="bottom"/>
            <w:hideMark/>
          </w:tcPr>
          <w:p w14:paraId="2E8B5D74"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7491</w:t>
            </w:r>
          </w:p>
        </w:tc>
        <w:tc>
          <w:tcPr>
            <w:tcW w:w="869" w:type="dxa"/>
            <w:tcBorders>
              <w:top w:val="single" w:sz="4" w:space="0" w:color="auto"/>
              <w:left w:val="single" w:sz="4" w:space="0" w:color="auto"/>
              <w:bottom w:val="single" w:sz="4" w:space="0" w:color="auto"/>
              <w:right w:val="single" w:sz="4" w:space="0" w:color="auto"/>
            </w:tcBorders>
            <w:vAlign w:val="bottom"/>
            <w:hideMark/>
          </w:tcPr>
          <w:p w14:paraId="338CE5D0"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6286</w:t>
            </w:r>
          </w:p>
        </w:tc>
        <w:tc>
          <w:tcPr>
            <w:tcW w:w="825" w:type="dxa"/>
            <w:tcBorders>
              <w:top w:val="single" w:sz="4" w:space="0" w:color="auto"/>
              <w:left w:val="single" w:sz="4" w:space="0" w:color="auto"/>
              <w:bottom w:val="single" w:sz="4" w:space="0" w:color="auto"/>
              <w:right w:val="single" w:sz="4" w:space="0" w:color="auto"/>
            </w:tcBorders>
            <w:vAlign w:val="bottom"/>
            <w:hideMark/>
          </w:tcPr>
          <w:p w14:paraId="3F5918A8"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96157</w:t>
            </w:r>
          </w:p>
        </w:tc>
        <w:tc>
          <w:tcPr>
            <w:tcW w:w="729" w:type="dxa"/>
            <w:tcBorders>
              <w:top w:val="single" w:sz="4" w:space="0" w:color="auto"/>
              <w:left w:val="single" w:sz="4" w:space="0" w:color="auto"/>
              <w:bottom w:val="single" w:sz="4" w:space="0" w:color="auto"/>
              <w:right w:val="single" w:sz="4" w:space="0" w:color="auto"/>
            </w:tcBorders>
            <w:vAlign w:val="bottom"/>
            <w:hideMark/>
          </w:tcPr>
          <w:p w14:paraId="5813B26E"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7725</w:t>
            </w:r>
          </w:p>
        </w:tc>
        <w:tc>
          <w:tcPr>
            <w:tcW w:w="998" w:type="dxa"/>
            <w:tcBorders>
              <w:top w:val="single" w:sz="4" w:space="0" w:color="auto"/>
              <w:left w:val="single" w:sz="4" w:space="0" w:color="auto"/>
              <w:bottom w:val="single" w:sz="4" w:space="0" w:color="auto"/>
              <w:right w:val="single" w:sz="4" w:space="0" w:color="auto"/>
            </w:tcBorders>
            <w:vAlign w:val="bottom"/>
            <w:hideMark/>
          </w:tcPr>
          <w:p w14:paraId="06B11828"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7361</w:t>
            </w:r>
          </w:p>
        </w:tc>
      </w:tr>
      <w:tr w:rsidR="00924D59" w:rsidRPr="00924D59" w14:paraId="7D591199" w14:textId="77777777" w:rsidTr="00924D59">
        <w:trPr>
          <w:trHeight w:val="257"/>
        </w:trPr>
        <w:tc>
          <w:tcPr>
            <w:tcW w:w="993" w:type="dxa"/>
            <w:tcBorders>
              <w:top w:val="single" w:sz="4" w:space="0" w:color="auto"/>
              <w:left w:val="single" w:sz="4" w:space="0" w:color="auto"/>
              <w:bottom w:val="single" w:sz="4" w:space="0" w:color="auto"/>
              <w:right w:val="single" w:sz="4" w:space="0" w:color="auto"/>
            </w:tcBorders>
            <w:hideMark/>
          </w:tcPr>
          <w:p w14:paraId="1DFF2C4C" w14:textId="77777777" w:rsidR="00924D59" w:rsidRPr="00924D59" w:rsidRDefault="00924D59" w:rsidP="00924D59">
            <w:pPr>
              <w:keepNext/>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2024</w:t>
            </w:r>
          </w:p>
        </w:tc>
        <w:tc>
          <w:tcPr>
            <w:tcW w:w="946" w:type="dxa"/>
            <w:tcBorders>
              <w:top w:val="single" w:sz="4" w:space="0" w:color="auto"/>
              <w:left w:val="single" w:sz="4" w:space="0" w:color="auto"/>
              <w:bottom w:val="single" w:sz="4" w:space="0" w:color="auto"/>
              <w:right w:val="single" w:sz="4" w:space="0" w:color="auto"/>
            </w:tcBorders>
            <w:hideMark/>
          </w:tcPr>
          <w:p w14:paraId="61533480"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181133</w:t>
            </w:r>
          </w:p>
        </w:tc>
        <w:tc>
          <w:tcPr>
            <w:tcW w:w="947" w:type="dxa"/>
            <w:tcBorders>
              <w:top w:val="single" w:sz="4" w:space="0" w:color="auto"/>
              <w:left w:val="single" w:sz="4" w:space="0" w:color="auto"/>
              <w:bottom w:val="single" w:sz="4" w:space="0" w:color="auto"/>
              <w:right w:val="single" w:sz="4" w:space="0" w:color="auto"/>
            </w:tcBorders>
            <w:vAlign w:val="bottom"/>
            <w:hideMark/>
          </w:tcPr>
          <w:p w14:paraId="50120AFC"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32770</w:t>
            </w:r>
          </w:p>
        </w:tc>
        <w:tc>
          <w:tcPr>
            <w:tcW w:w="802" w:type="dxa"/>
            <w:tcBorders>
              <w:top w:val="single" w:sz="4" w:space="0" w:color="auto"/>
              <w:left w:val="single" w:sz="4" w:space="0" w:color="auto"/>
              <w:bottom w:val="single" w:sz="4" w:space="0" w:color="auto"/>
              <w:right w:val="single" w:sz="4" w:space="0" w:color="auto"/>
            </w:tcBorders>
            <w:vAlign w:val="bottom"/>
            <w:hideMark/>
          </w:tcPr>
          <w:p w14:paraId="5F3C4262"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13067</w:t>
            </w:r>
          </w:p>
        </w:tc>
        <w:tc>
          <w:tcPr>
            <w:tcW w:w="1083" w:type="dxa"/>
            <w:tcBorders>
              <w:top w:val="single" w:sz="4" w:space="0" w:color="auto"/>
              <w:left w:val="single" w:sz="4" w:space="0" w:color="auto"/>
              <w:bottom w:val="single" w:sz="4" w:space="0" w:color="auto"/>
              <w:right w:val="single" w:sz="4" w:space="0" w:color="auto"/>
            </w:tcBorders>
            <w:vAlign w:val="bottom"/>
            <w:hideMark/>
          </w:tcPr>
          <w:p w14:paraId="25CB8577"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10786</w:t>
            </w:r>
          </w:p>
        </w:tc>
        <w:tc>
          <w:tcPr>
            <w:tcW w:w="753" w:type="dxa"/>
            <w:tcBorders>
              <w:top w:val="single" w:sz="4" w:space="0" w:color="auto"/>
              <w:left w:val="single" w:sz="4" w:space="0" w:color="auto"/>
              <w:bottom w:val="single" w:sz="4" w:space="0" w:color="auto"/>
              <w:right w:val="single" w:sz="4" w:space="0" w:color="auto"/>
            </w:tcBorders>
            <w:vAlign w:val="bottom"/>
            <w:hideMark/>
          </w:tcPr>
          <w:p w14:paraId="0BCBF43C"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2713</w:t>
            </w:r>
          </w:p>
        </w:tc>
        <w:tc>
          <w:tcPr>
            <w:tcW w:w="940" w:type="dxa"/>
            <w:tcBorders>
              <w:top w:val="single" w:sz="4" w:space="0" w:color="auto"/>
              <w:left w:val="single" w:sz="4" w:space="0" w:color="auto"/>
              <w:bottom w:val="single" w:sz="4" w:space="0" w:color="auto"/>
              <w:right w:val="single" w:sz="4" w:space="0" w:color="auto"/>
            </w:tcBorders>
            <w:vAlign w:val="bottom"/>
            <w:hideMark/>
          </w:tcPr>
          <w:p w14:paraId="2A6558A5"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7347</w:t>
            </w:r>
          </w:p>
        </w:tc>
        <w:tc>
          <w:tcPr>
            <w:tcW w:w="869" w:type="dxa"/>
            <w:tcBorders>
              <w:top w:val="single" w:sz="4" w:space="0" w:color="auto"/>
              <w:left w:val="single" w:sz="4" w:space="0" w:color="auto"/>
              <w:bottom w:val="single" w:sz="4" w:space="0" w:color="auto"/>
              <w:right w:val="single" w:sz="4" w:space="0" w:color="auto"/>
            </w:tcBorders>
            <w:vAlign w:val="bottom"/>
            <w:hideMark/>
          </w:tcPr>
          <w:p w14:paraId="0D068A49"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6190</w:t>
            </w:r>
          </w:p>
        </w:tc>
        <w:tc>
          <w:tcPr>
            <w:tcW w:w="825" w:type="dxa"/>
            <w:tcBorders>
              <w:top w:val="single" w:sz="4" w:space="0" w:color="auto"/>
              <w:left w:val="single" w:sz="4" w:space="0" w:color="auto"/>
              <w:bottom w:val="single" w:sz="4" w:space="0" w:color="auto"/>
              <w:right w:val="single" w:sz="4" w:space="0" w:color="auto"/>
            </w:tcBorders>
            <w:vAlign w:val="bottom"/>
            <w:hideMark/>
          </w:tcPr>
          <w:p w14:paraId="4EF3CBEA"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93642</w:t>
            </w:r>
          </w:p>
        </w:tc>
        <w:tc>
          <w:tcPr>
            <w:tcW w:w="729" w:type="dxa"/>
            <w:tcBorders>
              <w:top w:val="single" w:sz="4" w:space="0" w:color="auto"/>
              <w:left w:val="single" w:sz="4" w:space="0" w:color="auto"/>
              <w:bottom w:val="single" w:sz="4" w:space="0" w:color="auto"/>
              <w:right w:val="single" w:sz="4" w:space="0" w:color="auto"/>
            </w:tcBorders>
            <w:vAlign w:val="bottom"/>
            <w:hideMark/>
          </w:tcPr>
          <w:p w14:paraId="79E2AF17"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7361</w:t>
            </w:r>
          </w:p>
        </w:tc>
        <w:tc>
          <w:tcPr>
            <w:tcW w:w="998" w:type="dxa"/>
            <w:tcBorders>
              <w:top w:val="single" w:sz="4" w:space="0" w:color="auto"/>
              <w:left w:val="single" w:sz="4" w:space="0" w:color="auto"/>
              <w:bottom w:val="single" w:sz="4" w:space="0" w:color="auto"/>
              <w:right w:val="single" w:sz="4" w:space="0" w:color="auto"/>
            </w:tcBorders>
            <w:vAlign w:val="bottom"/>
            <w:hideMark/>
          </w:tcPr>
          <w:p w14:paraId="0863F274"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7257</w:t>
            </w:r>
          </w:p>
        </w:tc>
      </w:tr>
      <w:tr w:rsidR="00924D59" w:rsidRPr="00924D59" w14:paraId="4C783AEB" w14:textId="77777777" w:rsidTr="00924D59">
        <w:trPr>
          <w:trHeight w:val="257"/>
        </w:trPr>
        <w:tc>
          <w:tcPr>
            <w:tcW w:w="993" w:type="dxa"/>
            <w:tcBorders>
              <w:top w:val="single" w:sz="4" w:space="0" w:color="auto"/>
              <w:left w:val="single" w:sz="4" w:space="0" w:color="auto"/>
              <w:bottom w:val="single" w:sz="4" w:space="0" w:color="auto"/>
              <w:right w:val="single" w:sz="4" w:space="0" w:color="auto"/>
            </w:tcBorders>
            <w:hideMark/>
          </w:tcPr>
          <w:p w14:paraId="5D050308" w14:textId="77777777" w:rsidR="00924D59" w:rsidRPr="00924D59" w:rsidRDefault="00924D59" w:rsidP="00924D59">
            <w:pPr>
              <w:keepNext/>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2023</w:t>
            </w:r>
          </w:p>
        </w:tc>
        <w:tc>
          <w:tcPr>
            <w:tcW w:w="946" w:type="dxa"/>
            <w:tcBorders>
              <w:top w:val="single" w:sz="4" w:space="0" w:color="auto"/>
              <w:left w:val="single" w:sz="4" w:space="0" w:color="auto"/>
              <w:bottom w:val="single" w:sz="4" w:space="0" w:color="auto"/>
              <w:right w:val="single" w:sz="4" w:space="0" w:color="auto"/>
            </w:tcBorders>
            <w:hideMark/>
          </w:tcPr>
          <w:p w14:paraId="24522BD7"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176173</w:t>
            </w:r>
          </w:p>
        </w:tc>
        <w:tc>
          <w:tcPr>
            <w:tcW w:w="947" w:type="dxa"/>
            <w:tcBorders>
              <w:top w:val="single" w:sz="4" w:space="0" w:color="auto"/>
              <w:left w:val="single" w:sz="4" w:space="0" w:color="auto"/>
              <w:bottom w:val="single" w:sz="4" w:space="0" w:color="auto"/>
              <w:right w:val="single" w:sz="4" w:space="0" w:color="auto"/>
            </w:tcBorders>
            <w:vAlign w:val="bottom"/>
            <w:hideMark/>
          </w:tcPr>
          <w:p w14:paraId="7F689A16"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32094</w:t>
            </w:r>
          </w:p>
        </w:tc>
        <w:tc>
          <w:tcPr>
            <w:tcW w:w="802" w:type="dxa"/>
            <w:tcBorders>
              <w:top w:val="single" w:sz="4" w:space="0" w:color="auto"/>
              <w:left w:val="single" w:sz="4" w:space="0" w:color="auto"/>
              <w:bottom w:val="single" w:sz="4" w:space="0" w:color="auto"/>
              <w:right w:val="single" w:sz="4" w:space="0" w:color="auto"/>
            </w:tcBorders>
            <w:vAlign w:val="bottom"/>
            <w:hideMark/>
          </w:tcPr>
          <w:p w14:paraId="6AEC4D07"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12751</w:t>
            </w:r>
          </w:p>
        </w:tc>
        <w:tc>
          <w:tcPr>
            <w:tcW w:w="1083" w:type="dxa"/>
            <w:tcBorders>
              <w:top w:val="single" w:sz="4" w:space="0" w:color="auto"/>
              <w:left w:val="single" w:sz="4" w:space="0" w:color="auto"/>
              <w:bottom w:val="single" w:sz="4" w:space="0" w:color="auto"/>
              <w:right w:val="single" w:sz="4" w:space="0" w:color="auto"/>
            </w:tcBorders>
            <w:vAlign w:val="bottom"/>
            <w:hideMark/>
          </w:tcPr>
          <w:p w14:paraId="0653FC4F"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10608</w:t>
            </w:r>
          </w:p>
        </w:tc>
        <w:tc>
          <w:tcPr>
            <w:tcW w:w="753" w:type="dxa"/>
            <w:tcBorders>
              <w:top w:val="single" w:sz="4" w:space="0" w:color="auto"/>
              <w:left w:val="single" w:sz="4" w:space="0" w:color="auto"/>
              <w:bottom w:val="single" w:sz="4" w:space="0" w:color="auto"/>
              <w:right w:val="single" w:sz="4" w:space="0" w:color="auto"/>
            </w:tcBorders>
            <w:vAlign w:val="bottom"/>
            <w:hideMark/>
          </w:tcPr>
          <w:p w14:paraId="5F03126D"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2688</w:t>
            </w:r>
          </w:p>
        </w:tc>
        <w:tc>
          <w:tcPr>
            <w:tcW w:w="940" w:type="dxa"/>
            <w:tcBorders>
              <w:top w:val="single" w:sz="4" w:space="0" w:color="auto"/>
              <w:left w:val="single" w:sz="4" w:space="0" w:color="auto"/>
              <w:bottom w:val="single" w:sz="4" w:space="0" w:color="auto"/>
              <w:right w:val="single" w:sz="4" w:space="0" w:color="auto"/>
            </w:tcBorders>
            <w:vAlign w:val="bottom"/>
            <w:hideMark/>
          </w:tcPr>
          <w:p w14:paraId="13E6D47D"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7231</w:t>
            </w:r>
          </w:p>
        </w:tc>
        <w:tc>
          <w:tcPr>
            <w:tcW w:w="869" w:type="dxa"/>
            <w:tcBorders>
              <w:top w:val="single" w:sz="4" w:space="0" w:color="auto"/>
              <w:left w:val="single" w:sz="4" w:space="0" w:color="auto"/>
              <w:bottom w:val="single" w:sz="4" w:space="0" w:color="auto"/>
              <w:right w:val="single" w:sz="4" w:space="0" w:color="auto"/>
            </w:tcBorders>
            <w:vAlign w:val="bottom"/>
            <w:hideMark/>
          </w:tcPr>
          <w:p w14:paraId="197280AD"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6078</w:t>
            </w:r>
          </w:p>
        </w:tc>
        <w:tc>
          <w:tcPr>
            <w:tcW w:w="825" w:type="dxa"/>
            <w:tcBorders>
              <w:top w:val="single" w:sz="4" w:space="0" w:color="auto"/>
              <w:left w:val="single" w:sz="4" w:space="0" w:color="auto"/>
              <w:bottom w:val="single" w:sz="4" w:space="0" w:color="auto"/>
              <w:right w:val="single" w:sz="4" w:space="0" w:color="auto"/>
            </w:tcBorders>
            <w:vAlign w:val="bottom"/>
            <w:hideMark/>
          </w:tcPr>
          <w:p w14:paraId="58BF2857"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90595</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7B73FD"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7055</w:t>
            </w:r>
          </w:p>
        </w:tc>
        <w:tc>
          <w:tcPr>
            <w:tcW w:w="998" w:type="dxa"/>
            <w:tcBorders>
              <w:top w:val="single" w:sz="4" w:space="0" w:color="auto"/>
              <w:left w:val="single" w:sz="4" w:space="0" w:color="auto"/>
              <w:bottom w:val="single" w:sz="4" w:space="0" w:color="auto"/>
              <w:right w:val="single" w:sz="4" w:space="0" w:color="auto"/>
            </w:tcBorders>
            <w:vAlign w:val="bottom"/>
            <w:hideMark/>
          </w:tcPr>
          <w:p w14:paraId="731D7757" w14:textId="77777777" w:rsidR="00924D59" w:rsidRPr="00924D59" w:rsidRDefault="00924D59" w:rsidP="00924D59">
            <w:pPr>
              <w:spacing w:after="0" w:line="256" w:lineRule="auto"/>
              <w:jc w:val="center"/>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7073</w:t>
            </w:r>
          </w:p>
        </w:tc>
      </w:tr>
    </w:tbl>
    <w:p w14:paraId="3B791C05" w14:textId="77777777" w:rsidR="00924D59" w:rsidRPr="00924D59" w:rsidRDefault="00924D59" w:rsidP="00924D59">
      <w:pPr>
        <w:spacing w:after="0" w:line="240" w:lineRule="auto"/>
        <w:jc w:val="both"/>
        <w:rPr>
          <w:rFonts w:ascii="Times New Roman" w:eastAsia="Times New Roman" w:hAnsi="Times New Roman" w:cs="Times New Roman"/>
          <w:b/>
          <w:color w:val="7030A0"/>
          <w:sz w:val="24"/>
          <w:szCs w:val="24"/>
          <w:lang w:eastAsia="ru-RU"/>
        </w:rPr>
      </w:pPr>
    </w:p>
    <w:p w14:paraId="6FD25AC4" w14:textId="51EF4E11" w:rsidR="00924D59" w:rsidRPr="00924D59" w:rsidRDefault="00924D59" w:rsidP="00924D59">
      <w:pPr>
        <w:spacing w:after="0" w:line="240" w:lineRule="auto"/>
        <w:ind w:firstLine="709"/>
        <w:jc w:val="both"/>
        <w:rPr>
          <w:rFonts w:ascii="Times New Roman" w:eastAsia="Times New Roman" w:hAnsi="Times New Roman" w:cs="Times New Roman"/>
          <w:color w:val="353535"/>
          <w:sz w:val="24"/>
          <w:szCs w:val="24"/>
          <w:lang w:eastAsia="ru-RU"/>
        </w:rPr>
      </w:pPr>
      <w:r w:rsidRPr="00924D59">
        <w:rPr>
          <w:rFonts w:ascii="Times New Roman" w:eastAsia="Times New Roman" w:hAnsi="Times New Roman" w:cs="Times New Roman"/>
          <w:b/>
          <w:bCs/>
          <w:noProof/>
          <w:color w:val="353535"/>
          <w:sz w:val="24"/>
          <w:szCs w:val="24"/>
          <w:lang w:eastAsia="ru-RU"/>
        </w:rPr>
        <w:lastRenderedPageBreak/>
        <w:drawing>
          <wp:anchor distT="0" distB="0" distL="114300" distR="114300" simplePos="0" relativeHeight="251661312" behindDoc="0" locked="0" layoutInCell="1" allowOverlap="1" wp14:anchorId="128C2991" wp14:editId="09C813E7">
            <wp:simplePos x="0" y="0"/>
            <wp:positionH relativeFrom="column">
              <wp:posOffset>-407035</wp:posOffset>
            </wp:positionH>
            <wp:positionV relativeFrom="paragraph">
              <wp:posOffset>0</wp:posOffset>
            </wp:positionV>
            <wp:extent cx="6216650" cy="2698750"/>
            <wp:effectExtent l="0" t="0" r="12700" b="6350"/>
            <wp:wrapSquare wrapText="bothSides"/>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924D59">
        <w:rPr>
          <w:rFonts w:ascii="Times New Roman" w:eastAsia="Times New Roman" w:hAnsi="Times New Roman" w:cs="Times New Roman"/>
          <w:color w:val="353535"/>
          <w:sz w:val="24"/>
          <w:szCs w:val="24"/>
          <w:lang w:eastAsia="ru-RU"/>
        </w:rPr>
        <w:t>Анализируя отраслевое содержание библиотечных фондов с прошлым годом, хочется отметить, что общий объем фонда увеличился (+4191 экз.), и отраслевой состав увеличился, особенно состав художественной и детской литературы значительно увеличился в связи поступлений федеральной субсидии: соц.-экон. изданий (+861 экз.), художественной и детской литературы (+2515 экз.; +364 экз.), а так же по естествознанию (+285 экз.), искусству, спорту (+144 экз.), языкознанию (+96 экз.) и справочной литературы (+104 экз.). Уменьшение только наблюдается в двух разделах - техническом (- 54 экз.) и в сельскохозяйственной литературы ( -124 экз.).</w:t>
      </w:r>
    </w:p>
    <w:p w14:paraId="73F10830" w14:textId="77777777" w:rsidR="00924D59" w:rsidRPr="00924D59" w:rsidRDefault="00924D59" w:rsidP="00924D59">
      <w:pPr>
        <w:spacing w:after="0" w:line="240" w:lineRule="auto"/>
        <w:ind w:firstLine="567"/>
        <w:jc w:val="both"/>
        <w:rPr>
          <w:rFonts w:ascii="Times New Roman" w:eastAsia="Times New Roman" w:hAnsi="Times New Roman" w:cs="Times New Roman"/>
          <w:color w:val="353535"/>
          <w:sz w:val="24"/>
          <w:szCs w:val="24"/>
          <w:lang w:eastAsia="ru-RU"/>
        </w:rPr>
      </w:pPr>
      <w:r w:rsidRPr="00924D59">
        <w:rPr>
          <w:rFonts w:ascii="Times New Roman" w:eastAsia="Times New Roman" w:hAnsi="Times New Roman" w:cs="Times New Roman"/>
          <w:color w:val="353535"/>
          <w:sz w:val="24"/>
          <w:szCs w:val="24"/>
          <w:lang w:eastAsia="ru-RU"/>
        </w:rPr>
        <w:t>Анализируя отраслевой состав библиотечного фонда, то большую часть составляет художественная (52%) и социально-экономическая литература (18%). Далее 7% естественно-научная литература, техническая (6%), 4% фонд составляют издания по искусству и спорту, детская и справочная литература, 3% языкознание и 2% по сельскому хозяйству. В течение трех лет фонды библиотек не комплектовались изданиями специальных форматах для слепых и слабовидящих пользователей.</w:t>
      </w:r>
    </w:p>
    <w:p w14:paraId="4BE6FAB9" w14:textId="378D7D33" w:rsidR="004B105D" w:rsidRPr="004B105D" w:rsidRDefault="004B105D" w:rsidP="00FE3D3D">
      <w:pPr>
        <w:pStyle w:val="1"/>
        <w:rPr>
          <w:rFonts w:eastAsia="Times New Roman"/>
          <w:lang w:eastAsia="ru-RU"/>
        </w:rPr>
      </w:pPr>
      <w:bookmarkStart w:id="21" w:name="_Toc219817352"/>
      <w:r w:rsidRPr="004B105D">
        <w:rPr>
          <w:rFonts w:eastAsia="Times New Roman"/>
          <w:lang w:eastAsia="ru-RU"/>
        </w:rPr>
        <w:t>5.3. Движение совокупного фонда библиотек Ханты-Мансийского автономного округа – Югры, в т. ч. по видам документов</w:t>
      </w:r>
      <w:bookmarkEnd w:id="21"/>
    </w:p>
    <w:p w14:paraId="7A06AAF6" w14:textId="77777777" w:rsidR="00924D59" w:rsidRPr="00924D59" w:rsidRDefault="00924D59" w:rsidP="00924D59">
      <w:pPr>
        <w:spacing w:after="0" w:line="240" w:lineRule="auto"/>
        <w:ind w:firstLine="567"/>
        <w:jc w:val="both"/>
        <w:rPr>
          <w:rFonts w:ascii="Times New Roman" w:eastAsia="Times New Roman" w:hAnsi="Times New Roman" w:cs="Times New Roman"/>
          <w:b/>
          <w:color w:val="7030A0"/>
          <w:sz w:val="24"/>
          <w:szCs w:val="24"/>
          <w:lang w:eastAsia="ru-RU"/>
        </w:rPr>
      </w:pPr>
    </w:p>
    <w:tbl>
      <w:tblPr>
        <w:tblW w:w="982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6"/>
        <w:gridCol w:w="936"/>
        <w:gridCol w:w="935"/>
        <w:gridCol w:w="935"/>
        <w:gridCol w:w="1202"/>
        <w:gridCol w:w="1469"/>
        <w:gridCol w:w="935"/>
        <w:gridCol w:w="861"/>
      </w:tblGrid>
      <w:tr w:rsidR="00924D59" w:rsidRPr="00924D59" w14:paraId="60A837C9" w14:textId="77777777" w:rsidTr="0056267C">
        <w:trPr>
          <w:trHeight w:val="1755"/>
        </w:trPr>
        <w:tc>
          <w:tcPr>
            <w:tcW w:w="2556" w:type="dxa"/>
            <w:tcBorders>
              <w:top w:val="single" w:sz="4" w:space="0" w:color="auto"/>
              <w:left w:val="single" w:sz="4" w:space="0" w:color="auto"/>
              <w:bottom w:val="single" w:sz="4" w:space="0" w:color="auto"/>
              <w:right w:val="single" w:sz="4" w:space="0" w:color="auto"/>
            </w:tcBorders>
            <w:hideMark/>
          </w:tcPr>
          <w:p w14:paraId="6CD99CC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Период</w:t>
            </w:r>
          </w:p>
        </w:tc>
        <w:tc>
          <w:tcPr>
            <w:tcW w:w="936" w:type="dxa"/>
            <w:tcBorders>
              <w:top w:val="single" w:sz="4" w:space="0" w:color="auto"/>
              <w:left w:val="single" w:sz="4" w:space="0" w:color="auto"/>
              <w:bottom w:val="single" w:sz="4" w:space="0" w:color="auto"/>
              <w:right w:val="single" w:sz="4" w:space="0" w:color="auto"/>
            </w:tcBorders>
            <w:hideMark/>
          </w:tcPr>
          <w:p w14:paraId="73611AA5"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Объем фонда</w:t>
            </w:r>
          </w:p>
        </w:tc>
        <w:tc>
          <w:tcPr>
            <w:tcW w:w="935" w:type="dxa"/>
            <w:tcBorders>
              <w:top w:val="single" w:sz="4" w:space="0" w:color="auto"/>
              <w:left w:val="single" w:sz="4" w:space="0" w:color="auto"/>
              <w:bottom w:val="single" w:sz="4" w:space="0" w:color="auto"/>
              <w:right w:val="single" w:sz="4" w:space="0" w:color="auto"/>
            </w:tcBorders>
            <w:hideMark/>
          </w:tcPr>
          <w:p w14:paraId="6F48125E"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Книги</w:t>
            </w:r>
          </w:p>
        </w:tc>
        <w:tc>
          <w:tcPr>
            <w:tcW w:w="935" w:type="dxa"/>
            <w:tcBorders>
              <w:top w:val="single" w:sz="4" w:space="0" w:color="auto"/>
              <w:left w:val="single" w:sz="4" w:space="0" w:color="auto"/>
              <w:bottom w:val="single" w:sz="4" w:space="0" w:color="auto"/>
              <w:right w:val="single" w:sz="4" w:space="0" w:color="auto"/>
            </w:tcBorders>
            <w:hideMark/>
          </w:tcPr>
          <w:p w14:paraId="3AF585A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Брошюры, газеты, журналы</w:t>
            </w:r>
          </w:p>
        </w:tc>
        <w:tc>
          <w:tcPr>
            <w:tcW w:w="1202" w:type="dxa"/>
            <w:tcBorders>
              <w:top w:val="single" w:sz="4" w:space="0" w:color="auto"/>
              <w:left w:val="single" w:sz="4" w:space="0" w:color="auto"/>
              <w:bottom w:val="single" w:sz="4" w:space="0" w:color="auto"/>
              <w:right w:val="single" w:sz="4" w:space="0" w:color="auto"/>
            </w:tcBorders>
            <w:hideMark/>
          </w:tcPr>
          <w:p w14:paraId="78161C7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Электронные документы на съемных носителях</w:t>
            </w:r>
          </w:p>
        </w:tc>
        <w:tc>
          <w:tcPr>
            <w:tcW w:w="1469" w:type="dxa"/>
            <w:tcBorders>
              <w:top w:val="single" w:sz="4" w:space="0" w:color="auto"/>
              <w:left w:val="single" w:sz="4" w:space="0" w:color="auto"/>
              <w:bottom w:val="single" w:sz="4" w:space="0" w:color="auto"/>
              <w:right w:val="single" w:sz="4" w:space="0" w:color="auto"/>
            </w:tcBorders>
            <w:hideMark/>
          </w:tcPr>
          <w:p w14:paraId="034F845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Документы в специальных форматах для слепых и слабовидящих</w:t>
            </w:r>
          </w:p>
        </w:tc>
        <w:tc>
          <w:tcPr>
            <w:tcW w:w="935" w:type="dxa"/>
            <w:tcBorders>
              <w:top w:val="single" w:sz="4" w:space="0" w:color="auto"/>
              <w:left w:val="single" w:sz="4" w:space="0" w:color="auto"/>
              <w:bottom w:val="single" w:sz="4" w:space="0" w:color="auto"/>
              <w:right w:val="single" w:sz="4" w:space="0" w:color="auto"/>
            </w:tcBorders>
            <w:hideMark/>
          </w:tcPr>
          <w:p w14:paraId="1C948F37"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Документы на языках народов России</w:t>
            </w:r>
          </w:p>
        </w:tc>
        <w:tc>
          <w:tcPr>
            <w:tcW w:w="861" w:type="dxa"/>
            <w:tcBorders>
              <w:top w:val="single" w:sz="4" w:space="0" w:color="auto"/>
              <w:left w:val="single" w:sz="4" w:space="0" w:color="auto"/>
              <w:bottom w:val="single" w:sz="4" w:space="0" w:color="auto"/>
              <w:right w:val="single" w:sz="4" w:space="0" w:color="auto"/>
            </w:tcBorders>
            <w:hideMark/>
          </w:tcPr>
          <w:p w14:paraId="0A46FEC3"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Документы на иностранных языках</w:t>
            </w:r>
          </w:p>
        </w:tc>
      </w:tr>
      <w:tr w:rsidR="00924D59" w:rsidRPr="00924D59" w14:paraId="2F734F95"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3070F5A8"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Состоит на нач.2026 г.</w:t>
            </w:r>
          </w:p>
        </w:tc>
        <w:tc>
          <w:tcPr>
            <w:tcW w:w="936" w:type="dxa"/>
            <w:tcBorders>
              <w:top w:val="single" w:sz="4" w:space="0" w:color="auto"/>
              <w:left w:val="single" w:sz="4" w:space="0" w:color="auto"/>
              <w:bottom w:val="single" w:sz="4" w:space="0" w:color="auto"/>
              <w:right w:val="single" w:sz="4" w:space="0" w:color="auto"/>
            </w:tcBorders>
            <w:hideMark/>
          </w:tcPr>
          <w:p w14:paraId="788D0D7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185324</w:t>
            </w:r>
          </w:p>
        </w:tc>
        <w:tc>
          <w:tcPr>
            <w:tcW w:w="935" w:type="dxa"/>
            <w:tcBorders>
              <w:top w:val="single" w:sz="4" w:space="0" w:color="auto"/>
              <w:left w:val="single" w:sz="4" w:space="0" w:color="auto"/>
              <w:bottom w:val="single" w:sz="4" w:space="0" w:color="auto"/>
              <w:right w:val="single" w:sz="4" w:space="0" w:color="auto"/>
            </w:tcBorders>
            <w:hideMark/>
          </w:tcPr>
          <w:p w14:paraId="564B5DF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155741</w:t>
            </w:r>
          </w:p>
        </w:tc>
        <w:tc>
          <w:tcPr>
            <w:tcW w:w="935" w:type="dxa"/>
            <w:tcBorders>
              <w:top w:val="single" w:sz="4" w:space="0" w:color="auto"/>
              <w:left w:val="single" w:sz="4" w:space="0" w:color="auto"/>
              <w:bottom w:val="single" w:sz="4" w:space="0" w:color="auto"/>
              <w:right w:val="single" w:sz="4" w:space="0" w:color="auto"/>
            </w:tcBorders>
            <w:hideMark/>
          </w:tcPr>
          <w:p w14:paraId="246163D7"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23910</w:t>
            </w:r>
          </w:p>
        </w:tc>
        <w:tc>
          <w:tcPr>
            <w:tcW w:w="1202" w:type="dxa"/>
            <w:tcBorders>
              <w:top w:val="single" w:sz="4" w:space="0" w:color="auto"/>
              <w:left w:val="single" w:sz="4" w:space="0" w:color="auto"/>
              <w:bottom w:val="single" w:sz="4" w:space="0" w:color="auto"/>
              <w:right w:val="single" w:sz="4" w:space="0" w:color="auto"/>
            </w:tcBorders>
            <w:hideMark/>
          </w:tcPr>
          <w:p w14:paraId="473FFA09"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5673</w:t>
            </w:r>
          </w:p>
        </w:tc>
        <w:tc>
          <w:tcPr>
            <w:tcW w:w="1469" w:type="dxa"/>
            <w:tcBorders>
              <w:top w:val="single" w:sz="4" w:space="0" w:color="auto"/>
              <w:left w:val="single" w:sz="4" w:space="0" w:color="auto"/>
              <w:bottom w:val="single" w:sz="4" w:space="0" w:color="auto"/>
              <w:right w:val="single" w:sz="4" w:space="0" w:color="auto"/>
            </w:tcBorders>
            <w:hideMark/>
          </w:tcPr>
          <w:p w14:paraId="7C67F75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122</w:t>
            </w:r>
          </w:p>
        </w:tc>
        <w:tc>
          <w:tcPr>
            <w:tcW w:w="935" w:type="dxa"/>
            <w:tcBorders>
              <w:top w:val="single" w:sz="4" w:space="0" w:color="auto"/>
              <w:left w:val="single" w:sz="4" w:space="0" w:color="auto"/>
              <w:bottom w:val="single" w:sz="4" w:space="0" w:color="auto"/>
              <w:right w:val="single" w:sz="4" w:space="0" w:color="auto"/>
            </w:tcBorders>
            <w:hideMark/>
          </w:tcPr>
          <w:p w14:paraId="3B87ECA4"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655</w:t>
            </w:r>
          </w:p>
        </w:tc>
        <w:tc>
          <w:tcPr>
            <w:tcW w:w="861" w:type="dxa"/>
            <w:tcBorders>
              <w:top w:val="single" w:sz="4" w:space="0" w:color="auto"/>
              <w:left w:val="single" w:sz="4" w:space="0" w:color="auto"/>
              <w:bottom w:val="single" w:sz="4" w:space="0" w:color="auto"/>
              <w:right w:val="single" w:sz="4" w:space="0" w:color="auto"/>
            </w:tcBorders>
            <w:hideMark/>
          </w:tcPr>
          <w:p w14:paraId="688E202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147</w:t>
            </w:r>
          </w:p>
        </w:tc>
      </w:tr>
      <w:tr w:rsidR="00924D59" w:rsidRPr="00924D59" w14:paraId="1051FEDF"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75C0C671"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Выбыло 2025 г.</w:t>
            </w:r>
          </w:p>
        </w:tc>
        <w:tc>
          <w:tcPr>
            <w:tcW w:w="936" w:type="dxa"/>
            <w:tcBorders>
              <w:top w:val="single" w:sz="4" w:space="0" w:color="auto"/>
              <w:left w:val="single" w:sz="4" w:space="0" w:color="auto"/>
              <w:bottom w:val="single" w:sz="4" w:space="0" w:color="auto"/>
              <w:right w:val="single" w:sz="4" w:space="0" w:color="auto"/>
            </w:tcBorders>
            <w:hideMark/>
          </w:tcPr>
          <w:p w14:paraId="7F89C98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2977</w:t>
            </w:r>
          </w:p>
        </w:tc>
        <w:tc>
          <w:tcPr>
            <w:tcW w:w="935" w:type="dxa"/>
            <w:tcBorders>
              <w:top w:val="single" w:sz="4" w:space="0" w:color="auto"/>
              <w:left w:val="single" w:sz="4" w:space="0" w:color="auto"/>
              <w:bottom w:val="single" w:sz="4" w:space="0" w:color="auto"/>
              <w:right w:val="single" w:sz="4" w:space="0" w:color="auto"/>
            </w:tcBorders>
            <w:hideMark/>
          </w:tcPr>
          <w:p w14:paraId="6405DA4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1506</w:t>
            </w:r>
          </w:p>
        </w:tc>
        <w:tc>
          <w:tcPr>
            <w:tcW w:w="935" w:type="dxa"/>
            <w:tcBorders>
              <w:top w:val="single" w:sz="4" w:space="0" w:color="auto"/>
              <w:left w:val="single" w:sz="4" w:space="0" w:color="auto"/>
              <w:bottom w:val="single" w:sz="4" w:space="0" w:color="auto"/>
              <w:right w:val="single" w:sz="4" w:space="0" w:color="auto"/>
            </w:tcBorders>
            <w:hideMark/>
          </w:tcPr>
          <w:p w14:paraId="4F9478B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1464</w:t>
            </w:r>
          </w:p>
        </w:tc>
        <w:tc>
          <w:tcPr>
            <w:tcW w:w="1202" w:type="dxa"/>
            <w:tcBorders>
              <w:top w:val="single" w:sz="4" w:space="0" w:color="auto"/>
              <w:left w:val="single" w:sz="4" w:space="0" w:color="auto"/>
              <w:bottom w:val="single" w:sz="4" w:space="0" w:color="auto"/>
              <w:right w:val="single" w:sz="4" w:space="0" w:color="auto"/>
            </w:tcBorders>
            <w:hideMark/>
          </w:tcPr>
          <w:p w14:paraId="0DE8D06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7</w:t>
            </w:r>
          </w:p>
        </w:tc>
        <w:tc>
          <w:tcPr>
            <w:tcW w:w="1469" w:type="dxa"/>
            <w:tcBorders>
              <w:top w:val="single" w:sz="4" w:space="0" w:color="auto"/>
              <w:left w:val="single" w:sz="4" w:space="0" w:color="auto"/>
              <w:bottom w:val="single" w:sz="4" w:space="0" w:color="auto"/>
              <w:right w:val="single" w:sz="4" w:space="0" w:color="auto"/>
            </w:tcBorders>
            <w:hideMark/>
          </w:tcPr>
          <w:p w14:paraId="37903F9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c>
          <w:tcPr>
            <w:tcW w:w="935" w:type="dxa"/>
            <w:tcBorders>
              <w:top w:val="single" w:sz="4" w:space="0" w:color="auto"/>
              <w:left w:val="single" w:sz="4" w:space="0" w:color="auto"/>
              <w:bottom w:val="single" w:sz="4" w:space="0" w:color="auto"/>
              <w:right w:val="single" w:sz="4" w:space="0" w:color="auto"/>
            </w:tcBorders>
            <w:hideMark/>
          </w:tcPr>
          <w:p w14:paraId="33E519FE"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c>
          <w:tcPr>
            <w:tcW w:w="861" w:type="dxa"/>
            <w:tcBorders>
              <w:top w:val="single" w:sz="4" w:space="0" w:color="auto"/>
              <w:left w:val="single" w:sz="4" w:space="0" w:color="auto"/>
              <w:bottom w:val="single" w:sz="4" w:space="0" w:color="auto"/>
              <w:right w:val="single" w:sz="4" w:space="0" w:color="auto"/>
            </w:tcBorders>
            <w:hideMark/>
          </w:tcPr>
          <w:p w14:paraId="7722E25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r>
      <w:tr w:rsidR="00924D59" w:rsidRPr="00924D59" w14:paraId="0A12BDF9"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34AB6DC8"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Поступило 2025 г.</w:t>
            </w:r>
          </w:p>
        </w:tc>
        <w:tc>
          <w:tcPr>
            <w:tcW w:w="936" w:type="dxa"/>
            <w:tcBorders>
              <w:top w:val="single" w:sz="4" w:space="0" w:color="auto"/>
              <w:left w:val="single" w:sz="4" w:space="0" w:color="auto"/>
              <w:bottom w:val="single" w:sz="4" w:space="0" w:color="auto"/>
              <w:right w:val="single" w:sz="4" w:space="0" w:color="auto"/>
            </w:tcBorders>
            <w:hideMark/>
          </w:tcPr>
          <w:p w14:paraId="2F9F510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7168</w:t>
            </w:r>
          </w:p>
        </w:tc>
        <w:tc>
          <w:tcPr>
            <w:tcW w:w="935" w:type="dxa"/>
            <w:tcBorders>
              <w:top w:val="single" w:sz="4" w:space="0" w:color="auto"/>
              <w:left w:val="single" w:sz="4" w:space="0" w:color="auto"/>
              <w:bottom w:val="single" w:sz="4" w:space="0" w:color="auto"/>
              <w:right w:val="single" w:sz="4" w:space="0" w:color="auto"/>
            </w:tcBorders>
            <w:hideMark/>
          </w:tcPr>
          <w:p w14:paraId="0DF50677"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5138</w:t>
            </w:r>
          </w:p>
        </w:tc>
        <w:tc>
          <w:tcPr>
            <w:tcW w:w="935" w:type="dxa"/>
            <w:tcBorders>
              <w:top w:val="single" w:sz="4" w:space="0" w:color="auto"/>
              <w:left w:val="single" w:sz="4" w:space="0" w:color="auto"/>
              <w:bottom w:val="single" w:sz="4" w:space="0" w:color="auto"/>
              <w:right w:val="single" w:sz="4" w:space="0" w:color="auto"/>
            </w:tcBorders>
            <w:hideMark/>
          </w:tcPr>
          <w:p w14:paraId="0C05B33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1880</w:t>
            </w:r>
          </w:p>
        </w:tc>
        <w:tc>
          <w:tcPr>
            <w:tcW w:w="1202" w:type="dxa"/>
            <w:tcBorders>
              <w:top w:val="single" w:sz="4" w:space="0" w:color="auto"/>
              <w:left w:val="single" w:sz="4" w:space="0" w:color="auto"/>
              <w:bottom w:val="single" w:sz="4" w:space="0" w:color="auto"/>
              <w:right w:val="single" w:sz="4" w:space="0" w:color="auto"/>
            </w:tcBorders>
            <w:hideMark/>
          </w:tcPr>
          <w:p w14:paraId="51B7F58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150</w:t>
            </w:r>
          </w:p>
        </w:tc>
        <w:tc>
          <w:tcPr>
            <w:tcW w:w="1469" w:type="dxa"/>
            <w:tcBorders>
              <w:top w:val="single" w:sz="4" w:space="0" w:color="auto"/>
              <w:left w:val="single" w:sz="4" w:space="0" w:color="auto"/>
              <w:bottom w:val="single" w:sz="4" w:space="0" w:color="auto"/>
              <w:right w:val="single" w:sz="4" w:space="0" w:color="auto"/>
            </w:tcBorders>
            <w:hideMark/>
          </w:tcPr>
          <w:p w14:paraId="1952312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c>
          <w:tcPr>
            <w:tcW w:w="935" w:type="dxa"/>
            <w:tcBorders>
              <w:top w:val="single" w:sz="4" w:space="0" w:color="auto"/>
              <w:left w:val="single" w:sz="4" w:space="0" w:color="auto"/>
              <w:bottom w:val="single" w:sz="4" w:space="0" w:color="auto"/>
              <w:right w:val="single" w:sz="4" w:space="0" w:color="auto"/>
            </w:tcBorders>
            <w:hideMark/>
          </w:tcPr>
          <w:p w14:paraId="01337B9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34</w:t>
            </w:r>
          </w:p>
        </w:tc>
        <w:tc>
          <w:tcPr>
            <w:tcW w:w="861" w:type="dxa"/>
            <w:tcBorders>
              <w:top w:val="single" w:sz="4" w:space="0" w:color="auto"/>
              <w:left w:val="single" w:sz="4" w:space="0" w:color="auto"/>
              <w:bottom w:val="single" w:sz="4" w:space="0" w:color="auto"/>
              <w:right w:val="single" w:sz="4" w:space="0" w:color="auto"/>
            </w:tcBorders>
            <w:hideMark/>
          </w:tcPr>
          <w:p w14:paraId="2F19C12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r>
      <w:tr w:rsidR="00924D59" w:rsidRPr="00924D59" w14:paraId="279B39E9"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0C0EB42B"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Состоит на нач.2025 г.</w:t>
            </w:r>
          </w:p>
        </w:tc>
        <w:tc>
          <w:tcPr>
            <w:tcW w:w="936" w:type="dxa"/>
            <w:tcBorders>
              <w:top w:val="single" w:sz="4" w:space="0" w:color="auto"/>
              <w:left w:val="single" w:sz="4" w:space="0" w:color="auto"/>
              <w:bottom w:val="single" w:sz="4" w:space="0" w:color="auto"/>
              <w:right w:val="single" w:sz="4" w:space="0" w:color="auto"/>
            </w:tcBorders>
            <w:hideMark/>
          </w:tcPr>
          <w:p w14:paraId="2B228205"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181133</w:t>
            </w:r>
          </w:p>
        </w:tc>
        <w:tc>
          <w:tcPr>
            <w:tcW w:w="935" w:type="dxa"/>
            <w:tcBorders>
              <w:top w:val="single" w:sz="4" w:space="0" w:color="auto"/>
              <w:left w:val="single" w:sz="4" w:space="0" w:color="auto"/>
              <w:bottom w:val="single" w:sz="4" w:space="0" w:color="auto"/>
              <w:right w:val="single" w:sz="4" w:space="0" w:color="auto"/>
            </w:tcBorders>
            <w:hideMark/>
          </w:tcPr>
          <w:p w14:paraId="65E2B1F9"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152109</w:t>
            </w:r>
          </w:p>
        </w:tc>
        <w:tc>
          <w:tcPr>
            <w:tcW w:w="935" w:type="dxa"/>
            <w:tcBorders>
              <w:top w:val="single" w:sz="4" w:space="0" w:color="auto"/>
              <w:left w:val="single" w:sz="4" w:space="0" w:color="auto"/>
              <w:bottom w:val="single" w:sz="4" w:space="0" w:color="auto"/>
              <w:right w:val="single" w:sz="4" w:space="0" w:color="auto"/>
            </w:tcBorders>
            <w:hideMark/>
          </w:tcPr>
          <w:p w14:paraId="44D28FD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23494</w:t>
            </w:r>
          </w:p>
        </w:tc>
        <w:tc>
          <w:tcPr>
            <w:tcW w:w="1202" w:type="dxa"/>
            <w:tcBorders>
              <w:top w:val="single" w:sz="4" w:space="0" w:color="auto"/>
              <w:left w:val="single" w:sz="4" w:space="0" w:color="auto"/>
              <w:bottom w:val="single" w:sz="4" w:space="0" w:color="auto"/>
              <w:right w:val="single" w:sz="4" w:space="0" w:color="auto"/>
            </w:tcBorders>
            <w:hideMark/>
          </w:tcPr>
          <w:p w14:paraId="5CE4D5F7"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5530</w:t>
            </w:r>
          </w:p>
        </w:tc>
        <w:tc>
          <w:tcPr>
            <w:tcW w:w="1469" w:type="dxa"/>
            <w:tcBorders>
              <w:top w:val="single" w:sz="4" w:space="0" w:color="auto"/>
              <w:left w:val="single" w:sz="4" w:space="0" w:color="auto"/>
              <w:bottom w:val="single" w:sz="4" w:space="0" w:color="auto"/>
              <w:right w:val="single" w:sz="4" w:space="0" w:color="auto"/>
            </w:tcBorders>
            <w:hideMark/>
          </w:tcPr>
          <w:p w14:paraId="51F13AA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122</w:t>
            </w:r>
          </w:p>
        </w:tc>
        <w:tc>
          <w:tcPr>
            <w:tcW w:w="935" w:type="dxa"/>
            <w:tcBorders>
              <w:top w:val="single" w:sz="4" w:space="0" w:color="auto"/>
              <w:left w:val="single" w:sz="4" w:space="0" w:color="auto"/>
              <w:bottom w:val="single" w:sz="4" w:space="0" w:color="auto"/>
              <w:right w:val="single" w:sz="4" w:space="0" w:color="auto"/>
            </w:tcBorders>
            <w:hideMark/>
          </w:tcPr>
          <w:p w14:paraId="2E64BF7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621</w:t>
            </w:r>
          </w:p>
        </w:tc>
        <w:tc>
          <w:tcPr>
            <w:tcW w:w="861" w:type="dxa"/>
            <w:tcBorders>
              <w:top w:val="single" w:sz="4" w:space="0" w:color="auto"/>
              <w:left w:val="single" w:sz="4" w:space="0" w:color="auto"/>
              <w:bottom w:val="single" w:sz="4" w:space="0" w:color="auto"/>
              <w:right w:val="single" w:sz="4" w:space="0" w:color="auto"/>
            </w:tcBorders>
            <w:hideMark/>
          </w:tcPr>
          <w:p w14:paraId="6A10F53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lang w:val="en-US"/>
              </w:rPr>
            </w:pPr>
            <w:r w:rsidRPr="00924D59">
              <w:rPr>
                <w:rFonts w:ascii="Times New Roman" w:eastAsia="Times New Roman" w:hAnsi="Times New Roman" w:cs="Times New Roman"/>
                <w:bCs/>
                <w:szCs w:val="24"/>
              </w:rPr>
              <w:t>145</w:t>
            </w:r>
          </w:p>
        </w:tc>
      </w:tr>
      <w:tr w:rsidR="00924D59" w:rsidRPr="00924D59" w14:paraId="5EDEA2F6"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090962B6"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Выбыло 2024 г.</w:t>
            </w:r>
          </w:p>
        </w:tc>
        <w:tc>
          <w:tcPr>
            <w:tcW w:w="936" w:type="dxa"/>
            <w:tcBorders>
              <w:top w:val="single" w:sz="4" w:space="0" w:color="auto"/>
              <w:left w:val="single" w:sz="4" w:space="0" w:color="auto"/>
              <w:bottom w:val="single" w:sz="4" w:space="0" w:color="auto"/>
              <w:right w:val="single" w:sz="4" w:space="0" w:color="auto"/>
            </w:tcBorders>
            <w:hideMark/>
          </w:tcPr>
          <w:p w14:paraId="481C8309"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4084</w:t>
            </w:r>
          </w:p>
        </w:tc>
        <w:tc>
          <w:tcPr>
            <w:tcW w:w="935" w:type="dxa"/>
            <w:tcBorders>
              <w:top w:val="single" w:sz="4" w:space="0" w:color="auto"/>
              <w:left w:val="single" w:sz="4" w:space="0" w:color="auto"/>
              <w:bottom w:val="single" w:sz="4" w:space="0" w:color="auto"/>
              <w:right w:val="single" w:sz="4" w:space="0" w:color="auto"/>
            </w:tcBorders>
            <w:hideMark/>
          </w:tcPr>
          <w:p w14:paraId="08DBBC7A"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2247</w:t>
            </w:r>
          </w:p>
        </w:tc>
        <w:tc>
          <w:tcPr>
            <w:tcW w:w="935" w:type="dxa"/>
            <w:tcBorders>
              <w:top w:val="single" w:sz="4" w:space="0" w:color="auto"/>
              <w:left w:val="single" w:sz="4" w:space="0" w:color="auto"/>
              <w:bottom w:val="single" w:sz="4" w:space="0" w:color="auto"/>
              <w:right w:val="single" w:sz="4" w:space="0" w:color="auto"/>
            </w:tcBorders>
            <w:hideMark/>
          </w:tcPr>
          <w:p w14:paraId="70DA3D6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1837</w:t>
            </w:r>
          </w:p>
        </w:tc>
        <w:tc>
          <w:tcPr>
            <w:tcW w:w="1202" w:type="dxa"/>
            <w:tcBorders>
              <w:top w:val="single" w:sz="4" w:space="0" w:color="auto"/>
              <w:left w:val="single" w:sz="4" w:space="0" w:color="auto"/>
              <w:bottom w:val="single" w:sz="4" w:space="0" w:color="auto"/>
              <w:right w:val="single" w:sz="4" w:space="0" w:color="auto"/>
            </w:tcBorders>
            <w:hideMark/>
          </w:tcPr>
          <w:p w14:paraId="7F71A0C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c>
          <w:tcPr>
            <w:tcW w:w="1469" w:type="dxa"/>
            <w:tcBorders>
              <w:top w:val="single" w:sz="4" w:space="0" w:color="auto"/>
              <w:left w:val="single" w:sz="4" w:space="0" w:color="auto"/>
              <w:bottom w:val="single" w:sz="4" w:space="0" w:color="auto"/>
              <w:right w:val="single" w:sz="4" w:space="0" w:color="auto"/>
            </w:tcBorders>
            <w:hideMark/>
          </w:tcPr>
          <w:p w14:paraId="4531095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c>
          <w:tcPr>
            <w:tcW w:w="935" w:type="dxa"/>
            <w:tcBorders>
              <w:top w:val="single" w:sz="4" w:space="0" w:color="auto"/>
              <w:left w:val="single" w:sz="4" w:space="0" w:color="auto"/>
              <w:bottom w:val="single" w:sz="4" w:space="0" w:color="auto"/>
              <w:right w:val="single" w:sz="4" w:space="0" w:color="auto"/>
            </w:tcBorders>
            <w:hideMark/>
          </w:tcPr>
          <w:p w14:paraId="053F5659"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c>
          <w:tcPr>
            <w:tcW w:w="861" w:type="dxa"/>
            <w:tcBorders>
              <w:top w:val="single" w:sz="4" w:space="0" w:color="auto"/>
              <w:left w:val="single" w:sz="4" w:space="0" w:color="auto"/>
              <w:bottom w:val="single" w:sz="4" w:space="0" w:color="auto"/>
              <w:right w:val="single" w:sz="4" w:space="0" w:color="auto"/>
            </w:tcBorders>
            <w:hideMark/>
          </w:tcPr>
          <w:p w14:paraId="69E059B7"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r>
      <w:tr w:rsidR="00924D59" w:rsidRPr="00924D59" w14:paraId="62A25434"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1E1E9D46"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Поступило 2024 г.</w:t>
            </w:r>
          </w:p>
        </w:tc>
        <w:tc>
          <w:tcPr>
            <w:tcW w:w="936" w:type="dxa"/>
            <w:tcBorders>
              <w:top w:val="single" w:sz="4" w:space="0" w:color="auto"/>
              <w:left w:val="single" w:sz="4" w:space="0" w:color="auto"/>
              <w:bottom w:val="single" w:sz="4" w:space="0" w:color="auto"/>
              <w:right w:val="single" w:sz="4" w:space="0" w:color="auto"/>
            </w:tcBorders>
            <w:hideMark/>
          </w:tcPr>
          <w:p w14:paraId="17843B1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9044</w:t>
            </w:r>
          </w:p>
        </w:tc>
        <w:tc>
          <w:tcPr>
            <w:tcW w:w="935" w:type="dxa"/>
            <w:tcBorders>
              <w:top w:val="single" w:sz="4" w:space="0" w:color="auto"/>
              <w:left w:val="single" w:sz="4" w:space="0" w:color="auto"/>
              <w:bottom w:val="single" w:sz="4" w:space="0" w:color="auto"/>
              <w:right w:val="single" w:sz="4" w:space="0" w:color="auto"/>
            </w:tcBorders>
            <w:hideMark/>
          </w:tcPr>
          <w:p w14:paraId="46DC48E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6884</w:t>
            </w:r>
          </w:p>
        </w:tc>
        <w:tc>
          <w:tcPr>
            <w:tcW w:w="935" w:type="dxa"/>
            <w:tcBorders>
              <w:top w:val="single" w:sz="4" w:space="0" w:color="auto"/>
              <w:left w:val="single" w:sz="4" w:space="0" w:color="auto"/>
              <w:bottom w:val="single" w:sz="4" w:space="0" w:color="auto"/>
              <w:right w:val="single" w:sz="4" w:space="0" w:color="auto"/>
            </w:tcBorders>
            <w:hideMark/>
          </w:tcPr>
          <w:p w14:paraId="0BE4EA49"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2011</w:t>
            </w:r>
          </w:p>
        </w:tc>
        <w:tc>
          <w:tcPr>
            <w:tcW w:w="1202" w:type="dxa"/>
            <w:tcBorders>
              <w:top w:val="single" w:sz="4" w:space="0" w:color="auto"/>
              <w:left w:val="single" w:sz="4" w:space="0" w:color="auto"/>
              <w:bottom w:val="single" w:sz="4" w:space="0" w:color="auto"/>
              <w:right w:val="single" w:sz="4" w:space="0" w:color="auto"/>
            </w:tcBorders>
            <w:hideMark/>
          </w:tcPr>
          <w:p w14:paraId="67FCA06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149</w:t>
            </w:r>
          </w:p>
        </w:tc>
        <w:tc>
          <w:tcPr>
            <w:tcW w:w="1469" w:type="dxa"/>
            <w:tcBorders>
              <w:top w:val="single" w:sz="4" w:space="0" w:color="auto"/>
              <w:left w:val="single" w:sz="4" w:space="0" w:color="auto"/>
              <w:bottom w:val="single" w:sz="4" w:space="0" w:color="auto"/>
              <w:right w:val="single" w:sz="4" w:space="0" w:color="auto"/>
            </w:tcBorders>
            <w:hideMark/>
          </w:tcPr>
          <w:p w14:paraId="61A1630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0</w:t>
            </w:r>
          </w:p>
        </w:tc>
        <w:tc>
          <w:tcPr>
            <w:tcW w:w="935" w:type="dxa"/>
            <w:tcBorders>
              <w:top w:val="single" w:sz="4" w:space="0" w:color="auto"/>
              <w:left w:val="single" w:sz="4" w:space="0" w:color="auto"/>
              <w:bottom w:val="single" w:sz="4" w:space="0" w:color="auto"/>
              <w:right w:val="single" w:sz="4" w:space="0" w:color="auto"/>
            </w:tcBorders>
            <w:hideMark/>
          </w:tcPr>
          <w:p w14:paraId="07601F4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137</w:t>
            </w:r>
          </w:p>
        </w:tc>
        <w:tc>
          <w:tcPr>
            <w:tcW w:w="861" w:type="dxa"/>
            <w:tcBorders>
              <w:top w:val="single" w:sz="4" w:space="0" w:color="auto"/>
              <w:left w:val="single" w:sz="4" w:space="0" w:color="auto"/>
              <w:bottom w:val="single" w:sz="4" w:space="0" w:color="auto"/>
              <w:right w:val="single" w:sz="4" w:space="0" w:color="auto"/>
            </w:tcBorders>
            <w:hideMark/>
          </w:tcPr>
          <w:p w14:paraId="0D9D326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38</w:t>
            </w:r>
          </w:p>
        </w:tc>
      </w:tr>
      <w:tr w:rsidR="00924D59" w:rsidRPr="00924D59" w14:paraId="25D81D83"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08854C19"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Состоит на нач.2024 г.</w:t>
            </w:r>
          </w:p>
        </w:tc>
        <w:tc>
          <w:tcPr>
            <w:tcW w:w="936" w:type="dxa"/>
            <w:tcBorders>
              <w:top w:val="single" w:sz="4" w:space="0" w:color="auto"/>
              <w:left w:val="single" w:sz="4" w:space="0" w:color="auto"/>
              <w:bottom w:val="single" w:sz="4" w:space="0" w:color="auto"/>
              <w:right w:val="single" w:sz="4" w:space="0" w:color="auto"/>
            </w:tcBorders>
            <w:hideMark/>
          </w:tcPr>
          <w:p w14:paraId="7CC5228F"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176173</w:t>
            </w:r>
          </w:p>
        </w:tc>
        <w:tc>
          <w:tcPr>
            <w:tcW w:w="935" w:type="dxa"/>
            <w:tcBorders>
              <w:top w:val="single" w:sz="4" w:space="0" w:color="auto"/>
              <w:left w:val="single" w:sz="4" w:space="0" w:color="auto"/>
              <w:bottom w:val="single" w:sz="4" w:space="0" w:color="auto"/>
              <w:right w:val="single" w:sz="4" w:space="0" w:color="auto"/>
            </w:tcBorders>
            <w:hideMark/>
          </w:tcPr>
          <w:p w14:paraId="31CBD318"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147472</w:t>
            </w:r>
          </w:p>
        </w:tc>
        <w:tc>
          <w:tcPr>
            <w:tcW w:w="935" w:type="dxa"/>
            <w:tcBorders>
              <w:top w:val="single" w:sz="4" w:space="0" w:color="auto"/>
              <w:left w:val="single" w:sz="4" w:space="0" w:color="auto"/>
              <w:bottom w:val="single" w:sz="4" w:space="0" w:color="auto"/>
              <w:right w:val="single" w:sz="4" w:space="0" w:color="auto"/>
            </w:tcBorders>
            <w:hideMark/>
          </w:tcPr>
          <w:p w14:paraId="736DFF08"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23320</w:t>
            </w:r>
          </w:p>
        </w:tc>
        <w:tc>
          <w:tcPr>
            <w:tcW w:w="1202" w:type="dxa"/>
            <w:tcBorders>
              <w:top w:val="single" w:sz="4" w:space="0" w:color="auto"/>
              <w:left w:val="single" w:sz="4" w:space="0" w:color="auto"/>
              <w:bottom w:val="single" w:sz="4" w:space="0" w:color="auto"/>
              <w:right w:val="single" w:sz="4" w:space="0" w:color="auto"/>
            </w:tcBorders>
            <w:hideMark/>
          </w:tcPr>
          <w:p w14:paraId="5DDDC267"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5381</w:t>
            </w:r>
          </w:p>
        </w:tc>
        <w:tc>
          <w:tcPr>
            <w:tcW w:w="1469" w:type="dxa"/>
            <w:tcBorders>
              <w:top w:val="single" w:sz="4" w:space="0" w:color="auto"/>
              <w:left w:val="single" w:sz="4" w:space="0" w:color="auto"/>
              <w:bottom w:val="single" w:sz="4" w:space="0" w:color="auto"/>
              <w:right w:val="single" w:sz="4" w:space="0" w:color="auto"/>
            </w:tcBorders>
            <w:hideMark/>
          </w:tcPr>
          <w:p w14:paraId="1F77C3D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122</w:t>
            </w:r>
          </w:p>
        </w:tc>
        <w:tc>
          <w:tcPr>
            <w:tcW w:w="935" w:type="dxa"/>
            <w:tcBorders>
              <w:top w:val="single" w:sz="4" w:space="0" w:color="auto"/>
              <w:left w:val="single" w:sz="4" w:space="0" w:color="auto"/>
              <w:bottom w:val="single" w:sz="4" w:space="0" w:color="auto"/>
              <w:right w:val="single" w:sz="4" w:space="0" w:color="auto"/>
            </w:tcBorders>
            <w:hideMark/>
          </w:tcPr>
          <w:p w14:paraId="50A18B9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484</w:t>
            </w:r>
          </w:p>
        </w:tc>
        <w:tc>
          <w:tcPr>
            <w:tcW w:w="861" w:type="dxa"/>
            <w:tcBorders>
              <w:top w:val="single" w:sz="4" w:space="0" w:color="auto"/>
              <w:left w:val="single" w:sz="4" w:space="0" w:color="auto"/>
              <w:bottom w:val="single" w:sz="4" w:space="0" w:color="auto"/>
              <w:right w:val="single" w:sz="4" w:space="0" w:color="auto"/>
            </w:tcBorders>
            <w:hideMark/>
          </w:tcPr>
          <w:p w14:paraId="6075E4D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bCs/>
                <w:szCs w:val="24"/>
              </w:rPr>
              <w:t>107</w:t>
            </w:r>
          </w:p>
        </w:tc>
      </w:tr>
      <w:tr w:rsidR="00924D59" w:rsidRPr="00924D59" w14:paraId="7F722F5D"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6EF10088"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Выбыло 2023 г.</w:t>
            </w:r>
          </w:p>
        </w:tc>
        <w:tc>
          <w:tcPr>
            <w:tcW w:w="936" w:type="dxa"/>
            <w:tcBorders>
              <w:top w:val="single" w:sz="4" w:space="0" w:color="auto"/>
              <w:left w:val="single" w:sz="4" w:space="0" w:color="auto"/>
              <w:bottom w:val="single" w:sz="4" w:space="0" w:color="auto"/>
              <w:right w:val="single" w:sz="4" w:space="0" w:color="auto"/>
            </w:tcBorders>
            <w:hideMark/>
          </w:tcPr>
          <w:p w14:paraId="2EAE485C"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3188</w:t>
            </w:r>
          </w:p>
        </w:tc>
        <w:tc>
          <w:tcPr>
            <w:tcW w:w="935" w:type="dxa"/>
            <w:tcBorders>
              <w:top w:val="single" w:sz="4" w:space="0" w:color="auto"/>
              <w:left w:val="single" w:sz="4" w:space="0" w:color="auto"/>
              <w:bottom w:val="single" w:sz="4" w:space="0" w:color="auto"/>
              <w:right w:val="single" w:sz="4" w:space="0" w:color="auto"/>
            </w:tcBorders>
            <w:hideMark/>
          </w:tcPr>
          <w:p w14:paraId="6F1ABB13"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3185</w:t>
            </w:r>
          </w:p>
        </w:tc>
        <w:tc>
          <w:tcPr>
            <w:tcW w:w="935" w:type="dxa"/>
            <w:tcBorders>
              <w:top w:val="single" w:sz="4" w:space="0" w:color="auto"/>
              <w:left w:val="single" w:sz="4" w:space="0" w:color="auto"/>
              <w:bottom w:val="single" w:sz="4" w:space="0" w:color="auto"/>
              <w:right w:val="single" w:sz="4" w:space="0" w:color="auto"/>
            </w:tcBorders>
            <w:hideMark/>
          </w:tcPr>
          <w:p w14:paraId="6F87B6F2"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1</w:t>
            </w:r>
          </w:p>
        </w:tc>
        <w:tc>
          <w:tcPr>
            <w:tcW w:w="1202" w:type="dxa"/>
            <w:tcBorders>
              <w:top w:val="single" w:sz="4" w:space="0" w:color="auto"/>
              <w:left w:val="single" w:sz="4" w:space="0" w:color="auto"/>
              <w:bottom w:val="single" w:sz="4" w:space="0" w:color="auto"/>
              <w:right w:val="single" w:sz="4" w:space="0" w:color="auto"/>
            </w:tcBorders>
            <w:hideMark/>
          </w:tcPr>
          <w:p w14:paraId="4482433F"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2</w:t>
            </w:r>
          </w:p>
        </w:tc>
        <w:tc>
          <w:tcPr>
            <w:tcW w:w="1469" w:type="dxa"/>
            <w:tcBorders>
              <w:top w:val="single" w:sz="4" w:space="0" w:color="auto"/>
              <w:left w:val="single" w:sz="4" w:space="0" w:color="auto"/>
              <w:bottom w:val="single" w:sz="4" w:space="0" w:color="auto"/>
              <w:right w:val="single" w:sz="4" w:space="0" w:color="auto"/>
            </w:tcBorders>
            <w:hideMark/>
          </w:tcPr>
          <w:p w14:paraId="545A9FED"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0</w:t>
            </w:r>
          </w:p>
        </w:tc>
        <w:tc>
          <w:tcPr>
            <w:tcW w:w="935" w:type="dxa"/>
            <w:tcBorders>
              <w:top w:val="single" w:sz="4" w:space="0" w:color="auto"/>
              <w:left w:val="single" w:sz="4" w:space="0" w:color="auto"/>
              <w:bottom w:val="single" w:sz="4" w:space="0" w:color="auto"/>
              <w:right w:val="single" w:sz="4" w:space="0" w:color="auto"/>
            </w:tcBorders>
            <w:hideMark/>
          </w:tcPr>
          <w:p w14:paraId="33B63159"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0</w:t>
            </w:r>
          </w:p>
        </w:tc>
        <w:tc>
          <w:tcPr>
            <w:tcW w:w="861" w:type="dxa"/>
            <w:tcBorders>
              <w:top w:val="single" w:sz="4" w:space="0" w:color="auto"/>
              <w:left w:val="single" w:sz="4" w:space="0" w:color="auto"/>
              <w:bottom w:val="single" w:sz="4" w:space="0" w:color="auto"/>
              <w:right w:val="single" w:sz="4" w:space="0" w:color="auto"/>
            </w:tcBorders>
            <w:hideMark/>
          </w:tcPr>
          <w:p w14:paraId="6F8FEC89"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0</w:t>
            </w:r>
          </w:p>
        </w:tc>
      </w:tr>
      <w:tr w:rsidR="00924D59" w:rsidRPr="00924D59" w14:paraId="4CF1D8D6"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5A8FFCB1"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Поступило 2023 г.</w:t>
            </w:r>
          </w:p>
        </w:tc>
        <w:tc>
          <w:tcPr>
            <w:tcW w:w="936" w:type="dxa"/>
            <w:tcBorders>
              <w:top w:val="single" w:sz="4" w:space="0" w:color="auto"/>
              <w:left w:val="single" w:sz="4" w:space="0" w:color="auto"/>
              <w:bottom w:val="single" w:sz="4" w:space="0" w:color="auto"/>
              <w:right w:val="single" w:sz="4" w:space="0" w:color="auto"/>
            </w:tcBorders>
            <w:hideMark/>
          </w:tcPr>
          <w:p w14:paraId="60DE0085"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9224</w:t>
            </w:r>
          </w:p>
        </w:tc>
        <w:tc>
          <w:tcPr>
            <w:tcW w:w="935" w:type="dxa"/>
            <w:tcBorders>
              <w:top w:val="single" w:sz="4" w:space="0" w:color="auto"/>
              <w:left w:val="single" w:sz="4" w:space="0" w:color="auto"/>
              <w:bottom w:val="single" w:sz="4" w:space="0" w:color="auto"/>
              <w:right w:val="single" w:sz="4" w:space="0" w:color="auto"/>
            </w:tcBorders>
            <w:hideMark/>
          </w:tcPr>
          <w:p w14:paraId="3FC6CF93"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7725</w:t>
            </w:r>
          </w:p>
        </w:tc>
        <w:tc>
          <w:tcPr>
            <w:tcW w:w="935" w:type="dxa"/>
            <w:tcBorders>
              <w:top w:val="single" w:sz="4" w:space="0" w:color="auto"/>
              <w:left w:val="single" w:sz="4" w:space="0" w:color="auto"/>
              <w:bottom w:val="single" w:sz="4" w:space="0" w:color="auto"/>
              <w:right w:val="single" w:sz="4" w:space="0" w:color="auto"/>
            </w:tcBorders>
            <w:hideMark/>
          </w:tcPr>
          <w:p w14:paraId="49160B66"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1322</w:t>
            </w:r>
          </w:p>
        </w:tc>
        <w:tc>
          <w:tcPr>
            <w:tcW w:w="1202" w:type="dxa"/>
            <w:tcBorders>
              <w:top w:val="single" w:sz="4" w:space="0" w:color="auto"/>
              <w:left w:val="single" w:sz="4" w:space="0" w:color="auto"/>
              <w:bottom w:val="single" w:sz="4" w:space="0" w:color="auto"/>
              <w:right w:val="single" w:sz="4" w:space="0" w:color="auto"/>
            </w:tcBorders>
            <w:hideMark/>
          </w:tcPr>
          <w:p w14:paraId="6DC02F74"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177</w:t>
            </w:r>
          </w:p>
        </w:tc>
        <w:tc>
          <w:tcPr>
            <w:tcW w:w="1469" w:type="dxa"/>
            <w:tcBorders>
              <w:top w:val="single" w:sz="4" w:space="0" w:color="auto"/>
              <w:left w:val="single" w:sz="4" w:space="0" w:color="auto"/>
              <w:bottom w:val="single" w:sz="4" w:space="0" w:color="auto"/>
              <w:right w:val="single" w:sz="4" w:space="0" w:color="auto"/>
            </w:tcBorders>
            <w:hideMark/>
          </w:tcPr>
          <w:p w14:paraId="00E96876"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0</w:t>
            </w:r>
          </w:p>
        </w:tc>
        <w:tc>
          <w:tcPr>
            <w:tcW w:w="935" w:type="dxa"/>
            <w:tcBorders>
              <w:top w:val="single" w:sz="4" w:space="0" w:color="auto"/>
              <w:left w:val="single" w:sz="4" w:space="0" w:color="auto"/>
              <w:bottom w:val="single" w:sz="4" w:space="0" w:color="auto"/>
              <w:right w:val="single" w:sz="4" w:space="0" w:color="auto"/>
            </w:tcBorders>
            <w:hideMark/>
          </w:tcPr>
          <w:p w14:paraId="155918F6"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22</w:t>
            </w:r>
          </w:p>
        </w:tc>
        <w:tc>
          <w:tcPr>
            <w:tcW w:w="861" w:type="dxa"/>
            <w:tcBorders>
              <w:top w:val="single" w:sz="4" w:space="0" w:color="auto"/>
              <w:left w:val="single" w:sz="4" w:space="0" w:color="auto"/>
              <w:bottom w:val="single" w:sz="4" w:space="0" w:color="auto"/>
              <w:right w:val="single" w:sz="4" w:space="0" w:color="auto"/>
            </w:tcBorders>
            <w:hideMark/>
          </w:tcPr>
          <w:p w14:paraId="161F61A6"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7</w:t>
            </w:r>
          </w:p>
        </w:tc>
      </w:tr>
      <w:tr w:rsidR="00924D59" w:rsidRPr="00924D59" w14:paraId="54048CFA" w14:textId="77777777" w:rsidTr="0056267C">
        <w:trPr>
          <w:trHeight w:val="292"/>
        </w:trPr>
        <w:tc>
          <w:tcPr>
            <w:tcW w:w="2556" w:type="dxa"/>
            <w:tcBorders>
              <w:top w:val="single" w:sz="4" w:space="0" w:color="auto"/>
              <w:left w:val="single" w:sz="4" w:space="0" w:color="auto"/>
              <w:bottom w:val="single" w:sz="4" w:space="0" w:color="auto"/>
              <w:right w:val="single" w:sz="4" w:space="0" w:color="auto"/>
            </w:tcBorders>
            <w:hideMark/>
          </w:tcPr>
          <w:p w14:paraId="75185C6C"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Состоит на нач.2023 г.</w:t>
            </w:r>
          </w:p>
        </w:tc>
        <w:tc>
          <w:tcPr>
            <w:tcW w:w="936" w:type="dxa"/>
            <w:tcBorders>
              <w:top w:val="single" w:sz="4" w:space="0" w:color="auto"/>
              <w:left w:val="single" w:sz="4" w:space="0" w:color="auto"/>
              <w:bottom w:val="single" w:sz="4" w:space="0" w:color="auto"/>
              <w:right w:val="single" w:sz="4" w:space="0" w:color="auto"/>
            </w:tcBorders>
            <w:hideMark/>
          </w:tcPr>
          <w:p w14:paraId="429E991D"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170137</w:t>
            </w:r>
          </w:p>
        </w:tc>
        <w:tc>
          <w:tcPr>
            <w:tcW w:w="935" w:type="dxa"/>
            <w:tcBorders>
              <w:top w:val="single" w:sz="4" w:space="0" w:color="auto"/>
              <w:left w:val="single" w:sz="4" w:space="0" w:color="auto"/>
              <w:bottom w:val="single" w:sz="4" w:space="0" w:color="auto"/>
              <w:right w:val="single" w:sz="4" w:space="0" w:color="auto"/>
            </w:tcBorders>
            <w:hideMark/>
          </w:tcPr>
          <w:p w14:paraId="5964CD5E"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142932</w:t>
            </w:r>
          </w:p>
        </w:tc>
        <w:tc>
          <w:tcPr>
            <w:tcW w:w="935" w:type="dxa"/>
            <w:tcBorders>
              <w:top w:val="single" w:sz="4" w:space="0" w:color="auto"/>
              <w:left w:val="single" w:sz="4" w:space="0" w:color="auto"/>
              <w:bottom w:val="single" w:sz="4" w:space="0" w:color="auto"/>
              <w:right w:val="single" w:sz="4" w:space="0" w:color="auto"/>
            </w:tcBorders>
            <w:hideMark/>
          </w:tcPr>
          <w:p w14:paraId="0B277534"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21999</w:t>
            </w:r>
          </w:p>
        </w:tc>
        <w:tc>
          <w:tcPr>
            <w:tcW w:w="1202" w:type="dxa"/>
            <w:tcBorders>
              <w:top w:val="single" w:sz="4" w:space="0" w:color="auto"/>
              <w:left w:val="single" w:sz="4" w:space="0" w:color="auto"/>
              <w:bottom w:val="single" w:sz="4" w:space="0" w:color="auto"/>
              <w:right w:val="single" w:sz="4" w:space="0" w:color="auto"/>
            </w:tcBorders>
            <w:hideMark/>
          </w:tcPr>
          <w:p w14:paraId="03C80E82"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5206</w:t>
            </w:r>
          </w:p>
        </w:tc>
        <w:tc>
          <w:tcPr>
            <w:tcW w:w="1469" w:type="dxa"/>
            <w:tcBorders>
              <w:top w:val="single" w:sz="4" w:space="0" w:color="auto"/>
              <w:left w:val="single" w:sz="4" w:space="0" w:color="auto"/>
              <w:bottom w:val="single" w:sz="4" w:space="0" w:color="auto"/>
              <w:right w:val="single" w:sz="4" w:space="0" w:color="auto"/>
            </w:tcBorders>
            <w:hideMark/>
          </w:tcPr>
          <w:p w14:paraId="2CE130B3"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122</w:t>
            </w:r>
          </w:p>
        </w:tc>
        <w:tc>
          <w:tcPr>
            <w:tcW w:w="935" w:type="dxa"/>
            <w:tcBorders>
              <w:top w:val="single" w:sz="4" w:space="0" w:color="auto"/>
              <w:left w:val="single" w:sz="4" w:space="0" w:color="auto"/>
              <w:bottom w:val="single" w:sz="4" w:space="0" w:color="auto"/>
              <w:right w:val="single" w:sz="4" w:space="0" w:color="auto"/>
            </w:tcBorders>
            <w:hideMark/>
          </w:tcPr>
          <w:p w14:paraId="56160197"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462</w:t>
            </w:r>
          </w:p>
        </w:tc>
        <w:tc>
          <w:tcPr>
            <w:tcW w:w="861" w:type="dxa"/>
            <w:tcBorders>
              <w:top w:val="single" w:sz="4" w:space="0" w:color="auto"/>
              <w:left w:val="single" w:sz="4" w:space="0" w:color="auto"/>
              <w:bottom w:val="single" w:sz="4" w:space="0" w:color="auto"/>
              <w:right w:val="single" w:sz="4" w:space="0" w:color="auto"/>
            </w:tcBorders>
            <w:hideMark/>
          </w:tcPr>
          <w:p w14:paraId="2547F166" w14:textId="77777777" w:rsidR="00924D59" w:rsidRPr="00924D59" w:rsidRDefault="00924D59" w:rsidP="00924D59">
            <w:pPr>
              <w:spacing w:after="0" w:line="256" w:lineRule="auto"/>
              <w:jc w:val="center"/>
              <w:rPr>
                <w:rFonts w:ascii="Times New Roman" w:eastAsia="Times New Roman" w:hAnsi="Times New Roman" w:cs="Times New Roman"/>
                <w:bCs/>
                <w:szCs w:val="24"/>
              </w:rPr>
            </w:pPr>
            <w:r w:rsidRPr="00924D59">
              <w:rPr>
                <w:rFonts w:ascii="Times New Roman" w:eastAsia="Times New Roman" w:hAnsi="Times New Roman" w:cs="Times New Roman"/>
                <w:bCs/>
                <w:szCs w:val="24"/>
              </w:rPr>
              <w:t>100</w:t>
            </w:r>
          </w:p>
        </w:tc>
      </w:tr>
    </w:tbl>
    <w:p w14:paraId="3C0CF7A0" w14:textId="77777777" w:rsidR="00924D59" w:rsidRPr="00924D59" w:rsidRDefault="00924D59" w:rsidP="00924D59">
      <w:pPr>
        <w:spacing w:after="0" w:line="240" w:lineRule="auto"/>
        <w:ind w:firstLine="567"/>
        <w:jc w:val="both"/>
        <w:rPr>
          <w:rFonts w:ascii="Times New Roman" w:eastAsia="Times New Roman" w:hAnsi="Times New Roman" w:cs="Times New Roman"/>
          <w:color w:val="7030A0"/>
          <w:sz w:val="24"/>
          <w:szCs w:val="24"/>
          <w:lang w:eastAsia="ru-RU"/>
        </w:rPr>
      </w:pPr>
    </w:p>
    <w:p w14:paraId="58849495" w14:textId="77777777" w:rsidR="00924D59" w:rsidRPr="00924D59" w:rsidRDefault="00924D59" w:rsidP="00924D59">
      <w:pPr>
        <w:spacing w:after="0" w:line="240" w:lineRule="auto"/>
        <w:ind w:firstLine="567"/>
        <w:jc w:val="both"/>
        <w:rPr>
          <w:rFonts w:ascii="Times New Roman" w:eastAsia="Times New Roman" w:hAnsi="Times New Roman" w:cs="Times New Roman"/>
          <w:color w:val="7030A0"/>
          <w:sz w:val="24"/>
          <w:szCs w:val="24"/>
          <w:lang w:eastAsia="ru-RU"/>
        </w:rPr>
      </w:pPr>
      <w:r w:rsidRPr="00924D59">
        <w:rPr>
          <w:rFonts w:ascii="Times New Roman" w:eastAsia="Times New Roman" w:hAnsi="Times New Roman" w:cs="Times New Roman"/>
          <w:bCs/>
          <w:noProof/>
          <w:color w:val="7030A0"/>
          <w:sz w:val="24"/>
          <w:szCs w:val="24"/>
          <w:lang w:eastAsia="ru-RU"/>
        </w:rPr>
        <w:drawing>
          <wp:inline distT="0" distB="0" distL="0" distR="0" wp14:anchorId="040E685A" wp14:editId="015607BC">
            <wp:extent cx="5220970" cy="1847850"/>
            <wp:effectExtent l="0" t="0" r="1778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91801A" w14:textId="77777777" w:rsidR="00924D59" w:rsidRPr="00924D59" w:rsidRDefault="00924D59" w:rsidP="00924D59">
      <w:pPr>
        <w:spacing w:after="0" w:line="240" w:lineRule="auto"/>
        <w:jc w:val="both"/>
        <w:rPr>
          <w:rFonts w:ascii="Times New Roman" w:eastAsia="Times New Roman" w:hAnsi="Times New Roman" w:cs="Times New Roman"/>
          <w:b/>
          <w:color w:val="7030A0"/>
          <w:sz w:val="24"/>
          <w:szCs w:val="24"/>
          <w:lang w:eastAsia="ru-RU"/>
        </w:rPr>
      </w:pPr>
    </w:p>
    <w:p w14:paraId="41EC2D87" w14:textId="77777777" w:rsidR="00924D59" w:rsidRPr="00924D59" w:rsidRDefault="00924D59" w:rsidP="00924D59">
      <w:pPr>
        <w:spacing w:after="0" w:line="240" w:lineRule="auto"/>
        <w:jc w:val="center"/>
        <w:rPr>
          <w:rFonts w:ascii="Times New Roman" w:eastAsia="Times New Roman" w:hAnsi="Times New Roman" w:cs="Times New Roman"/>
          <w:b/>
          <w:sz w:val="24"/>
          <w:szCs w:val="24"/>
          <w:lang w:eastAsia="ru-RU"/>
        </w:rPr>
      </w:pPr>
      <w:r w:rsidRPr="00924D59">
        <w:rPr>
          <w:rFonts w:ascii="Times New Roman" w:eastAsia="Times New Roman" w:hAnsi="Times New Roman" w:cs="Times New Roman"/>
          <w:b/>
          <w:sz w:val="24"/>
          <w:szCs w:val="24"/>
          <w:lang w:eastAsia="ru-RU"/>
        </w:rPr>
        <w:t>Новые поступления в фонды общедоступных библиотек</w:t>
      </w:r>
    </w:p>
    <w:p w14:paraId="1C9B6F58" w14:textId="77777777" w:rsidR="00924D59" w:rsidRPr="00924D59" w:rsidRDefault="00924D59" w:rsidP="00924D59">
      <w:pPr>
        <w:spacing w:after="0" w:line="240" w:lineRule="auto"/>
        <w:ind w:firstLine="709"/>
        <w:jc w:val="both"/>
        <w:rPr>
          <w:rFonts w:ascii="Times New Roman" w:eastAsia="Times New Roman" w:hAnsi="Times New Roman" w:cs="Times New Roman"/>
          <w:sz w:val="24"/>
          <w:szCs w:val="24"/>
          <w:lang w:eastAsia="ru-RU"/>
        </w:rPr>
      </w:pPr>
      <w:r w:rsidRPr="00924D59">
        <w:rPr>
          <w:rFonts w:ascii="Times New Roman" w:eastAsia="Times New Roman" w:hAnsi="Times New Roman" w:cs="Times New Roman"/>
          <w:sz w:val="24"/>
          <w:szCs w:val="24"/>
          <w:lang w:eastAsia="ru-RU"/>
        </w:rPr>
        <w:t>За отчетный период книжный фонд пополнился на 7 168 единицу хранения (2024 – 9044), в том числе на 1864 экземпляра периодических изданий (2024 – 2011). Поступления в единый фонд распределялись с учетом количества пользователей, книгообеспеченности, обращаемости книжного фонда и общего состояния фондов. Если проанализировать количество новых поступлений относительно предыдущего года, то можно констатировать, что в 2025 году отмечено снижение новых поступлений на 1876 экземпляров (2024 – 9044).</w:t>
      </w:r>
    </w:p>
    <w:p w14:paraId="120B564B" w14:textId="77777777" w:rsidR="00924D59" w:rsidRPr="00924D59" w:rsidRDefault="00924D59" w:rsidP="00924D59">
      <w:pPr>
        <w:spacing w:after="0" w:line="240" w:lineRule="auto"/>
        <w:ind w:firstLine="709"/>
        <w:jc w:val="both"/>
        <w:rPr>
          <w:rFonts w:ascii="Times New Roman" w:eastAsia="Times New Roman" w:hAnsi="Times New Roman" w:cs="Times New Roman"/>
          <w:b/>
          <w:color w:val="7030A0"/>
          <w:sz w:val="24"/>
          <w:szCs w:val="24"/>
          <w:lang w:eastAsia="ru-RU"/>
        </w:rPr>
      </w:pPr>
    </w:p>
    <w:p w14:paraId="57FA2E1F" w14:textId="77777777" w:rsidR="00924D59" w:rsidRPr="00924D59" w:rsidRDefault="00924D59" w:rsidP="00924D59">
      <w:pPr>
        <w:spacing w:after="0" w:line="240" w:lineRule="auto"/>
        <w:jc w:val="center"/>
        <w:rPr>
          <w:rFonts w:ascii="Times New Roman" w:eastAsia="Times New Roman" w:hAnsi="Times New Roman" w:cs="Times New Roman"/>
          <w:b/>
          <w:sz w:val="24"/>
          <w:szCs w:val="24"/>
          <w:lang w:eastAsia="ru-RU"/>
        </w:rPr>
      </w:pPr>
      <w:r w:rsidRPr="00924D59">
        <w:rPr>
          <w:rFonts w:ascii="Times New Roman" w:eastAsia="Times New Roman" w:hAnsi="Times New Roman" w:cs="Times New Roman"/>
          <w:b/>
          <w:sz w:val="24"/>
          <w:szCs w:val="24"/>
          <w:lang w:eastAsia="ru-RU"/>
        </w:rPr>
        <w:t>Характеристика поступлений новых печатных документов:</w:t>
      </w:r>
    </w:p>
    <w:tbl>
      <w:tblPr>
        <w:tblStyle w:val="6"/>
        <w:tblW w:w="9493" w:type="dxa"/>
        <w:tblInd w:w="0" w:type="dxa"/>
        <w:tblLook w:val="04A0" w:firstRow="1" w:lastRow="0" w:firstColumn="1" w:lastColumn="0" w:noHBand="0" w:noVBand="1"/>
      </w:tblPr>
      <w:tblGrid>
        <w:gridCol w:w="930"/>
        <w:gridCol w:w="20"/>
        <w:gridCol w:w="928"/>
        <w:gridCol w:w="929"/>
        <w:gridCol w:w="666"/>
        <w:gridCol w:w="616"/>
        <w:gridCol w:w="658"/>
        <w:gridCol w:w="759"/>
        <w:gridCol w:w="882"/>
        <w:gridCol w:w="754"/>
        <w:gridCol w:w="772"/>
        <w:gridCol w:w="936"/>
        <w:gridCol w:w="643"/>
      </w:tblGrid>
      <w:tr w:rsidR="00924D59" w:rsidRPr="00924D59" w14:paraId="01D4FB07" w14:textId="77777777" w:rsidTr="002475FB">
        <w:trPr>
          <w:trHeight w:val="427"/>
        </w:trPr>
        <w:tc>
          <w:tcPr>
            <w:tcW w:w="2807" w:type="dxa"/>
            <w:gridSpan w:val="4"/>
            <w:vMerge w:val="restart"/>
            <w:tcBorders>
              <w:top w:val="single" w:sz="4" w:space="0" w:color="auto"/>
              <w:left w:val="single" w:sz="4" w:space="0" w:color="auto"/>
              <w:bottom w:val="single" w:sz="4" w:space="0" w:color="auto"/>
              <w:right w:val="single" w:sz="4" w:space="0" w:color="auto"/>
            </w:tcBorders>
            <w:hideMark/>
          </w:tcPr>
          <w:p w14:paraId="24958201" w14:textId="77777777" w:rsidR="00924D59" w:rsidRPr="00924D59" w:rsidRDefault="00924D59" w:rsidP="00924D59">
            <w:pPr>
              <w:tabs>
                <w:tab w:val="left" w:pos="0"/>
                <w:tab w:val="num" w:pos="851"/>
              </w:tabs>
              <w:jc w:val="center"/>
              <w:rPr>
                <w:sz w:val="24"/>
                <w:szCs w:val="24"/>
                <w:lang w:eastAsia="ru-RU"/>
              </w:rPr>
            </w:pPr>
            <w:r w:rsidRPr="00924D59">
              <w:rPr>
                <w:color w:val="353535"/>
                <w:sz w:val="24"/>
                <w:szCs w:val="24"/>
                <w:lang w:eastAsia="ru-RU"/>
              </w:rPr>
              <w:t>Всего (экз.)</w:t>
            </w:r>
          </w:p>
        </w:tc>
        <w:tc>
          <w:tcPr>
            <w:tcW w:w="6686" w:type="dxa"/>
            <w:gridSpan w:val="9"/>
            <w:tcBorders>
              <w:top w:val="single" w:sz="4" w:space="0" w:color="auto"/>
              <w:left w:val="single" w:sz="4" w:space="0" w:color="auto"/>
              <w:bottom w:val="single" w:sz="4" w:space="0" w:color="auto"/>
              <w:right w:val="single" w:sz="4" w:space="0" w:color="auto"/>
            </w:tcBorders>
          </w:tcPr>
          <w:p w14:paraId="16A92B98" w14:textId="77777777" w:rsidR="00924D59" w:rsidRPr="00924D59" w:rsidRDefault="00924D59" w:rsidP="00924D59">
            <w:pPr>
              <w:tabs>
                <w:tab w:val="left" w:pos="0"/>
                <w:tab w:val="num" w:pos="851"/>
              </w:tabs>
              <w:jc w:val="center"/>
              <w:rPr>
                <w:color w:val="353535"/>
                <w:sz w:val="24"/>
                <w:szCs w:val="24"/>
                <w:lang w:eastAsia="ru-RU"/>
              </w:rPr>
            </w:pPr>
            <w:r w:rsidRPr="00924D59">
              <w:rPr>
                <w:color w:val="353535"/>
                <w:sz w:val="24"/>
                <w:szCs w:val="24"/>
                <w:lang w:eastAsia="ru-RU"/>
              </w:rPr>
              <w:t>из них печатные издания и неопубликованные документы:</w:t>
            </w:r>
          </w:p>
          <w:p w14:paraId="72FA27C7" w14:textId="77777777" w:rsidR="00924D59" w:rsidRPr="00924D59" w:rsidRDefault="00924D59" w:rsidP="00924D59">
            <w:pPr>
              <w:tabs>
                <w:tab w:val="left" w:pos="0"/>
                <w:tab w:val="num" w:pos="851"/>
              </w:tabs>
              <w:jc w:val="both"/>
              <w:rPr>
                <w:sz w:val="24"/>
                <w:szCs w:val="24"/>
                <w:lang w:eastAsia="ru-RU"/>
              </w:rPr>
            </w:pPr>
          </w:p>
        </w:tc>
      </w:tr>
      <w:tr w:rsidR="00924D59" w:rsidRPr="00924D59" w14:paraId="35B5A5D4" w14:textId="77777777" w:rsidTr="002475FB">
        <w:trPr>
          <w:trHeight w:val="435"/>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2AEE739" w14:textId="77777777" w:rsidR="00924D59" w:rsidRPr="00924D59" w:rsidRDefault="00924D59" w:rsidP="00924D59">
            <w:pPr>
              <w:rPr>
                <w:sz w:val="24"/>
                <w:szCs w:val="24"/>
                <w:lang w:eastAsia="ru-RU"/>
              </w:rPr>
            </w:pPr>
          </w:p>
        </w:tc>
        <w:tc>
          <w:tcPr>
            <w:tcW w:w="1940" w:type="dxa"/>
            <w:gridSpan w:val="3"/>
            <w:tcBorders>
              <w:top w:val="single" w:sz="4" w:space="0" w:color="auto"/>
              <w:left w:val="single" w:sz="4" w:space="0" w:color="auto"/>
              <w:bottom w:val="single" w:sz="4" w:space="0" w:color="auto"/>
              <w:right w:val="single" w:sz="4" w:space="0" w:color="auto"/>
            </w:tcBorders>
          </w:tcPr>
          <w:p w14:paraId="57E4B1E8" w14:textId="77777777" w:rsidR="00924D59" w:rsidRPr="00924D59" w:rsidRDefault="00924D59" w:rsidP="00924D59">
            <w:pPr>
              <w:tabs>
                <w:tab w:val="left" w:pos="0"/>
                <w:tab w:val="num" w:pos="851"/>
              </w:tabs>
              <w:jc w:val="center"/>
              <w:rPr>
                <w:color w:val="353535"/>
                <w:sz w:val="24"/>
                <w:szCs w:val="24"/>
                <w:lang w:eastAsia="ru-RU"/>
              </w:rPr>
            </w:pPr>
            <w:r w:rsidRPr="00924D59">
              <w:rPr>
                <w:color w:val="353535"/>
                <w:sz w:val="24"/>
                <w:szCs w:val="24"/>
                <w:lang w:eastAsia="ru-RU"/>
              </w:rPr>
              <w:t>книги (экз.)</w:t>
            </w:r>
          </w:p>
        </w:tc>
        <w:tc>
          <w:tcPr>
            <w:tcW w:w="2395" w:type="dxa"/>
            <w:gridSpan w:val="3"/>
            <w:tcBorders>
              <w:top w:val="single" w:sz="4" w:space="0" w:color="auto"/>
              <w:left w:val="single" w:sz="4" w:space="0" w:color="auto"/>
              <w:bottom w:val="single" w:sz="4" w:space="0" w:color="auto"/>
              <w:right w:val="single" w:sz="4" w:space="0" w:color="auto"/>
            </w:tcBorders>
          </w:tcPr>
          <w:p w14:paraId="0D29A608" w14:textId="77777777" w:rsidR="00924D59" w:rsidRPr="00924D59" w:rsidRDefault="00924D59" w:rsidP="00924D59">
            <w:pPr>
              <w:tabs>
                <w:tab w:val="left" w:pos="0"/>
                <w:tab w:val="num" w:pos="851"/>
              </w:tabs>
              <w:jc w:val="center"/>
              <w:rPr>
                <w:color w:val="353535"/>
                <w:sz w:val="24"/>
                <w:szCs w:val="24"/>
                <w:lang w:eastAsia="ru-RU"/>
              </w:rPr>
            </w:pPr>
            <w:r w:rsidRPr="00924D59">
              <w:rPr>
                <w:color w:val="353535"/>
                <w:sz w:val="24"/>
                <w:szCs w:val="24"/>
                <w:lang w:eastAsia="ru-RU"/>
              </w:rPr>
              <w:t>газеты (подшивка)</w:t>
            </w:r>
          </w:p>
        </w:tc>
        <w:tc>
          <w:tcPr>
            <w:tcW w:w="2351" w:type="dxa"/>
            <w:gridSpan w:val="3"/>
            <w:tcBorders>
              <w:top w:val="single" w:sz="4" w:space="0" w:color="auto"/>
              <w:left w:val="single" w:sz="4" w:space="0" w:color="auto"/>
              <w:bottom w:val="single" w:sz="4" w:space="0" w:color="auto"/>
              <w:right w:val="single" w:sz="4" w:space="0" w:color="auto"/>
            </w:tcBorders>
          </w:tcPr>
          <w:p w14:paraId="457F0A29" w14:textId="77777777" w:rsidR="00924D59" w:rsidRPr="00924D59" w:rsidRDefault="00924D59" w:rsidP="00924D59">
            <w:pPr>
              <w:tabs>
                <w:tab w:val="left" w:pos="0"/>
                <w:tab w:val="num" w:pos="851"/>
              </w:tabs>
              <w:jc w:val="center"/>
              <w:rPr>
                <w:color w:val="353535"/>
                <w:sz w:val="24"/>
                <w:szCs w:val="24"/>
                <w:lang w:eastAsia="ru-RU"/>
              </w:rPr>
            </w:pPr>
            <w:r w:rsidRPr="00924D59">
              <w:rPr>
                <w:color w:val="353535"/>
                <w:sz w:val="24"/>
                <w:szCs w:val="24"/>
                <w:lang w:eastAsia="ru-RU"/>
              </w:rPr>
              <w:t>журналы (экз.)</w:t>
            </w:r>
          </w:p>
        </w:tc>
      </w:tr>
      <w:tr w:rsidR="00924D59" w:rsidRPr="00924D59" w14:paraId="56839E89" w14:textId="77777777" w:rsidTr="00924D59">
        <w:tc>
          <w:tcPr>
            <w:tcW w:w="950" w:type="dxa"/>
            <w:gridSpan w:val="2"/>
            <w:tcBorders>
              <w:top w:val="single" w:sz="4" w:space="0" w:color="auto"/>
              <w:left w:val="single" w:sz="4" w:space="0" w:color="auto"/>
              <w:bottom w:val="single" w:sz="4" w:space="0" w:color="auto"/>
              <w:right w:val="single" w:sz="4" w:space="0" w:color="auto"/>
            </w:tcBorders>
            <w:hideMark/>
          </w:tcPr>
          <w:p w14:paraId="14A7952D" w14:textId="77777777" w:rsidR="00924D59" w:rsidRPr="00924D59" w:rsidRDefault="00924D59" w:rsidP="00924D59">
            <w:pPr>
              <w:tabs>
                <w:tab w:val="left" w:pos="0"/>
                <w:tab w:val="num" w:pos="851"/>
              </w:tabs>
              <w:jc w:val="center"/>
              <w:rPr>
                <w:lang w:eastAsia="ru-RU"/>
              </w:rPr>
            </w:pPr>
            <w:r w:rsidRPr="00924D59">
              <w:rPr>
                <w:lang w:eastAsia="ru-RU"/>
              </w:rPr>
              <w:t>2025</w:t>
            </w:r>
          </w:p>
        </w:tc>
        <w:tc>
          <w:tcPr>
            <w:tcW w:w="928" w:type="dxa"/>
            <w:tcBorders>
              <w:top w:val="single" w:sz="4" w:space="0" w:color="auto"/>
              <w:left w:val="single" w:sz="4" w:space="0" w:color="auto"/>
              <w:bottom w:val="single" w:sz="4" w:space="0" w:color="auto"/>
              <w:right w:val="single" w:sz="4" w:space="0" w:color="auto"/>
            </w:tcBorders>
            <w:hideMark/>
          </w:tcPr>
          <w:p w14:paraId="7C12AD0C" w14:textId="77777777" w:rsidR="00924D59" w:rsidRPr="00924D59" w:rsidRDefault="00924D59" w:rsidP="00924D59">
            <w:pPr>
              <w:tabs>
                <w:tab w:val="left" w:pos="0"/>
                <w:tab w:val="num" w:pos="851"/>
              </w:tabs>
              <w:jc w:val="center"/>
              <w:rPr>
                <w:lang w:eastAsia="ru-RU"/>
              </w:rPr>
            </w:pPr>
            <w:r w:rsidRPr="00924D59">
              <w:rPr>
                <w:lang w:eastAsia="ru-RU"/>
              </w:rPr>
              <w:t>2024</w:t>
            </w:r>
          </w:p>
        </w:tc>
        <w:tc>
          <w:tcPr>
            <w:tcW w:w="929" w:type="dxa"/>
            <w:tcBorders>
              <w:top w:val="single" w:sz="4" w:space="0" w:color="auto"/>
              <w:left w:val="single" w:sz="4" w:space="0" w:color="auto"/>
              <w:bottom w:val="single" w:sz="4" w:space="0" w:color="auto"/>
              <w:right w:val="single" w:sz="4" w:space="0" w:color="auto"/>
            </w:tcBorders>
            <w:hideMark/>
          </w:tcPr>
          <w:p w14:paraId="73858D0F" w14:textId="77777777" w:rsidR="00924D59" w:rsidRPr="00924D59" w:rsidRDefault="00924D59" w:rsidP="00924D59">
            <w:pPr>
              <w:tabs>
                <w:tab w:val="left" w:pos="0"/>
                <w:tab w:val="num" w:pos="851"/>
              </w:tabs>
              <w:jc w:val="center"/>
              <w:rPr>
                <w:lang w:eastAsia="ru-RU"/>
              </w:rPr>
            </w:pPr>
            <w:r w:rsidRPr="00924D59">
              <w:rPr>
                <w:lang w:eastAsia="ru-RU"/>
              </w:rPr>
              <w:t>2023</w:t>
            </w:r>
          </w:p>
        </w:tc>
        <w:tc>
          <w:tcPr>
            <w:tcW w:w="666" w:type="dxa"/>
            <w:tcBorders>
              <w:top w:val="single" w:sz="4" w:space="0" w:color="auto"/>
              <w:left w:val="single" w:sz="4" w:space="0" w:color="auto"/>
              <w:bottom w:val="single" w:sz="4" w:space="0" w:color="auto"/>
              <w:right w:val="single" w:sz="4" w:space="0" w:color="auto"/>
            </w:tcBorders>
            <w:hideMark/>
          </w:tcPr>
          <w:p w14:paraId="65816146" w14:textId="77777777" w:rsidR="00924D59" w:rsidRPr="00924D59" w:rsidRDefault="00924D59" w:rsidP="00924D59">
            <w:pPr>
              <w:tabs>
                <w:tab w:val="left" w:pos="0"/>
                <w:tab w:val="num" w:pos="851"/>
              </w:tabs>
              <w:jc w:val="center"/>
              <w:rPr>
                <w:lang w:eastAsia="ru-RU"/>
              </w:rPr>
            </w:pPr>
            <w:r w:rsidRPr="00924D59">
              <w:rPr>
                <w:lang w:eastAsia="ru-RU"/>
              </w:rPr>
              <w:t>2025</w:t>
            </w:r>
          </w:p>
        </w:tc>
        <w:tc>
          <w:tcPr>
            <w:tcW w:w="616" w:type="dxa"/>
            <w:tcBorders>
              <w:top w:val="single" w:sz="4" w:space="0" w:color="auto"/>
              <w:left w:val="single" w:sz="4" w:space="0" w:color="auto"/>
              <w:bottom w:val="single" w:sz="4" w:space="0" w:color="auto"/>
              <w:right w:val="single" w:sz="4" w:space="0" w:color="auto"/>
            </w:tcBorders>
            <w:hideMark/>
          </w:tcPr>
          <w:p w14:paraId="2F7D98C4" w14:textId="77777777" w:rsidR="00924D59" w:rsidRPr="00924D59" w:rsidRDefault="00924D59" w:rsidP="00924D59">
            <w:pPr>
              <w:tabs>
                <w:tab w:val="left" w:pos="0"/>
                <w:tab w:val="num" w:pos="851"/>
              </w:tabs>
              <w:jc w:val="center"/>
              <w:rPr>
                <w:lang w:eastAsia="ru-RU"/>
              </w:rPr>
            </w:pPr>
            <w:r w:rsidRPr="00924D59">
              <w:rPr>
                <w:lang w:eastAsia="ru-RU"/>
              </w:rPr>
              <w:t>2024</w:t>
            </w:r>
          </w:p>
        </w:tc>
        <w:tc>
          <w:tcPr>
            <w:tcW w:w="658" w:type="dxa"/>
            <w:tcBorders>
              <w:top w:val="single" w:sz="4" w:space="0" w:color="auto"/>
              <w:left w:val="single" w:sz="4" w:space="0" w:color="auto"/>
              <w:bottom w:val="single" w:sz="4" w:space="0" w:color="auto"/>
              <w:right w:val="single" w:sz="4" w:space="0" w:color="auto"/>
            </w:tcBorders>
            <w:hideMark/>
          </w:tcPr>
          <w:p w14:paraId="005A64FC" w14:textId="77777777" w:rsidR="00924D59" w:rsidRPr="00924D59" w:rsidRDefault="00924D59" w:rsidP="00924D59">
            <w:pPr>
              <w:tabs>
                <w:tab w:val="left" w:pos="0"/>
                <w:tab w:val="num" w:pos="851"/>
              </w:tabs>
              <w:jc w:val="center"/>
              <w:rPr>
                <w:lang w:eastAsia="ru-RU"/>
              </w:rPr>
            </w:pPr>
            <w:r w:rsidRPr="00924D59">
              <w:rPr>
                <w:lang w:eastAsia="ru-RU"/>
              </w:rPr>
              <w:t>2023</w:t>
            </w:r>
          </w:p>
        </w:tc>
        <w:tc>
          <w:tcPr>
            <w:tcW w:w="759" w:type="dxa"/>
            <w:tcBorders>
              <w:top w:val="single" w:sz="4" w:space="0" w:color="auto"/>
              <w:left w:val="single" w:sz="4" w:space="0" w:color="auto"/>
              <w:bottom w:val="single" w:sz="4" w:space="0" w:color="auto"/>
              <w:right w:val="single" w:sz="4" w:space="0" w:color="auto"/>
            </w:tcBorders>
            <w:hideMark/>
          </w:tcPr>
          <w:p w14:paraId="26E0B97E" w14:textId="77777777" w:rsidR="00924D59" w:rsidRPr="00924D59" w:rsidRDefault="00924D59" w:rsidP="00924D59">
            <w:pPr>
              <w:tabs>
                <w:tab w:val="left" w:pos="0"/>
                <w:tab w:val="num" w:pos="851"/>
              </w:tabs>
              <w:jc w:val="center"/>
              <w:rPr>
                <w:lang w:eastAsia="ru-RU"/>
              </w:rPr>
            </w:pPr>
            <w:r w:rsidRPr="00924D59">
              <w:rPr>
                <w:lang w:eastAsia="ru-RU"/>
              </w:rPr>
              <w:t>2025</w:t>
            </w:r>
          </w:p>
        </w:tc>
        <w:tc>
          <w:tcPr>
            <w:tcW w:w="882" w:type="dxa"/>
            <w:tcBorders>
              <w:top w:val="single" w:sz="4" w:space="0" w:color="auto"/>
              <w:left w:val="single" w:sz="4" w:space="0" w:color="auto"/>
              <w:bottom w:val="single" w:sz="4" w:space="0" w:color="auto"/>
              <w:right w:val="single" w:sz="4" w:space="0" w:color="auto"/>
            </w:tcBorders>
            <w:hideMark/>
          </w:tcPr>
          <w:p w14:paraId="1638D51E" w14:textId="77777777" w:rsidR="00924D59" w:rsidRPr="00924D59" w:rsidRDefault="00924D59" w:rsidP="00924D59">
            <w:pPr>
              <w:tabs>
                <w:tab w:val="left" w:pos="0"/>
                <w:tab w:val="num" w:pos="851"/>
              </w:tabs>
              <w:jc w:val="center"/>
              <w:rPr>
                <w:lang w:eastAsia="ru-RU"/>
              </w:rPr>
            </w:pPr>
            <w:r w:rsidRPr="00924D59">
              <w:rPr>
                <w:lang w:eastAsia="ru-RU"/>
              </w:rPr>
              <w:t>2024</w:t>
            </w:r>
          </w:p>
        </w:tc>
        <w:tc>
          <w:tcPr>
            <w:tcW w:w="754" w:type="dxa"/>
            <w:tcBorders>
              <w:top w:val="single" w:sz="4" w:space="0" w:color="auto"/>
              <w:left w:val="single" w:sz="4" w:space="0" w:color="auto"/>
              <w:bottom w:val="single" w:sz="4" w:space="0" w:color="auto"/>
              <w:right w:val="single" w:sz="4" w:space="0" w:color="auto"/>
            </w:tcBorders>
            <w:hideMark/>
          </w:tcPr>
          <w:p w14:paraId="1D54A68F" w14:textId="77777777" w:rsidR="00924D59" w:rsidRPr="00924D59" w:rsidRDefault="00924D59" w:rsidP="00924D59">
            <w:pPr>
              <w:tabs>
                <w:tab w:val="left" w:pos="0"/>
                <w:tab w:val="num" w:pos="851"/>
              </w:tabs>
              <w:jc w:val="center"/>
              <w:rPr>
                <w:lang w:eastAsia="ru-RU"/>
              </w:rPr>
            </w:pPr>
            <w:r w:rsidRPr="00924D59">
              <w:rPr>
                <w:lang w:eastAsia="ru-RU"/>
              </w:rPr>
              <w:t>2023</w:t>
            </w:r>
          </w:p>
        </w:tc>
        <w:tc>
          <w:tcPr>
            <w:tcW w:w="772" w:type="dxa"/>
            <w:tcBorders>
              <w:top w:val="single" w:sz="4" w:space="0" w:color="auto"/>
              <w:left w:val="single" w:sz="4" w:space="0" w:color="auto"/>
              <w:bottom w:val="single" w:sz="4" w:space="0" w:color="auto"/>
              <w:right w:val="single" w:sz="4" w:space="0" w:color="auto"/>
            </w:tcBorders>
            <w:hideMark/>
          </w:tcPr>
          <w:p w14:paraId="53867A70" w14:textId="77777777" w:rsidR="00924D59" w:rsidRPr="00924D59" w:rsidRDefault="00924D59" w:rsidP="00924D59">
            <w:pPr>
              <w:tabs>
                <w:tab w:val="left" w:pos="0"/>
                <w:tab w:val="num" w:pos="851"/>
              </w:tabs>
              <w:jc w:val="center"/>
              <w:rPr>
                <w:lang w:eastAsia="ru-RU"/>
              </w:rPr>
            </w:pPr>
            <w:r w:rsidRPr="00924D59">
              <w:rPr>
                <w:lang w:eastAsia="ru-RU"/>
              </w:rPr>
              <w:t>2025</w:t>
            </w:r>
          </w:p>
        </w:tc>
        <w:tc>
          <w:tcPr>
            <w:tcW w:w="936" w:type="dxa"/>
            <w:tcBorders>
              <w:top w:val="single" w:sz="4" w:space="0" w:color="auto"/>
              <w:left w:val="single" w:sz="4" w:space="0" w:color="auto"/>
              <w:bottom w:val="single" w:sz="4" w:space="0" w:color="auto"/>
              <w:right w:val="single" w:sz="4" w:space="0" w:color="auto"/>
            </w:tcBorders>
            <w:hideMark/>
          </w:tcPr>
          <w:p w14:paraId="69140742" w14:textId="77777777" w:rsidR="00924D59" w:rsidRPr="00924D59" w:rsidRDefault="00924D59" w:rsidP="00924D59">
            <w:pPr>
              <w:tabs>
                <w:tab w:val="left" w:pos="0"/>
                <w:tab w:val="num" w:pos="851"/>
              </w:tabs>
              <w:jc w:val="center"/>
              <w:rPr>
                <w:lang w:eastAsia="ru-RU"/>
              </w:rPr>
            </w:pPr>
            <w:r w:rsidRPr="00924D59">
              <w:rPr>
                <w:lang w:eastAsia="ru-RU"/>
              </w:rPr>
              <w:t>2024</w:t>
            </w:r>
          </w:p>
        </w:tc>
        <w:tc>
          <w:tcPr>
            <w:tcW w:w="643" w:type="dxa"/>
            <w:tcBorders>
              <w:top w:val="single" w:sz="4" w:space="0" w:color="auto"/>
              <w:left w:val="single" w:sz="4" w:space="0" w:color="auto"/>
              <w:bottom w:val="single" w:sz="4" w:space="0" w:color="auto"/>
              <w:right w:val="single" w:sz="4" w:space="0" w:color="auto"/>
            </w:tcBorders>
            <w:hideMark/>
          </w:tcPr>
          <w:p w14:paraId="40675062" w14:textId="77777777" w:rsidR="00924D59" w:rsidRPr="00924D59" w:rsidRDefault="00924D59" w:rsidP="00924D59">
            <w:pPr>
              <w:tabs>
                <w:tab w:val="left" w:pos="0"/>
                <w:tab w:val="num" w:pos="851"/>
              </w:tabs>
              <w:jc w:val="center"/>
              <w:rPr>
                <w:lang w:eastAsia="ru-RU"/>
              </w:rPr>
            </w:pPr>
            <w:r w:rsidRPr="00924D59">
              <w:rPr>
                <w:lang w:eastAsia="ru-RU"/>
              </w:rPr>
              <w:t>2023</w:t>
            </w:r>
          </w:p>
        </w:tc>
      </w:tr>
      <w:tr w:rsidR="00924D59" w:rsidRPr="00924D59" w14:paraId="61F33A42" w14:textId="77777777" w:rsidTr="00924D59">
        <w:tc>
          <w:tcPr>
            <w:tcW w:w="930" w:type="dxa"/>
            <w:tcBorders>
              <w:top w:val="single" w:sz="4" w:space="0" w:color="auto"/>
              <w:left w:val="single" w:sz="4" w:space="0" w:color="auto"/>
              <w:bottom w:val="single" w:sz="4" w:space="0" w:color="auto"/>
              <w:right w:val="single" w:sz="4" w:space="0" w:color="auto"/>
            </w:tcBorders>
            <w:hideMark/>
          </w:tcPr>
          <w:p w14:paraId="1265CCEE" w14:textId="77777777" w:rsidR="00924D59" w:rsidRPr="00924D59" w:rsidRDefault="00924D59" w:rsidP="00924D59">
            <w:pPr>
              <w:tabs>
                <w:tab w:val="left" w:pos="0"/>
                <w:tab w:val="num" w:pos="851"/>
              </w:tabs>
              <w:jc w:val="center"/>
              <w:rPr>
                <w:lang w:eastAsia="ru-RU"/>
              </w:rPr>
            </w:pPr>
            <w:r w:rsidRPr="00924D59">
              <w:rPr>
                <w:lang w:eastAsia="ru-RU"/>
              </w:rPr>
              <w:t>7168</w:t>
            </w:r>
          </w:p>
        </w:tc>
        <w:tc>
          <w:tcPr>
            <w:tcW w:w="948" w:type="dxa"/>
            <w:gridSpan w:val="2"/>
            <w:tcBorders>
              <w:top w:val="single" w:sz="4" w:space="0" w:color="auto"/>
              <w:left w:val="single" w:sz="4" w:space="0" w:color="auto"/>
              <w:bottom w:val="single" w:sz="4" w:space="0" w:color="auto"/>
              <w:right w:val="single" w:sz="4" w:space="0" w:color="auto"/>
            </w:tcBorders>
            <w:hideMark/>
          </w:tcPr>
          <w:p w14:paraId="66739429" w14:textId="77777777" w:rsidR="00924D59" w:rsidRPr="00924D59" w:rsidRDefault="00924D59" w:rsidP="00924D59">
            <w:pPr>
              <w:tabs>
                <w:tab w:val="left" w:pos="0"/>
                <w:tab w:val="num" w:pos="851"/>
              </w:tabs>
              <w:jc w:val="center"/>
              <w:rPr>
                <w:lang w:eastAsia="ru-RU"/>
              </w:rPr>
            </w:pPr>
            <w:r w:rsidRPr="00924D59">
              <w:rPr>
                <w:lang w:eastAsia="ru-RU"/>
              </w:rPr>
              <w:t>9044</w:t>
            </w:r>
          </w:p>
        </w:tc>
        <w:tc>
          <w:tcPr>
            <w:tcW w:w="929" w:type="dxa"/>
            <w:tcBorders>
              <w:top w:val="single" w:sz="4" w:space="0" w:color="auto"/>
              <w:left w:val="single" w:sz="4" w:space="0" w:color="auto"/>
              <w:bottom w:val="single" w:sz="4" w:space="0" w:color="auto"/>
              <w:right w:val="single" w:sz="4" w:space="0" w:color="auto"/>
            </w:tcBorders>
            <w:hideMark/>
          </w:tcPr>
          <w:p w14:paraId="7B07D098" w14:textId="77777777" w:rsidR="00924D59" w:rsidRPr="00924D59" w:rsidRDefault="00924D59" w:rsidP="00924D59">
            <w:pPr>
              <w:tabs>
                <w:tab w:val="left" w:pos="0"/>
                <w:tab w:val="num" w:pos="851"/>
              </w:tabs>
              <w:jc w:val="center"/>
              <w:rPr>
                <w:lang w:eastAsia="ru-RU"/>
              </w:rPr>
            </w:pPr>
            <w:r w:rsidRPr="00924D59">
              <w:rPr>
                <w:lang w:eastAsia="ru-RU"/>
              </w:rPr>
              <w:t>9224</w:t>
            </w:r>
          </w:p>
        </w:tc>
        <w:tc>
          <w:tcPr>
            <w:tcW w:w="666" w:type="dxa"/>
            <w:tcBorders>
              <w:top w:val="single" w:sz="4" w:space="0" w:color="auto"/>
              <w:left w:val="single" w:sz="4" w:space="0" w:color="auto"/>
              <w:bottom w:val="single" w:sz="4" w:space="0" w:color="auto"/>
              <w:right w:val="single" w:sz="4" w:space="0" w:color="auto"/>
            </w:tcBorders>
            <w:hideMark/>
          </w:tcPr>
          <w:p w14:paraId="75DA400A" w14:textId="77777777" w:rsidR="00924D59" w:rsidRPr="00924D59" w:rsidRDefault="00924D59" w:rsidP="00924D59">
            <w:pPr>
              <w:tabs>
                <w:tab w:val="left" w:pos="0"/>
                <w:tab w:val="num" w:pos="851"/>
              </w:tabs>
              <w:jc w:val="center"/>
              <w:rPr>
                <w:lang w:eastAsia="ru-RU"/>
              </w:rPr>
            </w:pPr>
            <w:r w:rsidRPr="00924D59">
              <w:rPr>
                <w:lang w:eastAsia="ru-RU"/>
              </w:rPr>
              <w:t>5138</w:t>
            </w:r>
          </w:p>
        </w:tc>
        <w:tc>
          <w:tcPr>
            <w:tcW w:w="616" w:type="dxa"/>
            <w:tcBorders>
              <w:top w:val="single" w:sz="4" w:space="0" w:color="auto"/>
              <w:left w:val="single" w:sz="4" w:space="0" w:color="auto"/>
              <w:bottom w:val="single" w:sz="4" w:space="0" w:color="auto"/>
              <w:right w:val="single" w:sz="4" w:space="0" w:color="auto"/>
            </w:tcBorders>
            <w:hideMark/>
          </w:tcPr>
          <w:p w14:paraId="50D7C455" w14:textId="77777777" w:rsidR="00924D59" w:rsidRPr="00924D59" w:rsidRDefault="00924D59" w:rsidP="00924D59">
            <w:pPr>
              <w:tabs>
                <w:tab w:val="left" w:pos="0"/>
                <w:tab w:val="num" w:pos="851"/>
              </w:tabs>
              <w:jc w:val="center"/>
              <w:rPr>
                <w:lang w:eastAsia="ru-RU"/>
              </w:rPr>
            </w:pPr>
            <w:r w:rsidRPr="00924D59">
              <w:rPr>
                <w:lang w:eastAsia="ru-RU"/>
              </w:rPr>
              <w:t>6884</w:t>
            </w:r>
          </w:p>
        </w:tc>
        <w:tc>
          <w:tcPr>
            <w:tcW w:w="658" w:type="dxa"/>
            <w:tcBorders>
              <w:top w:val="single" w:sz="4" w:space="0" w:color="auto"/>
              <w:left w:val="single" w:sz="4" w:space="0" w:color="auto"/>
              <w:bottom w:val="single" w:sz="4" w:space="0" w:color="auto"/>
              <w:right w:val="single" w:sz="4" w:space="0" w:color="auto"/>
            </w:tcBorders>
            <w:hideMark/>
          </w:tcPr>
          <w:p w14:paraId="0093BEBC" w14:textId="77777777" w:rsidR="00924D59" w:rsidRPr="00924D59" w:rsidRDefault="00924D59" w:rsidP="00924D59">
            <w:pPr>
              <w:tabs>
                <w:tab w:val="left" w:pos="0"/>
                <w:tab w:val="num" w:pos="851"/>
              </w:tabs>
              <w:jc w:val="center"/>
              <w:rPr>
                <w:lang w:eastAsia="ru-RU"/>
              </w:rPr>
            </w:pPr>
            <w:r w:rsidRPr="00924D59">
              <w:rPr>
                <w:lang w:eastAsia="ru-RU"/>
              </w:rPr>
              <w:t>7725</w:t>
            </w:r>
          </w:p>
        </w:tc>
        <w:tc>
          <w:tcPr>
            <w:tcW w:w="759" w:type="dxa"/>
            <w:tcBorders>
              <w:top w:val="single" w:sz="4" w:space="0" w:color="auto"/>
              <w:left w:val="single" w:sz="4" w:space="0" w:color="auto"/>
              <w:bottom w:val="single" w:sz="4" w:space="0" w:color="auto"/>
              <w:right w:val="single" w:sz="4" w:space="0" w:color="auto"/>
            </w:tcBorders>
            <w:hideMark/>
          </w:tcPr>
          <w:p w14:paraId="3F08DB35" w14:textId="77777777" w:rsidR="00924D59" w:rsidRPr="00924D59" w:rsidRDefault="00924D59" w:rsidP="00924D59">
            <w:pPr>
              <w:tabs>
                <w:tab w:val="left" w:pos="0"/>
                <w:tab w:val="num" w:pos="851"/>
              </w:tabs>
              <w:jc w:val="center"/>
              <w:rPr>
                <w:lang w:eastAsia="ru-RU"/>
              </w:rPr>
            </w:pPr>
            <w:r w:rsidRPr="00924D59">
              <w:rPr>
                <w:lang w:eastAsia="ru-RU"/>
              </w:rPr>
              <w:t>86</w:t>
            </w:r>
          </w:p>
        </w:tc>
        <w:tc>
          <w:tcPr>
            <w:tcW w:w="882" w:type="dxa"/>
            <w:tcBorders>
              <w:top w:val="single" w:sz="4" w:space="0" w:color="auto"/>
              <w:left w:val="single" w:sz="4" w:space="0" w:color="auto"/>
              <w:bottom w:val="single" w:sz="4" w:space="0" w:color="auto"/>
              <w:right w:val="single" w:sz="4" w:space="0" w:color="auto"/>
            </w:tcBorders>
            <w:hideMark/>
          </w:tcPr>
          <w:p w14:paraId="51CE60D6" w14:textId="77777777" w:rsidR="00924D59" w:rsidRPr="00924D59" w:rsidRDefault="00924D59" w:rsidP="00924D59">
            <w:pPr>
              <w:tabs>
                <w:tab w:val="left" w:pos="0"/>
                <w:tab w:val="num" w:pos="851"/>
              </w:tabs>
              <w:jc w:val="center"/>
              <w:rPr>
                <w:lang w:eastAsia="ru-RU"/>
              </w:rPr>
            </w:pPr>
            <w:r w:rsidRPr="00924D59">
              <w:rPr>
                <w:lang w:eastAsia="ru-RU"/>
              </w:rPr>
              <w:t>75</w:t>
            </w:r>
          </w:p>
        </w:tc>
        <w:tc>
          <w:tcPr>
            <w:tcW w:w="754" w:type="dxa"/>
            <w:tcBorders>
              <w:top w:val="single" w:sz="4" w:space="0" w:color="auto"/>
              <w:left w:val="single" w:sz="4" w:space="0" w:color="auto"/>
              <w:bottom w:val="single" w:sz="4" w:space="0" w:color="auto"/>
              <w:right w:val="single" w:sz="4" w:space="0" w:color="auto"/>
            </w:tcBorders>
            <w:hideMark/>
          </w:tcPr>
          <w:p w14:paraId="7565DC36" w14:textId="77777777" w:rsidR="00924D59" w:rsidRPr="00924D59" w:rsidRDefault="00924D59" w:rsidP="00924D59">
            <w:pPr>
              <w:tabs>
                <w:tab w:val="left" w:pos="0"/>
                <w:tab w:val="num" w:pos="851"/>
              </w:tabs>
              <w:jc w:val="center"/>
              <w:rPr>
                <w:lang w:eastAsia="ru-RU"/>
              </w:rPr>
            </w:pPr>
            <w:r w:rsidRPr="00924D59">
              <w:rPr>
                <w:lang w:eastAsia="ru-RU"/>
              </w:rPr>
              <w:t>56</w:t>
            </w:r>
          </w:p>
        </w:tc>
        <w:tc>
          <w:tcPr>
            <w:tcW w:w="772" w:type="dxa"/>
            <w:tcBorders>
              <w:top w:val="single" w:sz="4" w:space="0" w:color="auto"/>
              <w:left w:val="single" w:sz="4" w:space="0" w:color="auto"/>
              <w:bottom w:val="single" w:sz="4" w:space="0" w:color="auto"/>
              <w:right w:val="single" w:sz="4" w:space="0" w:color="auto"/>
            </w:tcBorders>
            <w:hideMark/>
          </w:tcPr>
          <w:p w14:paraId="5FBE0817" w14:textId="77777777" w:rsidR="00924D59" w:rsidRPr="00924D59" w:rsidRDefault="00924D59" w:rsidP="00924D59">
            <w:pPr>
              <w:tabs>
                <w:tab w:val="left" w:pos="0"/>
                <w:tab w:val="num" w:pos="851"/>
              </w:tabs>
              <w:jc w:val="center"/>
              <w:rPr>
                <w:lang w:eastAsia="ru-RU"/>
              </w:rPr>
            </w:pPr>
            <w:r w:rsidRPr="00924D59">
              <w:rPr>
                <w:lang w:eastAsia="ru-RU"/>
              </w:rPr>
              <w:t>1778</w:t>
            </w:r>
          </w:p>
        </w:tc>
        <w:tc>
          <w:tcPr>
            <w:tcW w:w="936" w:type="dxa"/>
            <w:tcBorders>
              <w:top w:val="single" w:sz="4" w:space="0" w:color="auto"/>
              <w:left w:val="single" w:sz="4" w:space="0" w:color="auto"/>
              <w:bottom w:val="single" w:sz="4" w:space="0" w:color="auto"/>
              <w:right w:val="single" w:sz="4" w:space="0" w:color="auto"/>
            </w:tcBorders>
            <w:hideMark/>
          </w:tcPr>
          <w:p w14:paraId="18493998" w14:textId="77777777" w:rsidR="00924D59" w:rsidRPr="00924D59" w:rsidRDefault="00924D59" w:rsidP="00924D59">
            <w:pPr>
              <w:tabs>
                <w:tab w:val="left" w:pos="0"/>
                <w:tab w:val="num" w:pos="851"/>
              </w:tabs>
              <w:jc w:val="center"/>
              <w:rPr>
                <w:lang w:eastAsia="ru-RU"/>
              </w:rPr>
            </w:pPr>
            <w:r w:rsidRPr="00924D59">
              <w:rPr>
                <w:lang w:eastAsia="ru-RU"/>
              </w:rPr>
              <w:t>1936</w:t>
            </w:r>
          </w:p>
        </w:tc>
        <w:tc>
          <w:tcPr>
            <w:tcW w:w="643" w:type="dxa"/>
            <w:tcBorders>
              <w:top w:val="single" w:sz="4" w:space="0" w:color="auto"/>
              <w:left w:val="single" w:sz="4" w:space="0" w:color="auto"/>
              <w:bottom w:val="single" w:sz="4" w:space="0" w:color="auto"/>
              <w:right w:val="single" w:sz="4" w:space="0" w:color="auto"/>
            </w:tcBorders>
            <w:hideMark/>
          </w:tcPr>
          <w:p w14:paraId="4C332A86" w14:textId="77777777" w:rsidR="00924D59" w:rsidRPr="00924D59" w:rsidRDefault="00924D59" w:rsidP="00924D59">
            <w:pPr>
              <w:tabs>
                <w:tab w:val="left" w:pos="0"/>
                <w:tab w:val="num" w:pos="851"/>
              </w:tabs>
              <w:jc w:val="center"/>
              <w:rPr>
                <w:lang w:eastAsia="ru-RU"/>
              </w:rPr>
            </w:pPr>
            <w:r w:rsidRPr="00924D59">
              <w:rPr>
                <w:lang w:eastAsia="ru-RU"/>
              </w:rPr>
              <w:t>1223</w:t>
            </w:r>
          </w:p>
        </w:tc>
      </w:tr>
    </w:tbl>
    <w:p w14:paraId="4B0EDF2D" w14:textId="77777777" w:rsidR="00924D59" w:rsidRPr="00924D59" w:rsidRDefault="00924D59" w:rsidP="00924D59">
      <w:pPr>
        <w:tabs>
          <w:tab w:val="left" w:pos="0"/>
          <w:tab w:val="num" w:pos="851"/>
        </w:tabs>
        <w:spacing w:after="0" w:line="240" w:lineRule="auto"/>
        <w:ind w:firstLine="709"/>
        <w:jc w:val="both"/>
        <w:rPr>
          <w:rFonts w:ascii="Times New Roman" w:eastAsia="Times New Roman" w:hAnsi="Times New Roman" w:cs="Times New Roman"/>
          <w:sz w:val="24"/>
          <w:szCs w:val="24"/>
          <w:lang w:eastAsia="ru-RU"/>
        </w:rPr>
      </w:pPr>
    </w:p>
    <w:p w14:paraId="14949C17" w14:textId="77777777" w:rsidR="00924D59" w:rsidRPr="00924D59" w:rsidRDefault="00924D59" w:rsidP="00924D59">
      <w:pPr>
        <w:tabs>
          <w:tab w:val="left" w:pos="0"/>
          <w:tab w:val="num" w:pos="851"/>
        </w:tabs>
        <w:spacing w:after="0" w:line="240" w:lineRule="auto"/>
        <w:ind w:firstLine="709"/>
        <w:jc w:val="both"/>
        <w:rPr>
          <w:rFonts w:ascii="Times New Roman" w:eastAsia="Times New Roman" w:hAnsi="Times New Roman" w:cs="Times New Roman"/>
          <w:b/>
          <w:color w:val="7030A0"/>
          <w:sz w:val="24"/>
          <w:szCs w:val="24"/>
          <w:lang w:eastAsia="ru-RU"/>
        </w:rPr>
      </w:pPr>
      <w:r w:rsidRPr="00924D59">
        <w:rPr>
          <w:rFonts w:ascii="Times New Roman" w:eastAsia="Times New Roman" w:hAnsi="Times New Roman" w:cs="Times New Roman"/>
          <w:b/>
          <w:color w:val="7030A0"/>
          <w:sz w:val="24"/>
          <w:szCs w:val="24"/>
          <w:lang w:eastAsia="ru-RU"/>
        </w:rPr>
        <w:t>Характеристика по видовому составу:</w:t>
      </w:r>
    </w:p>
    <w:tbl>
      <w:tblPr>
        <w:tblStyle w:val="6"/>
        <w:tblW w:w="9939" w:type="dxa"/>
        <w:tblInd w:w="-289" w:type="dxa"/>
        <w:tblLook w:val="04A0" w:firstRow="1" w:lastRow="0" w:firstColumn="1" w:lastColumn="0" w:noHBand="0" w:noVBand="1"/>
      </w:tblPr>
      <w:tblGrid>
        <w:gridCol w:w="923"/>
        <w:gridCol w:w="1203"/>
        <w:gridCol w:w="807"/>
        <w:gridCol w:w="1209"/>
        <w:gridCol w:w="1473"/>
        <w:gridCol w:w="1575"/>
        <w:gridCol w:w="1292"/>
        <w:gridCol w:w="1457"/>
      </w:tblGrid>
      <w:tr w:rsidR="00924D59" w:rsidRPr="00924D59" w14:paraId="27CDAD99" w14:textId="77777777" w:rsidTr="00924D59">
        <w:tc>
          <w:tcPr>
            <w:tcW w:w="923" w:type="dxa"/>
            <w:tcBorders>
              <w:top w:val="single" w:sz="4" w:space="0" w:color="auto"/>
              <w:left w:val="single" w:sz="4" w:space="0" w:color="auto"/>
              <w:bottom w:val="single" w:sz="4" w:space="0" w:color="auto"/>
              <w:right w:val="single" w:sz="4" w:space="0" w:color="auto"/>
            </w:tcBorders>
            <w:hideMark/>
          </w:tcPr>
          <w:p w14:paraId="1931CC41" w14:textId="77777777" w:rsidR="00924D59" w:rsidRPr="00924D59" w:rsidRDefault="00924D59" w:rsidP="00924D59">
            <w:pPr>
              <w:rPr>
                <w:bCs/>
                <w:szCs w:val="24"/>
                <w:lang w:eastAsia="ru-RU"/>
              </w:rPr>
            </w:pPr>
            <w:r w:rsidRPr="00924D59">
              <w:rPr>
                <w:bCs/>
                <w:szCs w:val="24"/>
                <w:lang w:eastAsia="ru-RU"/>
              </w:rPr>
              <w:t xml:space="preserve">Период </w:t>
            </w:r>
          </w:p>
        </w:tc>
        <w:tc>
          <w:tcPr>
            <w:tcW w:w="1203" w:type="dxa"/>
            <w:tcBorders>
              <w:top w:val="single" w:sz="4" w:space="0" w:color="auto"/>
              <w:left w:val="single" w:sz="4" w:space="0" w:color="auto"/>
              <w:bottom w:val="single" w:sz="4" w:space="0" w:color="auto"/>
              <w:right w:val="single" w:sz="4" w:space="0" w:color="auto"/>
            </w:tcBorders>
            <w:hideMark/>
          </w:tcPr>
          <w:p w14:paraId="267585F9" w14:textId="77777777" w:rsidR="00924D59" w:rsidRPr="00924D59" w:rsidRDefault="00924D59" w:rsidP="00924D59">
            <w:pPr>
              <w:rPr>
                <w:bCs/>
                <w:szCs w:val="24"/>
                <w:lang w:eastAsia="ru-RU"/>
              </w:rPr>
            </w:pPr>
            <w:r w:rsidRPr="00924D59">
              <w:rPr>
                <w:bCs/>
                <w:szCs w:val="24"/>
                <w:lang w:eastAsia="ru-RU"/>
              </w:rPr>
              <w:t>Всего поступило</w:t>
            </w:r>
          </w:p>
        </w:tc>
        <w:tc>
          <w:tcPr>
            <w:tcW w:w="807" w:type="dxa"/>
            <w:tcBorders>
              <w:top w:val="single" w:sz="4" w:space="0" w:color="auto"/>
              <w:left w:val="single" w:sz="4" w:space="0" w:color="auto"/>
              <w:bottom w:val="single" w:sz="4" w:space="0" w:color="auto"/>
              <w:right w:val="single" w:sz="4" w:space="0" w:color="auto"/>
            </w:tcBorders>
            <w:hideMark/>
          </w:tcPr>
          <w:p w14:paraId="05A16951" w14:textId="77777777" w:rsidR="00924D59" w:rsidRPr="00924D59" w:rsidRDefault="00924D59" w:rsidP="00924D59">
            <w:pPr>
              <w:rPr>
                <w:bCs/>
                <w:szCs w:val="24"/>
                <w:lang w:eastAsia="ru-RU"/>
              </w:rPr>
            </w:pPr>
            <w:r w:rsidRPr="00924D59">
              <w:rPr>
                <w:bCs/>
                <w:szCs w:val="24"/>
                <w:lang w:eastAsia="ru-RU"/>
              </w:rPr>
              <w:t>Книги</w:t>
            </w:r>
          </w:p>
        </w:tc>
        <w:tc>
          <w:tcPr>
            <w:tcW w:w="1209" w:type="dxa"/>
            <w:tcBorders>
              <w:top w:val="single" w:sz="4" w:space="0" w:color="auto"/>
              <w:left w:val="single" w:sz="4" w:space="0" w:color="auto"/>
              <w:bottom w:val="single" w:sz="4" w:space="0" w:color="auto"/>
              <w:right w:val="single" w:sz="4" w:space="0" w:color="auto"/>
            </w:tcBorders>
            <w:hideMark/>
          </w:tcPr>
          <w:p w14:paraId="1C520352" w14:textId="77777777" w:rsidR="00924D59" w:rsidRPr="00924D59" w:rsidRDefault="00924D59" w:rsidP="00924D59">
            <w:pPr>
              <w:rPr>
                <w:bCs/>
                <w:szCs w:val="24"/>
                <w:lang w:eastAsia="ru-RU"/>
              </w:rPr>
            </w:pPr>
            <w:r w:rsidRPr="00924D59">
              <w:rPr>
                <w:bCs/>
                <w:szCs w:val="24"/>
                <w:lang w:eastAsia="ru-RU"/>
              </w:rPr>
              <w:t>Брошюры, газеты, журналы</w:t>
            </w:r>
          </w:p>
        </w:tc>
        <w:tc>
          <w:tcPr>
            <w:tcW w:w="1473" w:type="dxa"/>
            <w:tcBorders>
              <w:top w:val="single" w:sz="4" w:space="0" w:color="auto"/>
              <w:left w:val="single" w:sz="4" w:space="0" w:color="auto"/>
              <w:bottom w:val="single" w:sz="4" w:space="0" w:color="auto"/>
              <w:right w:val="single" w:sz="4" w:space="0" w:color="auto"/>
            </w:tcBorders>
            <w:hideMark/>
          </w:tcPr>
          <w:p w14:paraId="115631CA" w14:textId="77777777" w:rsidR="00924D59" w:rsidRPr="00924D59" w:rsidRDefault="00924D59" w:rsidP="00924D59">
            <w:pPr>
              <w:rPr>
                <w:bCs/>
                <w:szCs w:val="24"/>
                <w:lang w:eastAsia="ru-RU"/>
              </w:rPr>
            </w:pPr>
            <w:r w:rsidRPr="00924D59">
              <w:rPr>
                <w:bCs/>
                <w:szCs w:val="24"/>
                <w:lang w:eastAsia="ru-RU"/>
              </w:rPr>
              <w:t>Электронные документы на съемных носителях</w:t>
            </w:r>
          </w:p>
        </w:tc>
        <w:tc>
          <w:tcPr>
            <w:tcW w:w="1575" w:type="dxa"/>
            <w:tcBorders>
              <w:top w:val="single" w:sz="4" w:space="0" w:color="auto"/>
              <w:left w:val="single" w:sz="4" w:space="0" w:color="auto"/>
              <w:bottom w:val="single" w:sz="4" w:space="0" w:color="auto"/>
              <w:right w:val="single" w:sz="4" w:space="0" w:color="auto"/>
            </w:tcBorders>
            <w:hideMark/>
          </w:tcPr>
          <w:p w14:paraId="32C0D36C" w14:textId="77777777" w:rsidR="00924D59" w:rsidRPr="00924D59" w:rsidRDefault="00924D59" w:rsidP="00924D59">
            <w:pPr>
              <w:rPr>
                <w:bCs/>
                <w:szCs w:val="24"/>
                <w:lang w:eastAsia="ru-RU"/>
              </w:rPr>
            </w:pPr>
            <w:r w:rsidRPr="00924D59">
              <w:rPr>
                <w:bCs/>
                <w:szCs w:val="24"/>
                <w:lang w:eastAsia="ru-RU"/>
              </w:rPr>
              <w:t>Документы в специальных форматах для слепых и слабовидящих</w:t>
            </w:r>
          </w:p>
        </w:tc>
        <w:tc>
          <w:tcPr>
            <w:tcW w:w="1292" w:type="dxa"/>
            <w:tcBorders>
              <w:top w:val="single" w:sz="4" w:space="0" w:color="auto"/>
              <w:left w:val="single" w:sz="4" w:space="0" w:color="auto"/>
              <w:bottom w:val="single" w:sz="4" w:space="0" w:color="auto"/>
              <w:right w:val="single" w:sz="4" w:space="0" w:color="auto"/>
            </w:tcBorders>
            <w:hideMark/>
          </w:tcPr>
          <w:p w14:paraId="2A7BA330" w14:textId="77777777" w:rsidR="00924D59" w:rsidRPr="00924D59" w:rsidRDefault="00924D59" w:rsidP="00924D59">
            <w:pPr>
              <w:rPr>
                <w:bCs/>
                <w:szCs w:val="24"/>
                <w:lang w:eastAsia="ru-RU"/>
              </w:rPr>
            </w:pPr>
            <w:r w:rsidRPr="00924D59">
              <w:rPr>
                <w:bCs/>
                <w:szCs w:val="24"/>
                <w:lang w:eastAsia="ru-RU"/>
              </w:rPr>
              <w:t>Документы на языках народов России</w:t>
            </w:r>
          </w:p>
        </w:tc>
        <w:tc>
          <w:tcPr>
            <w:tcW w:w="1457" w:type="dxa"/>
            <w:tcBorders>
              <w:top w:val="single" w:sz="4" w:space="0" w:color="auto"/>
              <w:left w:val="single" w:sz="4" w:space="0" w:color="auto"/>
              <w:bottom w:val="single" w:sz="4" w:space="0" w:color="auto"/>
              <w:right w:val="single" w:sz="4" w:space="0" w:color="auto"/>
            </w:tcBorders>
            <w:hideMark/>
          </w:tcPr>
          <w:p w14:paraId="643030D1" w14:textId="77777777" w:rsidR="00924D59" w:rsidRPr="00924D59" w:rsidRDefault="00924D59" w:rsidP="00924D59">
            <w:pPr>
              <w:rPr>
                <w:bCs/>
                <w:szCs w:val="24"/>
                <w:lang w:eastAsia="ru-RU"/>
              </w:rPr>
            </w:pPr>
            <w:r w:rsidRPr="00924D59">
              <w:rPr>
                <w:bCs/>
                <w:szCs w:val="24"/>
                <w:lang w:eastAsia="ru-RU"/>
              </w:rPr>
              <w:t>Документы на иностранных языках</w:t>
            </w:r>
          </w:p>
        </w:tc>
      </w:tr>
      <w:tr w:rsidR="00924D59" w:rsidRPr="00924D59" w14:paraId="41906257" w14:textId="77777777" w:rsidTr="00924D59">
        <w:tc>
          <w:tcPr>
            <w:tcW w:w="923" w:type="dxa"/>
            <w:tcBorders>
              <w:top w:val="single" w:sz="4" w:space="0" w:color="auto"/>
              <w:left w:val="single" w:sz="4" w:space="0" w:color="auto"/>
              <w:bottom w:val="single" w:sz="4" w:space="0" w:color="auto"/>
              <w:right w:val="single" w:sz="4" w:space="0" w:color="auto"/>
            </w:tcBorders>
            <w:hideMark/>
          </w:tcPr>
          <w:p w14:paraId="1889A119" w14:textId="77777777" w:rsidR="00924D59" w:rsidRPr="00924D59" w:rsidRDefault="00924D59" w:rsidP="00924D59">
            <w:pPr>
              <w:jc w:val="center"/>
              <w:rPr>
                <w:bCs/>
                <w:szCs w:val="24"/>
                <w:lang w:eastAsia="ru-RU"/>
              </w:rPr>
            </w:pPr>
            <w:r w:rsidRPr="00924D59">
              <w:rPr>
                <w:bCs/>
                <w:szCs w:val="24"/>
                <w:lang w:eastAsia="ru-RU"/>
              </w:rPr>
              <w:t>2025</w:t>
            </w:r>
          </w:p>
        </w:tc>
        <w:tc>
          <w:tcPr>
            <w:tcW w:w="1203" w:type="dxa"/>
            <w:tcBorders>
              <w:top w:val="single" w:sz="4" w:space="0" w:color="auto"/>
              <w:left w:val="single" w:sz="4" w:space="0" w:color="auto"/>
              <w:bottom w:val="single" w:sz="4" w:space="0" w:color="auto"/>
              <w:right w:val="single" w:sz="4" w:space="0" w:color="auto"/>
            </w:tcBorders>
            <w:hideMark/>
          </w:tcPr>
          <w:p w14:paraId="72F5FFBD" w14:textId="77777777" w:rsidR="00924D59" w:rsidRPr="00924D59" w:rsidRDefault="00924D59" w:rsidP="00924D59">
            <w:pPr>
              <w:jc w:val="center"/>
              <w:rPr>
                <w:bCs/>
                <w:szCs w:val="24"/>
                <w:lang w:eastAsia="ru-RU"/>
              </w:rPr>
            </w:pPr>
            <w:r w:rsidRPr="00924D59">
              <w:rPr>
                <w:bCs/>
                <w:szCs w:val="24"/>
                <w:lang w:eastAsia="ru-RU"/>
              </w:rPr>
              <w:t>7168</w:t>
            </w:r>
          </w:p>
        </w:tc>
        <w:tc>
          <w:tcPr>
            <w:tcW w:w="807" w:type="dxa"/>
            <w:tcBorders>
              <w:top w:val="single" w:sz="4" w:space="0" w:color="auto"/>
              <w:left w:val="single" w:sz="4" w:space="0" w:color="auto"/>
              <w:bottom w:val="single" w:sz="4" w:space="0" w:color="auto"/>
              <w:right w:val="single" w:sz="4" w:space="0" w:color="auto"/>
            </w:tcBorders>
            <w:hideMark/>
          </w:tcPr>
          <w:p w14:paraId="6260F6AF" w14:textId="77777777" w:rsidR="00924D59" w:rsidRPr="00924D59" w:rsidRDefault="00924D59" w:rsidP="00924D59">
            <w:pPr>
              <w:jc w:val="center"/>
              <w:rPr>
                <w:bCs/>
                <w:szCs w:val="24"/>
                <w:lang w:eastAsia="ru-RU"/>
              </w:rPr>
            </w:pPr>
            <w:r w:rsidRPr="00924D59">
              <w:rPr>
                <w:bCs/>
                <w:szCs w:val="24"/>
                <w:lang w:eastAsia="ru-RU"/>
              </w:rPr>
              <w:t>5138</w:t>
            </w:r>
          </w:p>
        </w:tc>
        <w:tc>
          <w:tcPr>
            <w:tcW w:w="1209" w:type="dxa"/>
            <w:tcBorders>
              <w:top w:val="single" w:sz="4" w:space="0" w:color="auto"/>
              <w:left w:val="single" w:sz="4" w:space="0" w:color="auto"/>
              <w:bottom w:val="single" w:sz="4" w:space="0" w:color="auto"/>
              <w:right w:val="single" w:sz="4" w:space="0" w:color="auto"/>
            </w:tcBorders>
            <w:hideMark/>
          </w:tcPr>
          <w:p w14:paraId="3CE48FAF" w14:textId="77777777" w:rsidR="00924D59" w:rsidRPr="00924D59" w:rsidRDefault="00924D59" w:rsidP="00924D59">
            <w:pPr>
              <w:jc w:val="center"/>
              <w:rPr>
                <w:bCs/>
                <w:szCs w:val="24"/>
                <w:lang w:eastAsia="ru-RU"/>
              </w:rPr>
            </w:pPr>
            <w:r w:rsidRPr="00924D59">
              <w:rPr>
                <w:bCs/>
                <w:szCs w:val="24"/>
                <w:lang w:eastAsia="ru-RU"/>
              </w:rPr>
              <w:t>1880</w:t>
            </w:r>
          </w:p>
        </w:tc>
        <w:tc>
          <w:tcPr>
            <w:tcW w:w="1473" w:type="dxa"/>
            <w:tcBorders>
              <w:top w:val="single" w:sz="4" w:space="0" w:color="auto"/>
              <w:left w:val="single" w:sz="4" w:space="0" w:color="auto"/>
              <w:bottom w:val="single" w:sz="4" w:space="0" w:color="auto"/>
              <w:right w:val="single" w:sz="4" w:space="0" w:color="auto"/>
            </w:tcBorders>
            <w:hideMark/>
          </w:tcPr>
          <w:p w14:paraId="27690CEF" w14:textId="77777777" w:rsidR="00924D59" w:rsidRPr="00924D59" w:rsidRDefault="00924D59" w:rsidP="00924D59">
            <w:pPr>
              <w:jc w:val="center"/>
              <w:rPr>
                <w:bCs/>
                <w:szCs w:val="24"/>
                <w:lang w:eastAsia="ru-RU"/>
              </w:rPr>
            </w:pPr>
            <w:r w:rsidRPr="00924D59">
              <w:rPr>
                <w:bCs/>
                <w:szCs w:val="24"/>
                <w:lang w:eastAsia="ru-RU"/>
              </w:rPr>
              <w:t>150</w:t>
            </w:r>
          </w:p>
        </w:tc>
        <w:tc>
          <w:tcPr>
            <w:tcW w:w="1575" w:type="dxa"/>
            <w:tcBorders>
              <w:top w:val="single" w:sz="4" w:space="0" w:color="auto"/>
              <w:left w:val="single" w:sz="4" w:space="0" w:color="auto"/>
              <w:bottom w:val="single" w:sz="4" w:space="0" w:color="auto"/>
              <w:right w:val="single" w:sz="4" w:space="0" w:color="auto"/>
            </w:tcBorders>
            <w:hideMark/>
          </w:tcPr>
          <w:p w14:paraId="0421F6EF" w14:textId="77777777" w:rsidR="00924D59" w:rsidRPr="00924D59" w:rsidRDefault="00924D59" w:rsidP="00924D59">
            <w:pPr>
              <w:jc w:val="center"/>
              <w:rPr>
                <w:bCs/>
                <w:szCs w:val="24"/>
                <w:lang w:eastAsia="ru-RU"/>
              </w:rPr>
            </w:pPr>
            <w:r w:rsidRPr="00924D59">
              <w:rPr>
                <w:bCs/>
                <w:szCs w:val="24"/>
                <w:lang w:eastAsia="ru-RU"/>
              </w:rPr>
              <w:t>0</w:t>
            </w:r>
          </w:p>
        </w:tc>
        <w:tc>
          <w:tcPr>
            <w:tcW w:w="1292" w:type="dxa"/>
            <w:tcBorders>
              <w:top w:val="single" w:sz="4" w:space="0" w:color="auto"/>
              <w:left w:val="single" w:sz="4" w:space="0" w:color="auto"/>
              <w:bottom w:val="single" w:sz="4" w:space="0" w:color="auto"/>
              <w:right w:val="single" w:sz="4" w:space="0" w:color="auto"/>
            </w:tcBorders>
            <w:hideMark/>
          </w:tcPr>
          <w:p w14:paraId="260AD497" w14:textId="77777777" w:rsidR="00924D59" w:rsidRPr="00924D59" w:rsidRDefault="00924D59" w:rsidP="00924D59">
            <w:pPr>
              <w:jc w:val="center"/>
              <w:rPr>
                <w:bCs/>
                <w:szCs w:val="24"/>
                <w:lang w:eastAsia="ru-RU"/>
              </w:rPr>
            </w:pPr>
            <w:r w:rsidRPr="00924D59">
              <w:rPr>
                <w:bCs/>
                <w:szCs w:val="24"/>
                <w:lang w:eastAsia="ru-RU"/>
              </w:rPr>
              <w:t>34</w:t>
            </w:r>
          </w:p>
        </w:tc>
        <w:tc>
          <w:tcPr>
            <w:tcW w:w="1457" w:type="dxa"/>
            <w:tcBorders>
              <w:top w:val="single" w:sz="4" w:space="0" w:color="auto"/>
              <w:left w:val="single" w:sz="4" w:space="0" w:color="auto"/>
              <w:bottom w:val="single" w:sz="4" w:space="0" w:color="auto"/>
              <w:right w:val="single" w:sz="4" w:space="0" w:color="auto"/>
            </w:tcBorders>
            <w:hideMark/>
          </w:tcPr>
          <w:p w14:paraId="088A6D51" w14:textId="77777777" w:rsidR="00924D59" w:rsidRPr="00924D59" w:rsidRDefault="00924D59" w:rsidP="00924D59">
            <w:pPr>
              <w:jc w:val="center"/>
              <w:rPr>
                <w:bCs/>
                <w:szCs w:val="24"/>
                <w:lang w:eastAsia="ru-RU"/>
              </w:rPr>
            </w:pPr>
            <w:r w:rsidRPr="00924D59">
              <w:rPr>
                <w:bCs/>
                <w:szCs w:val="24"/>
                <w:lang w:eastAsia="ru-RU"/>
              </w:rPr>
              <w:t>2</w:t>
            </w:r>
          </w:p>
        </w:tc>
      </w:tr>
      <w:tr w:rsidR="00924D59" w:rsidRPr="00924D59" w14:paraId="0D41D154" w14:textId="77777777" w:rsidTr="00924D59">
        <w:tc>
          <w:tcPr>
            <w:tcW w:w="923" w:type="dxa"/>
            <w:tcBorders>
              <w:top w:val="single" w:sz="4" w:space="0" w:color="auto"/>
              <w:left w:val="single" w:sz="4" w:space="0" w:color="auto"/>
              <w:bottom w:val="single" w:sz="4" w:space="0" w:color="auto"/>
              <w:right w:val="single" w:sz="4" w:space="0" w:color="auto"/>
            </w:tcBorders>
            <w:hideMark/>
          </w:tcPr>
          <w:p w14:paraId="5B1979FF" w14:textId="77777777" w:rsidR="00924D59" w:rsidRPr="00924D59" w:rsidRDefault="00924D59" w:rsidP="00924D59">
            <w:pPr>
              <w:jc w:val="center"/>
              <w:rPr>
                <w:bCs/>
                <w:szCs w:val="24"/>
                <w:lang w:eastAsia="ru-RU"/>
              </w:rPr>
            </w:pPr>
            <w:r w:rsidRPr="00924D59">
              <w:rPr>
                <w:bCs/>
                <w:szCs w:val="24"/>
                <w:lang w:eastAsia="ru-RU"/>
              </w:rPr>
              <w:t>2024</w:t>
            </w:r>
          </w:p>
        </w:tc>
        <w:tc>
          <w:tcPr>
            <w:tcW w:w="1203" w:type="dxa"/>
            <w:tcBorders>
              <w:top w:val="single" w:sz="4" w:space="0" w:color="auto"/>
              <w:left w:val="single" w:sz="4" w:space="0" w:color="auto"/>
              <w:bottom w:val="single" w:sz="4" w:space="0" w:color="auto"/>
              <w:right w:val="single" w:sz="4" w:space="0" w:color="auto"/>
            </w:tcBorders>
            <w:hideMark/>
          </w:tcPr>
          <w:p w14:paraId="7B6A1608" w14:textId="77777777" w:rsidR="00924D59" w:rsidRPr="00924D59" w:rsidRDefault="00924D59" w:rsidP="00924D59">
            <w:pPr>
              <w:jc w:val="center"/>
              <w:rPr>
                <w:bCs/>
                <w:szCs w:val="24"/>
                <w:lang w:eastAsia="ru-RU"/>
              </w:rPr>
            </w:pPr>
            <w:r w:rsidRPr="00924D59">
              <w:rPr>
                <w:bCs/>
                <w:szCs w:val="24"/>
                <w:lang w:eastAsia="ru-RU"/>
              </w:rPr>
              <w:t>9044</w:t>
            </w:r>
          </w:p>
        </w:tc>
        <w:tc>
          <w:tcPr>
            <w:tcW w:w="807" w:type="dxa"/>
            <w:tcBorders>
              <w:top w:val="single" w:sz="4" w:space="0" w:color="auto"/>
              <w:left w:val="single" w:sz="4" w:space="0" w:color="auto"/>
              <w:bottom w:val="single" w:sz="4" w:space="0" w:color="auto"/>
              <w:right w:val="single" w:sz="4" w:space="0" w:color="auto"/>
            </w:tcBorders>
            <w:hideMark/>
          </w:tcPr>
          <w:p w14:paraId="2FDC2E6A" w14:textId="77777777" w:rsidR="00924D59" w:rsidRPr="00924D59" w:rsidRDefault="00924D59" w:rsidP="00924D59">
            <w:pPr>
              <w:jc w:val="center"/>
              <w:rPr>
                <w:bCs/>
                <w:szCs w:val="24"/>
                <w:lang w:eastAsia="ru-RU"/>
              </w:rPr>
            </w:pPr>
            <w:r w:rsidRPr="00924D59">
              <w:rPr>
                <w:bCs/>
                <w:szCs w:val="24"/>
                <w:lang w:eastAsia="ru-RU"/>
              </w:rPr>
              <w:t>6884</w:t>
            </w:r>
          </w:p>
        </w:tc>
        <w:tc>
          <w:tcPr>
            <w:tcW w:w="1209" w:type="dxa"/>
            <w:tcBorders>
              <w:top w:val="single" w:sz="4" w:space="0" w:color="auto"/>
              <w:left w:val="single" w:sz="4" w:space="0" w:color="auto"/>
              <w:bottom w:val="single" w:sz="4" w:space="0" w:color="auto"/>
              <w:right w:val="single" w:sz="4" w:space="0" w:color="auto"/>
            </w:tcBorders>
            <w:hideMark/>
          </w:tcPr>
          <w:p w14:paraId="2CED5593" w14:textId="77777777" w:rsidR="00924D59" w:rsidRPr="00924D59" w:rsidRDefault="00924D59" w:rsidP="00924D59">
            <w:pPr>
              <w:jc w:val="center"/>
              <w:rPr>
                <w:bCs/>
                <w:szCs w:val="24"/>
                <w:lang w:eastAsia="ru-RU"/>
              </w:rPr>
            </w:pPr>
            <w:r w:rsidRPr="00924D59">
              <w:rPr>
                <w:bCs/>
                <w:szCs w:val="24"/>
                <w:lang w:eastAsia="ru-RU"/>
              </w:rPr>
              <w:t>2011</w:t>
            </w:r>
          </w:p>
        </w:tc>
        <w:tc>
          <w:tcPr>
            <w:tcW w:w="1473" w:type="dxa"/>
            <w:tcBorders>
              <w:top w:val="single" w:sz="4" w:space="0" w:color="auto"/>
              <w:left w:val="single" w:sz="4" w:space="0" w:color="auto"/>
              <w:bottom w:val="single" w:sz="4" w:space="0" w:color="auto"/>
              <w:right w:val="single" w:sz="4" w:space="0" w:color="auto"/>
            </w:tcBorders>
            <w:hideMark/>
          </w:tcPr>
          <w:p w14:paraId="27F8C3AB" w14:textId="77777777" w:rsidR="00924D59" w:rsidRPr="00924D59" w:rsidRDefault="00924D59" w:rsidP="00924D59">
            <w:pPr>
              <w:jc w:val="center"/>
              <w:rPr>
                <w:bCs/>
                <w:szCs w:val="24"/>
                <w:lang w:eastAsia="ru-RU"/>
              </w:rPr>
            </w:pPr>
            <w:r w:rsidRPr="00924D59">
              <w:rPr>
                <w:bCs/>
                <w:szCs w:val="24"/>
                <w:lang w:eastAsia="ru-RU"/>
              </w:rPr>
              <w:t>149</w:t>
            </w:r>
          </w:p>
        </w:tc>
        <w:tc>
          <w:tcPr>
            <w:tcW w:w="1575" w:type="dxa"/>
            <w:tcBorders>
              <w:top w:val="single" w:sz="4" w:space="0" w:color="auto"/>
              <w:left w:val="single" w:sz="4" w:space="0" w:color="auto"/>
              <w:bottom w:val="single" w:sz="4" w:space="0" w:color="auto"/>
              <w:right w:val="single" w:sz="4" w:space="0" w:color="auto"/>
            </w:tcBorders>
            <w:hideMark/>
          </w:tcPr>
          <w:p w14:paraId="0D7733BE" w14:textId="77777777" w:rsidR="00924D59" w:rsidRPr="00924D59" w:rsidRDefault="00924D59" w:rsidP="00924D59">
            <w:pPr>
              <w:jc w:val="center"/>
              <w:rPr>
                <w:bCs/>
                <w:szCs w:val="24"/>
                <w:lang w:eastAsia="ru-RU"/>
              </w:rPr>
            </w:pPr>
            <w:r w:rsidRPr="00924D59">
              <w:rPr>
                <w:bCs/>
                <w:szCs w:val="24"/>
                <w:lang w:eastAsia="ru-RU"/>
              </w:rPr>
              <w:t>0</w:t>
            </w:r>
          </w:p>
        </w:tc>
        <w:tc>
          <w:tcPr>
            <w:tcW w:w="1292" w:type="dxa"/>
            <w:tcBorders>
              <w:top w:val="single" w:sz="4" w:space="0" w:color="auto"/>
              <w:left w:val="single" w:sz="4" w:space="0" w:color="auto"/>
              <w:bottom w:val="single" w:sz="4" w:space="0" w:color="auto"/>
              <w:right w:val="single" w:sz="4" w:space="0" w:color="auto"/>
            </w:tcBorders>
            <w:hideMark/>
          </w:tcPr>
          <w:p w14:paraId="3108B17A" w14:textId="77777777" w:rsidR="00924D59" w:rsidRPr="00924D59" w:rsidRDefault="00924D59" w:rsidP="00924D59">
            <w:pPr>
              <w:jc w:val="center"/>
              <w:rPr>
                <w:bCs/>
                <w:szCs w:val="24"/>
                <w:lang w:eastAsia="ru-RU"/>
              </w:rPr>
            </w:pPr>
            <w:r w:rsidRPr="00924D59">
              <w:rPr>
                <w:bCs/>
                <w:szCs w:val="24"/>
                <w:lang w:eastAsia="ru-RU"/>
              </w:rPr>
              <w:t>137</w:t>
            </w:r>
          </w:p>
        </w:tc>
        <w:tc>
          <w:tcPr>
            <w:tcW w:w="1457" w:type="dxa"/>
            <w:tcBorders>
              <w:top w:val="single" w:sz="4" w:space="0" w:color="auto"/>
              <w:left w:val="single" w:sz="4" w:space="0" w:color="auto"/>
              <w:bottom w:val="single" w:sz="4" w:space="0" w:color="auto"/>
              <w:right w:val="single" w:sz="4" w:space="0" w:color="auto"/>
            </w:tcBorders>
            <w:hideMark/>
          </w:tcPr>
          <w:p w14:paraId="358D6AAA" w14:textId="77777777" w:rsidR="00924D59" w:rsidRPr="00924D59" w:rsidRDefault="00924D59" w:rsidP="00924D59">
            <w:pPr>
              <w:jc w:val="center"/>
              <w:rPr>
                <w:bCs/>
                <w:szCs w:val="24"/>
                <w:lang w:eastAsia="ru-RU"/>
              </w:rPr>
            </w:pPr>
            <w:r w:rsidRPr="00924D59">
              <w:rPr>
                <w:bCs/>
                <w:szCs w:val="24"/>
                <w:lang w:eastAsia="ru-RU"/>
              </w:rPr>
              <w:t>38</w:t>
            </w:r>
          </w:p>
        </w:tc>
      </w:tr>
      <w:tr w:rsidR="00924D59" w:rsidRPr="00924D59" w14:paraId="337BD128" w14:textId="77777777" w:rsidTr="00924D59">
        <w:tc>
          <w:tcPr>
            <w:tcW w:w="923" w:type="dxa"/>
            <w:tcBorders>
              <w:top w:val="single" w:sz="4" w:space="0" w:color="auto"/>
              <w:left w:val="single" w:sz="4" w:space="0" w:color="auto"/>
              <w:bottom w:val="single" w:sz="4" w:space="0" w:color="auto"/>
              <w:right w:val="single" w:sz="4" w:space="0" w:color="auto"/>
            </w:tcBorders>
            <w:hideMark/>
          </w:tcPr>
          <w:p w14:paraId="310847A0" w14:textId="77777777" w:rsidR="00924D59" w:rsidRPr="00924D59" w:rsidRDefault="00924D59" w:rsidP="00924D59">
            <w:pPr>
              <w:jc w:val="center"/>
              <w:rPr>
                <w:bCs/>
                <w:szCs w:val="24"/>
                <w:lang w:eastAsia="ru-RU"/>
              </w:rPr>
            </w:pPr>
            <w:r w:rsidRPr="00924D59">
              <w:rPr>
                <w:bCs/>
                <w:szCs w:val="24"/>
                <w:lang w:eastAsia="ru-RU"/>
              </w:rPr>
              <w:t>2023</w:t>
            </w:r>
          </w:p>
        </w:tc>
        <w:tc>
          <w:tcPr>
            <w:tcW w:w="1203" w:type="dxa"/>
            <w:tcBorders>
              <w:top w:val="single" w:sz="4" w:space="0" w:color="auto"/>
              <w:left w:val="single" w:sz="4" w:space="0" w:color="auto"/>
              <w:bottom w:val="single" w:sz="4" w:space="0" w:color="auto"/>
              <w:right w:val="single" w:sz="4" w:space="0" w:color="auto"/>
            </w:tcBorders>
            <w:hideMark/>
          </w:tcPr>
          <w:p w14:paraId="25B0A33D" w14:textId="77777777" w:rsidR="00924D59" w:rsidRPr="00924D59" w:rsidRDefault="00924D59" w:rsidP="00924D59">
            <w:pPr>
              <w:jc w:val="center"/>
              <w:rPr>
                <w:bCs/>
                <w:szCs w:val="24"/>
                <w:lang w:eastAsia="ru-RU"/>
              </w:rPr>
            </w:pPr>
            <w:r w:rsidRPr="00924D59">
              <w:rPr>
                <w:bCs/>
                <w:szCs w:val="24"/>
                <w:lang w:eastAsia="ru-RU"/>
              </w:rPr>
              <w:t>9224</w:t>
            </w:r>
          </w:p>
        </w:tc>
        <w:tc>
          <w:tcPr>
            <w:tcW w:w="807" w:type="dxa"/>
            <w:tcBorders>
              <w:top w:val="single" w:sz="4" w:space="0" w:color="auto"/>
              <w:left w:val="single" w:sz="4" w:space="0" w:color="auto"/>
              <w:bottom w:val="single" w:sz="4" w:space="0" w:color="auto"/>
              <w:right w:val="single" w:sz="4" w:space="0" w:color="auto"/>
            </w:tcBorders>
            <w:hideMark/>
          </w:tcPr>
          <w:p w14:paraId="04731409" w14:textId="77777777" w:rsidR="00924D59" w:rsidRPr="00924D59" w:rsidRDefault="00924D59" w:rsidP="00924D59">
            <w:pPr>
              <w:jc w:val="center"/>
              <w:rPr>
                <w:bCs/>
                <w:szCs w:val="24"/>
                <w:lang w:eastAsia="ru-RU"/>
              </w:rPr>
            </w:pPr>
            <w:r w:rsidRPr="00924D59">
              <w:rPr>
                <w:bCs/>
                <w:szCs w:val="24"/>
                <w:lang w:eastAsia="ru-RU"/>
              </w:rPr>
              <w:t>7725</w:t>
            </w:r>
          </w:p>
        </w:tc>
        <w:tc>
          <w:tcPr>
            <w:tcW w:w="1209" w:type="dxa"/>
            <w:tcBorders>
              <w:top w:val="single" w:sz="4" w:space="0" w:color="auto"/>
              <w:left w:val="single" w:sz="4" w:space="0" w:color="auto"/>
              <w:bottom w:val="single" w:sz="4" w:space="0" w:color="auto"/>
              <w:right w:val="single" w:sz="4" w:space="0" w:color="auto"/>
            </w:tcBorders>
            <w:hideMark/>
          </w:tcPr>
          <w:p w14:paraId="4DD44B93" w14:textId="77777777" w:rsidR="00924D59" w:rsidRPr="00924D59" w:rsidRDefault="00924D59" w:rsidP="00924D59">
            <w:pPr>
              <w:jc w:val="center"/>
              <w:rPr>
                <w:bCs/>
                <w:szCs w:val="24"/>
                <w:lang w:eastAsia="ru-RU"/>
              </w:rPr>
            </w:pPr>
            <w:r w:rsidRPr="00924D59">
              <w:rPr>
                <w:bCs/>
                <w:szCs w:val="24"/>
                <w:lang w:eastAsia="ru-RU"/>
              </w:rPr>
              <w:t>1322</w:t>
            </w:r>
          </w:p>
        </w:tc>
        <w:tc>
          <w:tcPr>
            <w:tcW w:w="1473" w:type="dxa"/>
            <w:tcBorders>
              <w:top w:val="single" w:sz="4" w:space="0" w:color="auto"/>
              <w:left w:val="single" w:sz="4" w:space="0" w:color="auto"/>
              <w:bottom w:val="single" w:sz="4" w:space="0" w:color="auto"/>
              <w:right w:val="single" w:sz="4" w:space="0" w:color="auto"/>
            </w:tcBorders>
            <w:hideMark/>
          </w:tcPr>
          <w:p w14:paraId="646429FB" w14:textId="77777777" w:rsidR="00924D59" w:rsidRPr="00924D59" w:rsidRDefault="00924D59" w:rsidP="00924D59">
            <w:pPr>
              <w:jc w:val="center"/>
              <w:rPr>
                <w:bCs/>
                <w:szCs w:val="24"/>
                <w:lang w:eastAsia="ru-RU"/>
              </w:rPr>
            </w:pPr>
            <w:r w:rsidRPr="00924D59">
              <w:rPr>
                <w:bCs/>
                <w:szCs w:val="24"/>
                <w:lang w:eastAsia="ru-RU"/>
              </w:rPr>
              <w:t>177</w:t>
            </w:r>
          </w:p>
        </w:tc>
        <w:tc>
          <w:tcPr>
            <w:tcW w:w="1575" w:type="dxa"/>
            <w:tcBorders>
              <w:top w:val="single" w:sz="4" w:space="0" w:color="auto"/>
              <w:left w:val="single" w:sz="4" w:space="0" w:color="auto"/>
              <w:bottom w:val="single" w:sz="4" w:space="0" w:color="auto"/>
              <w:right w:val="single" w:sz="4" w:space="0" w:color="auto"/>
            </w:tcBorders>
            <w:hideMark/>
          </w:tcPr>
          <w:p w14:paraId="71AB6B61" w14:textId="77777777" w:rsidR="00924D59" w:rsidRPr="00924D59" w:rsidRDefault="00924D59" w:rsidP="00924D59">
            <w:pPr>
              <w:jc w:val="center"/>
              <w:rPr>
                <w:bCs/>
                <w:szCs w:val="24"/>
                <w:lang w:eastAsia="ru-RU"/>
              </w:rPr>
            </w:pPr>
            <w:r w:rsidRPr="00924D59">
              <w:rPr>
                <w:bCs/>
                <w:szCs w:val="24"/>
                <w:lang w:eastAsia="ru-RU"/>
              </w:rPr>
              <w:t>0</w:t>
            </w:r>
          </w:p>
        </w:tc>
        <w:tc>
          <w:tcPr>
            <w:tcW w:w="1292" w:type="dxa"/>
            <w:tcBorders>
              <w:top w:val="single" w:sz="4" w:space="0" w:color="auto"/>
              <w:left w:val="single" w:sz="4" w:space="0" w:color="auto"/>
              <w:bottom w:val="single" w:sz="4" w:space="0" w:color="auto"/>
              <w:right w:val="single" w:sz="4" w:space="0" w:color="auto"/>
            </w:tcBorders>
            <w:hideMark/>
          </w:tcPr>
          <w:p w14:paraId="58436957" w14:textId="77777777" w:rsidR="00924D59" w:rsidRPr="00924D59" w:rsidRDefault="00924D59" w:rsidP="00924D59">
            <w:pPr>
              <w:jc w:val="center"/>
              <w:rPr>
                <w:bCs/>
                <w:szCs w:val="24"/>
                <w:lang w:eastAsia="ru-RU"/>
              </w:rPr>
            </w:pPr>
            <w:r w:rsidRPr="00924D59">
              <w:rPr>
                <w:bCs/>
                <w:szCs w:val="24"/>
                <w:lang w:eastAsia="ru-RU"/>
              </w:rPr>
              <w:t>22</w:t>
            </w:r>
          </w:p>
        </w:tc>
        <w:tc>
          <w:tcPr>
            <w:tcW w:w="1457" w:type="dxa"/>
            <w:tcBorders>
              <w:top w:val="single" w:sz="4" w:space="0" w:color="auto"/>
              <w:left w:val="single" w:sz="4" w:space="0" w:color="auto"/>
              <w:bottom w:val="single" w:sz="4" w:space="0" w:color="auto"/>
              <w:right w:val="single" w:sz="4" w:space="0" w:color="auto"/>
            </w:tcBorders>
            <w:hideMark/>
          </w:tcPr>
          <w:p w14:paraId="2D2D073F" w14:textId="77777777" w:rsidR="00924D59" w:rsidRPr="00924D59" w:rsidRDefault="00924D59" w:rsidP="00924D59">
            <w:pPr>
              <w:jc w:val="center"/>
              <w:rPr>
                <w:bCs/>
                <w:szCs w:val="24"/>
                <w:lang w:eastAsia="ru-RU"/>
              </w:rPr>
            </w:pPr>
            <w:r w:rsidRPr="00924D59">
              <w:rPr>
                <w:bCs/>
                <w:szCs w:val="24"/>
                <w:lang w:eastAsia="ru-RU"/>
              </w:rPr>
              <w:t>7</w:t>
            </w:r>
          </w:p>
        </w:tc>
      </w:tr>
    </w:tbl>
    <w:p w14:paraId="3013BA22" w14:textId="77777777" w:rsidR="00924D59" w:rsidRPr="00924D59" w:rsidRDefault="00924D59" w:rsidP="00924D59">
      <w:pPr>
        <w:tabs>
          <w:tab w:val="left" w:pos="0"/>
          <w:tab w:val="num" w:pos="851"/>
        </w:tabs>
        <w:spacing w:after="0" w:line="240" w:lineRule="auto"/>
        <w:ind w:firstLine="709"/>
        <w:jc w:val="both"/>
        <w:rPr>
          <w:rFonts w:ascii="Times New Roman" w:eastAsia="Times New Roman" w:hAnsi="Times New Roman" w:cs="Times New Roman"/>
          <w:sz w:val="24"/>
          <w:szCs w:val="24"/>
          <w:lang w:eastAsia="ru-RU"/>
        </w:rPr>
      </w:pPr>
    </w:p>
    <w:p w14:paraId="7FD87294" w14:textId="77777777" w:rsidR="00924D59" w:rsidRPr="00924D59" w:rsidRDefault="00924D59" w:rsidP="00924D59">
      <w:pPr>
        <w:tabs>
          <w:tab w:val="left" w:pos="0"/>
          <w:tab w:val="num" w:pos="851"/>
        </w:tabs>
        <w:spacing w:after="0" w:line="240" w:lineRule="auto"/>
        <w:ind w:firstLine="709"/>
        <w:jc w:val="both"/>
        <w:rPr>
          <w:rFonts w:ascii="Times New Roman" w:eastAsia="Times New Roman" w:hAnsi="Times New Roman" w:cs="Times New Roman"/>
          <w:b/>
          <w:color w:val="7030A0"/>
          <w:sz w:val="24"/>
          <w:szCs w:val="24"/>
          <w:lang w:eastAsia="ru-RU"/>
        </w:rPr>
      </w:pPr>
      <w:r w:rsidRPr="00924D59">
        <w:rPr>
          <w:rFonts w:ascii="Times New Roman" w:eastAsia="Times New Roman" w:hAnsi="Times New Roman" w:cs="Times New Roman"/>
          <w:b/>
          <w:color w:val="7030A0"/>
          <w:sz w:val="24"/>
          <w:szCs w:val="24"/>
          <w:lang w:eastAsia="ru-RU"/>
        </w:rPr>
        <w:t>Характеристика по отраслевому составу поступлений новых документов:</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47"/>
        <w:gridCol w:w="948"/>
        <w:gridCol w:w="947"/>
        <w:gridCol w:w="1082"/>
        <w:gridCol w:w="946"/>
        <w:gridCol w:w="946"/>
        <w:gridCol w:w="868"/>
        <w:gridCol w:w="946"/>
        <w:gridCol w:w="733"/>
        <w:gridCol w:w="992"/>
      </w:tblGrid>
      <w:tr w:rsidR="00924D59" w:rsidRPr="00924D59" w14:paraId="423AB136" w14:textId="77777777" w:rsidTr="002475FB">
        <w:trPr>
          <w:trHeight w:val="85"/>
        </w:trPr>
        <w:tc>
          <w:tcPr>
            <w:tcW w:w="710" w:type="dxa"/>
            <w:tcBorders>
              <w:top w:val="single" w:sz="4" w:space="0" w:color="auto"/>
              <w:left w:val="single" w:sz="4" w:space="0" w:color="auto"/>
              <w:bottom w:val="single" w:sz="4" w:space="0" w:color="auto"/>
              <w:right w:val="single" w:sz="4" w:space="0" w:color="auto"/>
            </w:tcBorders>
          </w:tcPr>
          <w:p w14:paraId="6B58501D" w14:textId="77777777" w:rsidR="00924D59" w:rsidRPr="00924D59" w:rsidRDefault="00924D59" w:rsidP="00924D59">
            <w:pPr>
              <w:keepNext/>
              <w:spacing w:after="0" w:line="256" w:lineRule="auto"/>
              <w:ind w:firstLine="709"/>
              <w:jc w:val="both"/>
              <w:rPr>
                <w:rFonts w:ascii="Times New Roman" w:eastAsia="Times New Roman" w:hAnsi="Times New Roman" w:cs="Times New Roman"/>
                <w:b/>
                <w:color w:val="353535"/>
                <w:szCs w:val="24"/>
              </w:rPr>
            </w:pPr>
          </w:p>
        </w:tc>
        <w:tc>
          <w:tcPr>
            <w:tcW w:w="947" w:type="dxa"/>
            <w:tcBorders>
              <w:top w:val="single" w:sz="4" w:space="0" w:color="auto"/>
              <w:left w:val="single" w:sz="4" w:space="0" w:color="auto"/>
              <w:bottom w:val="single" w:sz="4" w:space="0" w:color="auto"/>
              <w:right w:val="single" w:sz="4" w:space="0" w:color="auto"/>
            </w:tcBorders>
            <w:hideMark/>
          </w:tcPr>
          <w:p w14:paraId="360658C7"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Всего</w:t>
            </w:r>
          </w:p>
        </w:tc>
        <w:tc>
          <w:tcPr>
            <w:tcW w:w="948" w:type="dxa"/>
            <w:tcBorders>
              <w:top w:val="single" w:sz="4" w:space="0" w:color="auto"/>
              <w:left w:val="single" w:sz="4" w:space="0" w:color="auto"/>
              <w:bottom w:val="single" w:sz="4" w:space="0" w:color="auto"/>
              <w:right w:val="single" w:sz="4" w:space="0" w:color="auto"/>
            </w:tcBorders>
            <w:hideMark/>
          </w:tcPr>
          <w:p w14:paraId="2C88A808"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ОПЛ</w:t>
            </w:r>
          </w:p>
        </w:tc>
        <w:tc>
          <w:tcPr>
            <w:tcW w:w="947" w:type="dxa"/>
            <w:tcBorders>
              <w:top w:val="single" w:sz="4" w:space="0" w:color="auto"/>
              <w:left w:val="single" w:sz="4" w:space="0" w:color="auto"/>
              <w:bottom w:val="single" w:sz="4" w:space="0" w:color="auto"/>
              <w:right w:val="single" w:sz="4" w:space="0" w:color="auto"/>
            </w:tcBorders>
            <w:hideMark/>
          </w:tcPr>
          <w:p w14:paraId="11A2F74D"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ЕНЛ</w:t>
            </w:r>
          </w:p>
        </w:tc>
        <w:tc>
          <w:tcPr>
            <w:tcW w:w="1082" w:type="dxa"/>
            <w:tcBorders>
              <w:top w:val="single" w:sz="4" w:space="0" w:color="auto"/>
              <w:left w:val="single" w:sz="4" w:space="0" w:color="auto"/>
              <w:bottom w:val="single" w:sz="4" w:space="0" w:color="auto"/>
              <w:right w:val="single" w:sz="4" w:space="0" w:color="auto"/>
            </w:tcBorders>
            <w:hideMark/>
          </w:tcPr>
          <w:p w14:paraId="33F607E2"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Технич.</w:t>
            </w:r>
          </w:p>
          <w:p w14:paraId="00994AD0"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л-ра</w:t>
            </w:r>
          </w:p>
        </w:tc>
        <w:tc>
          <w:tcPr>
            <w:tcW w:w="946" w:type="dxa"/>
            <w:tcBorders>
              <w:top w:val="single" w:sz="4" w:space="0" w:color="auto"/>
              <w:left w:val="single" w:sz="4" w:space="0" w:color="auto"/>
              <w:bottom w:val="single" w:sz="4" w:space="0" w:color="auto"/>
              <w:right w:val="single" w:sz="4" w:space="0" w:color="auto"/>
            </w:tcBorders>
            <w:hideMark/>
          </w:tcPr>
          <w:p w14:paraId="13D7BBA5"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С/х</w:t>
            </w:r>
          </w:p>
          <w:p w14:paraId="5646779E"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л-ра</w:t>
            </w:r>
          </w:p>
        </w:tc>
        <w:tc>
          <w:tcPr>
            <w:tcW w:w="946" w:type="dxa"/>
            <w:tcBorders>
              <w:top w:val="single" w:sz="4" w:space="0" w:color="auto"/>
              <w:left w:val="single" w:sz="4" w:space="0" w:color="auto"/>
              <w:bottom w:val="single" w:sz="4" w:space="0" w:color="auto"/>
              <w:right w:val="single" w:sz="4" w:space="0" w:color="auto"/>
            </w:tcBorders>
            <w:hideMark/>
          </w:tcPr>
          <w:p w14:paraId="6867C319"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Иск-во</w:t>
            </w:r>
          </w:p>
          <w:p w14:paraId="6FB47E61"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Спорт</w:t>
            </w:r>
          </w:p>
        </w:tc>
        <w:tc>
          <w:tcPr>
            <w:tcW w:w="868" w:type="dxa"/>
            <w:tcBorders>
              <w:top w:val="single" w:sz="4" w:space="0" w:color="auto"/>
              <w:left w:val="single" w:sz="4" w:space="0" w:color="auto"/>
              <w:bottom w:val="single" w:sz="4" w:space="0" w:color="auto"/>
              <w:right w:val="single" w:sz="4" w:space="0" w:color="auto"/>
            </w:tcBorders>
            <w:hideMark/>
          </w:tcPr>
          <w:p w14:paraId="7A614971"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Язык</w:t>
            </w:r>
          </w:p>
          <w:p w14:paraId="014B7E26"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Лит/в</w:t>
            </w:r>
          </w:p>
        </w:tc>
        <w:tc>
          <w:tcPr>
            <w:tcW w:w="946" w:type="dxa"/>
            <w:tcBorders>
              <w:top w:val="single" w:sz="4" w:space="0" w:color="auto"/>
              <w:left w:val="single" w:sz="4" w:space="0" w:color="auto"/>
              <w:bottom w:val="single" w:sz="4" w:space="0" w:color="auto"/>
              <w:right w:val="single" w:sz="4" w:space="0" w:color="auto"/>
            </w:tcBorders>
            <w:hideMark/>
          </w:tcPr>
          <w:p w14:paraId="4833224A"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ХЛ</w:t>
            </w:r>
          </w:p>
        </w:tc>
        <w:tc>
          <w:tcPr>
            <w:tcW w:w="733" w:type="dxa"/>
            <w:tcBorders>
              <w:top w:val="single" w:sz="4" w:space="0" w:color="auto"/>
              <w:left w:val="single" w:sz="4" w:space="0" w:color="auto"/>
              <w:bottom w:val="single" w:sz="4" w:space="0" w:color="auto"/>
              <w:right w:val="single" w:sz="4" w:space="0" w:color="auto"/>
            </w:tcBorders>
            <w:hideMark/>
          </w:tcPr>
          <w:p w14:paraId="6CB74A59"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Д</w:t>
            </w:r>
          </w:p>
        </w:tc>
        <w:tc>
          <w:tcPr>
            <w:tcW w:w="992" w:type="dxa"/>
            <w:tcBorders>
              <w:top w:val="single" w:sz="4" w:space="0" w:color="auto"/>
              <w:left w:val="single" w:sz="4" w:space="0" w:color="auto"/>
              <w:bottom w:val="single" w:sz="4" w:space="0" w:color="auto"/>
              <w:right w:val="single" w:sz="4" w:space="0" w:color="auto"/>
            </w:tcBorders>
            <w:hideMark/>
          </w:tcPr>
          <w:p w14:paraId="4EAC18FD"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Справ.</w:t>
            </w:r>
          </w:p>
          <w:p w14:paraId="3B47880A" w14:textId="77777777" w:rsidR="00924D59" w:rsidRPr="00924D59" w:rsidRDefault="00924D59" w:rsidP="00924D59">
            <w:pPr>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л-ра</w:t>
            </w:r>
          </w:p>
        </w:tc>
      </w:tr>
      <w:tr w:rsidR="00924D59" w:rsidRPr="00924D59" w14:paraId="09DEC9EE" w14:textId="77777777" w:rsidTr="002475FB">
        <w:trPr>
          <w:trHeight w:val="257"/>
        </w:trPr>
        <w:tc>
          <w:tcPr>
            <w:tcW w:w="710" w:type="dxa"/>
            <w:tcBorders>
              <w:top w:val="single" w:sz="4" w:space="0" w:color="auto"/>
              <w:left w:val="single" w:sz="4" w:space="0" w:color="auto"/>
              <w:bottom w:val="single" w:sz="4" w:space="0" w:color="auto"/>
              <w:right w:val="single" w:sz="4" w:space="0" w:color="auto"/>
            </w:tcBorders>
            <w:hideMark/>
          </w:tcPr>
          <w:p w14:paraId="60AD4CB1"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2025</w:t>
            </w:r>
          </w:p>
        </w:tc>
        <w:tc>
          <w:tcPr>
            <w:tcW w:w="947" w:type="dxa"/>
            <w:tcBorders>
              <w:top w:val="single" w:sz="4" w:space="0" w:color="auto"/>
              <w:left w:val="single" w:sz="4" w:space="0" w:color="auto"/>
              <w:bottom w:val="single" w:sz="4" w:space="0" w:color="auto"/>
              <w:right w:val="single" w:sz="4" w:space="0" w:color="auto"/>
            </w:tcBorders>
            <w:hideMark/>
          </w:tcPr>
          <w:p w14:paraId="7364079A"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7168</w:t>
            </w:r>
          </w:p>
        </w:tc>
        <w:tc>
          <w:tcPr>
            <w:tcW w:w="948" w:type="dxa"/>
            <w:tcBorders>
              <w:top w:val="single" w:sz="4" w:space="0" w:color="auto"/>
              <w:left w:val="single" w:sz="4" w:space="0" w:color="auto"/>
              <w:bottom w:val="single" w:sz="4" w:space="0" w:color="auto"/>
              <w:right w:val="single" w:sz="4" w:space="0" w:color="auto"/>
            </w:tcBorders>
            <w:vAlign w:val="bottom"/>
            <w:hideMark/>
          </w:tcPr>
          <w:p w14:paraId="5F848EF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1272</w:t>
            </w:r>
          </w:p>
        </w:tc>
        <w:tc>
          <w:tcPr>
            <w:tcW w:w="947" w:type="dxa"/>
            <w:tcBorders>
              <w:top w:val="single" w:sz="4" w:space="0" w:color="auto"/>
              <w:left w:val="single" w:sz="4" w:space="0" w:color="auto"/>
              <w:bottom w:val="single" w:sz="4" w:space="0" w:color="auto"/>
              <w:right w:val="single" w:sz="4" w:space="0" w:color="auto"/>
            </w:tcBorders>
            <w:vAlign w:val="bottom"/>
            <w:hideMark/>
          </w:tcPr>
          <w:p w14:paraId="7B6D627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512</w:t>
            </w:r>
          </w:p>
        </w:tc>
        <w:tc>
          <w:tcPr>
            <w:tcW w:w="1082" w:type="dxa"/>
            <w:tcBorders>
              <w:top w:val="single" w:sz="4" w:space="0" w:color="auto"/>
              <w:left w:val="single" w:sz="4" w:space="0" w:color="auto"/>
              <w:bottom w:val="single" w:sz="4" w:space="0" w:color="auto"/>
              <w:right w:val="single" w:sz="4" w:space="0" w:color="auto"/>
            </w:tcBorders>
            <w:vAlign w:val="bottom"/>
            <w:hideMark/>
          </w:tcPr>
          <w:p w14:paraId="2E681733"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425</w:t>
            </w:r>
          </w:p>
        </w:tc>
        <w:tc>
          <w:tcPr>
            <w:tcW w:w="946" w:type="dxa"/>
            <w:tcBorders>
              <w:top w:val="single" w:sz="4" w:space="0" w:color="auto"/>
              <w:left w:val="single" w:sz="4" w:space="0" w:color="auto"/>
              <w:bottom w:val="single" w:sz="4" w:space="0" w:color="auto"/>
              <w:right w:val="single" w:sz="4" w:space="0" w:color="auto"/>
            </w:tcBorders>
            <w:vAlign w:val="bottom"/>
            <w:hideMark/>
          </w:tcPr>
          <w:p w14:paraId="6A4EC595"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171</w:t>
            </w:r>
          </w:p>
        </w:tc>
        <w:tc>
          <w:tcPr>
            <w:tcW w:w="946" w:type="dxa"/>
            <w:tcBorders>
              <w:top w:val="single" w:sz="4" w:space="0" w:color="auto"/>
              <w:left w:val="single" w:sz="4" w:space="0" w:color="auto"/>
              <w:bottom w:val="single" w:sz="4" w:space="0" w:color="auto"/>
              <w:right w:val="single" w:sz="4" w:space="0" w:color="auto"/>
            </w:tcBorders>
            <w:vAlign w:val="bottom"/>
            <w:hideMark/>
          </w:tcPr>
          <w:p w14:paraId="6AFEDEF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203</w:t>
            </w:r>
          </w:p>
        </w:tc>
        <w:tc>
          <w:tcPr>
            <w:tcW w:w="868" w:type="dxa"/>
            <w:tcBorders>
              <w:top w:val="single" w:sz="4" w:space="0" w:color="auto"/>
              <w:left w:val="single" w:sz="4" w:space="0" w:color="auto"/>
              <w:bottom w:val="single" w:sz="4" w:space="0" w:color="auto"/>
              <w:right w:val="single" w:sz="4" w:space="0" w:color="auto"/>
            </w:tcBorders>
            <w:vAlign w:val="bottom"/>
            <w:hideMark/>
          </w:tcPr>
          <w:p w14:paraId="4EBC6A8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112</w:t>
            </w:r>
          </w:p>
        </w:tc>
        <w:tc>
          <w:tcPr>
            <w:tcW w:w="946" w:type="dxa"/>
            <w:tcBorders>
              <w:top w:val="single" w:sz="4" w:space="0" w:color="auto"/>
              <w:left w:val="single" w:sz="4" w:space="0" w:color="auto"/>
              <w:bottom w:val="single" w:sz="4" w:space="0" w:color="auto"/>
              <w:right w:val="single" w:sz="4" w:space="0" w:color="auto"/>
            </w:tcBorders>
            <w:vAlign w:val="bottom"/>
            <w:hideMark/>
          </w:tcPr>
          <w:p w14:paraId="2D5034F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3813</w:t>
            </w:r>
          </w:p>
        </w:tc>
        <w:tc>
          <w:tcPr>
            <w:tcW w:w="733" w:type="dxa"/>
            <w:tcBorders>
              <w:top w:val="single" w:sz="4" w:space="0" w:color="auto"/>
              <w:left w:val="single" w:sz="4" w:space="0" w:color="auto"/>
              <w:bottom w:val="single" w:sz="4" w:space="0" w:color="auto"/>
              <w:right w:val="single" w:sz="4" w:space="0" w:color="auto"/>
            </w:tcBorders>
            <w:vAlign w:val="bottom"/>
            <w:hideMark/>
          </w:tcPr>
          <w:p w14:paraId="790D5CE5"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477</w:t>
            </w:r>
          </w:p>
        </w:tc>
        <w:tc>
          <w:tcPr>
            <w:tcW w:w="992" w:type="dxa"/>
            <w:tcBorders>
              <w:top w:val="single" w:sz="4" w:space="0" w:color="auto"/>
              <w:left w:val="single" w:sz="4" w:space="0" w:color="auto"/>
              <w:bottom w:val="single" w:sz="4" w:space="0" w:color="auto"/>
              <w:right w:val="single" w:sz="4" w:space="0" w:color="auto"/>
            </w:tcBorders>
            <w:vAlign w:val="bottom"/>
            <w:hideMark/>
          </w:tcPr>
          <w:p w14:paraId="10B1A39F"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183</w:t>
            </w:r>
          </w:p>
        </w:tc>
      </w:tr>
      <w:tr w:rsidR="00924D59" w:rsidRPr="00924D59" w14:paraId="1111763F" w14:textId="77777777" w:rsidTr="002475FB">
        <w:trPr>
          <w:trHeight w:val="257"/>
        </w:trPr>
        <w:tc>
          <w:tcPr>
            <w:tcW w:w="710" w:type="dxa"/>
            <w:tcBorders>
              <w:top w:val="single" w:sz="4" w:space="0" w:color="auto"/>
              <w:left w:val="single" w:sz="4" w:space="0" w:color="auto"/>
              <w:bottom w:val="single" w:sz="4" w:space="0" w:color="auto"/>
              <w:right w:val="single" w:sz="4" w:space="0" w:color="auto"/>
            </w:tcBorders>
          </w:tcPr>
          <w:p w14:paraId="42F567A8" w14:textId="77777777" w:rsidR="00924D59" w:rsidRPr="00924D59" w:rsidRDefault="00924D59" w:rsidP="00924D59">
            <w:pPr>
              <w:keepNext/>
              <w:spacing w:after="0" w:line="256" w:lineRule="auto"/>
              <w:ind w:firstLine="709"/>
              <w:jc w:val="both"/>
              <w:rPr>
                <w:rFonts w:ascii="Times New Roman" w:eastAsia="Times New Roman" w:hAnsi="Times New Roman" w:cs="Times New Roman"/>
                <w:color w:val="353535"/>
                <w:szCs w:val="24"/>
              </w:rPr>
            </w:pPr>
          </w:p>
        </w:tc>
        <w:tc>
          <w:tcPr>
            <w:tcW w:w="947" w:type="dxa"/>
            <w:tcBorders>
              <w:top w:val="single" w:sz="4" w:space="0" w:color="auto"/>
              <w:left w:val="single" w:sz="4" w:space="0" w:color="auto"/>
              <w:bottom w:val="single" w:sz="4" w:space="0" w:color="auto"/>
              <w:right w:val="single" w:sz="4" w:space="0" w:color="auto"/>
            </w:tcBorders>
            <w:hideMark/>
          </w:tcPr>
          <w:p w14:paraId="5B967AB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100%</w:t>
            </w:r>
          </w:p>
        </w:tc>
        <w:tc>
          <w:tcPr>
            <w:tcW w:w="948" w:type="dxa"/>
            <w:tcBorders>
              <w:top w:val="single" w:sz="4" w:space="0" w:color="auto"/>
              <w:left w:val="single" w:sz="4" w:space="0" w:color="auto"/>
              <w:bottom w:val="single" w:sz="4" w:space="0" w:color="auto"/>
              <w:right w:val="single" w:sz="4" w:space="0" w:color="auto"/>
            </w:tcBorders>
            <w:vAlign w:val="bottom"/>
            <w:hideMark/>
          </w:tcPr>
          <w:p w14:paraId="36EE7A6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17%</w:t>
            </w:r>
          </w:p>
        </w:tc>
        <w:tc>
          <w:tcPr>
            <w:tcW w:w="947" w:type="dxa"/>
            <w:tcBorders>
              <w:top w:val="single" w:sz="4" w:space="0" w:color="auto"/>
              <w:left w:val="single" w:sz="4" w:space="0" w:color="auto"/>
              <w:bottom w:val="single" w:sz="4" w:space="0" w:color="auto"/>
              <w:right w:val="single" w:sz="4" w:space="0" w:color="auto"/>
            </w:tcBorders>
            <w:vAlign w:val="bottom"/>
            <w:hideMark/>
          </w:tcPr>
          <w:p w14:paraId="75DB670F"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7%</w:t>
            </w:r>
          </w:p>
        </w:tc>
        <w:tc>
          <w:tcPr>
            <w:tcW w:w="1082" w:type="dxa"/>
            <w:tcBorders>
              <w:top w:val="single" w:sz="4" w:space="0" w:color="auto"/>
              <w:left w:val="single" w:sz="4" w:space="0" w:color="auto"/>
              <w:bottom w:val="single" w:sz="4" w:space="0" w:color="auto"/>
              <w:right w:val="single" w:sz="4" w:space="0" w:color="auto"/>
            </w:tcBorders>
            <w:vAlign w:val="bottom"/>
            <w:hideMark/>
          </w:tcPr>
          <w:p w14:paraId="7D0DA4E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6%</w:t>
            </w:r>
          </w:p>
        </w:tc>
        <w:tc>
          <w:tcPr>
            <w:tcW w:w="946" w:type="dxa"/>
            <w:tcBorders>
              <w:top w:val="single" w:sz="4" w:space="0" w:color="auto"/>
              <w:left w:val="single" w:sz="4" w:space="0" w:color="auto"/>
              <w:bottom w:val="single" w:sz="4" w:space="0" w:color="auto"/>
              <w:right w:val="single" w:sz="4" w:space="0" w:color="auto"/>
            </w:tcBorders>
            <w:vAlign w:val="bottom"/>
            <w:hideMark/>
          </w:tcPr>
          <w:p w14:paraId="0F7B4473"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c>
          <w:tcPr>
            <w:tcW w:w="946" w:type="dxa"/>
            <w:tcBorders>
              <w:top w:val="single" w:sz="4" w:space="0" w:color="auto"/>
              <w:left w:val="single" w:sz="4" w:space="0" w:color="auto"/>
              <w:bottom w:val="single" w:sz="4" w:space="0" w:color="auto"/>
              <w:right w:val="single" w:sz="4" w:space="0" w:color="auto"/>
            </w:tcBorders>
            <w:vAlign w:val="bottom"/>
            <w:hideMark/>
          </w:tcPr>
          <w:p w14:paraId="06FDBB3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3%</w:t>
            </w:r>
          </w:p>
        </w:tc>
        <w:tc>
          <w:tcPr>
            <w:tcW w:w="868" w:type="dxa"/>
            <w:tcBorders>
              <w:top w:val="single" w:sz="4" w:space="0" w:color="auto"/>
              <w:left w:val="single" w:sz="4" w:space="0" w:color="auto"/>
              <w:bottom w:val="single" w:sz="4" w:space="0" w:color="auto"/>
              <w:right w:val="single" w:sz="4" w:space="0" w:color="auto"/>
            </w:tcBorders>
            <w:vAlign w:val="bottom"/>
            <w:hideMark/>
          </w:tcPr>
          <w:p w14:paraId="4F049CE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c>
          <w:tcPr>
            <w:tcW w:w="946" w:type="dxa"/>
            <w:tcBorders>
              <w:top w:val="single" w:sz="4" w:space="0" w:color="auto"/>
              <w:left w:val="single" w:sz="4" w:space="0" w:color="auto"/>
              <w:bottom w:val="single" w:sz="4" w:space="0" w:color="auto"/>
              <w:right w:val="single" w:sz="4" w:space="0" w:color="auto"/>
            </w:tcBorders>
            <w:vAlign w:val="bottom"/>
            <w:hideMark/>
          </w:tcPr>
          <w:p w14:paraId="7F0414E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53%</w:t>
            </w:r>
          </w:p>
        </w:tc>
        <w:tc>
          <w:tcPr>
            <w:tcW w:w="733" w:type="dxa"/>
            <w:tcBorders>
              <w:top w:val="single" w:sz="4" w:space="0" w:color="auto"/>
              <w:left w:val="single" w:sz="4" w:space="0" w:color="auto"/>
              <w:bottom w:val="single" w:sz="4" w:space="0" w:color="auto"/>
              <w:right w:val="single" w:sz="4" w:space="0" w:color="auto"/>
            </w:tcBorders>
            <w:vAlign w:val="bottom"/>
            <w:hideMark/>
          </w:tcPr>
          <w:p w14:paraId="5AA374C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7%</w:t>
            </w:r>
          </w:p>
        </w:tc>
        <w:tc>
          <w:tcPr>
            <w:tcW w:w="992" w:type="dxa"/>
            <w:tcBorders>
              <w:top w:val="single" w:sz="4" w:space="0" w:color="auto"/>
              <w:left w:val="single" w:sz="4" w:space="0" w:color="auto"/>
              <w:bottom w:val="single" w:sz="4" w:space="0" w:color="auto"/>
              <w:right w:val="single" w:sz="4" w:space="0" w:color="auto"/>
            </w:tcBorders>
            <w:vAlign w:val="bottom"/>
            <w:hideMark/>
          </w:tcPr>
          <w:p w14:paraId="4BC2F3D8"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3%</w:t>
            </w:r>
          </w:p>
        </w:tc>
      </w:tr>
      <w:tr w:rsidR="00924D59" w:rsidRPr="00924D59" w14:paraId="35B5C80D" w14:textId="77777777" w:rsidTr="002475FB">
        <w:trPr>
          <w:trHeight w:val="257"/>
        </w:trPr>
        <w:tc>
          <w:tcPr>
            <w:tcW w:w="710" w:type="dxa"/>
            <w:tcBorders>
              <w:top w:val="single" w:sz="4" w:space="0" w:color="auto"/>
              <w:left w:val="single" w:sz="4" w:space="0" w:color="auto"/>
              <w:bottom w:val="single" w:sz="4" w:space="0" w:color="auto"/>
              <w:right w:val="single" w:sz="4" w:space="0" w:color="auto"/>
            </w:tcBorders>
            <w:hideMark/>
          </w:tcPr>
          <w:p w14:paraId="65F1FB04" w14:textId="77777777" w:rsidR="00924D59" w:rsidRPr="00924D59" w:rsidRDefault="00924D59" w:rsidP="00924D59">
            <w:pPr>
              <w:keepNext/>
              <w:spacing w:after="0" w:line="256" w:lineRule="auto"/>
              <w:jc w:val="both"/>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2024</w:t>
            </w:r>
          </w:p>
        </w:tc>
        <w:tc>
          <w:tcPr>
            <w:tcW w:w="947" w:type="dxa"/>
            <w:tcBorders>
              <w:top w:val="single" w:sz="4" w:space="0" w:color="auto"/>
              <w:left w:val="single" w:sz="4" w:space="0" w:color="auto"/>
              <w:bottom w:val="single" w:sz="4" w:space="0" w:color="auto"/>
              <w:right w:val="single" w:sz="4" w:space="0" w:color="auto"/>
            </w:tcBorders>
            <w:hideMark/>
          </w:tcPr>
          <w:p w14:paraId="0F37C82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9044</w:t>
            </w:r>
          </w:p>
        </w:tc>
        <w:tc>
          <w:tcPr>
            <w:tcW w:w="948" w:type="dxa"/>
            <w:tcBorders>
              <w:top w:val="single" w:sz="4" w:space="0" w:color="auto"/>
              <w:left w:val="single" w:sz="4" w:space="0" w:color="auto"/>
              <w:bottom w:val="single" w:sz="4" w:space="0" w:color="auto"/>
              <w:right w:val="single" w:sz="4" w:space="0" w:color="auto"/>
            </w:tcBorders>
            <w:vAlign w:val="bottom"/>
            <w:hideMark/>
          </w:tcPr>
          <w:p w14:paraId="6A05879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1748</w:t>
            </w:r>
          </w:p>
        </w:tc>
        <w:tc>
          <w:tcPr>
            <w:tcW w:w="947" w:type="dxa"/>
            <w:tcBorders>
              <w:top w:val="single" w:sz="4" w:space="0" w:color="auto"/>
              <w:left w:val="single" w:sz="4" w:space="0" w:color="auto"/>
              <w:bottom w:val="single" w:sz="4" w:space="0" w:color="auto"/>
              <w:right w:val="single" w:sz="4" w:space="0" w:color="auto"/>
            </w:tcBorders>
            <w:vAlign w:val="bottom"/>
            <w:hideMark/>
          </w:tcPr>
          <w:p w14:paraId="71303B8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634</w:t>
            </w:r>
          </w:p>
        </w:tc>
        <w:tc>
          <w:tcPr>
            <w:tcW w:w="1082" w:type="dxa"/>
            <w:tcBorders>
              <w:top w:val="single" w:sz="4" w:space="0" w:color="auto"/>
              <w:left w:val="single" w:sz="4" w:space="0" w:color="auto"/>
              <w:bottom w:val="single" w:sz="4" w:space="0" w:color="auto"/>
              <w:right w:val="single" w:sz="4" w:space="0" w:color="auto"/>
            </w:tcBorders>
            <w:vAlign w:val="bottom"/>
            <w:hideMark/>
          </w:tcPr>
          <w:p w14:paraId="6269357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470</w:t>
            </w:r>
          </w:p>
        </w:tc>
        <w:tc>
          <w:tcPr>
            <w:tcW w:w="946" w:type="dxa"/>
            <w:tcBorders>
              <w:top w:val="single" w:sz="4" w:space="0" w:color="auto"/>
              <w:left w:val="single" w:sz="4" w:space="0" w:color="auto"/>
              <w:bottom w:val="single" w:sz="4" w:space="0" w:color="auto"/>
              <w:right w:val="single" w:sz="4" w:space="0" w:color="auto"/>
            </w:tcBorders>
            <w:vAlign w:val="bottom"/>
            <w:hideMark/>
          </w:tcPr>
          <w:p w14:paraId="7934D458"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161</w:t>
            </w:r>
          </w:p>
        </w:tc>
        <w:tc>
          <w:tcPr>
            <w:tcW w:w="946" w:type="dxa"/>
            <w:tcBorders>
              <w:top w:val="single" w:sz="4" w:space="0" w:color="auto"/>
              <w:left w:val="single" w:sz="4" w:space="0" w:color="auto"/>
              <w:bottom w:val="single" w:sz="4" w:space="0" w:color="auto"/>
              <w:right w:val="single" w:sz="4" w:space="0" w:color="auto"/>
            </w:tcBorders>
            <w:vAlign w:val="bottom"/>
            <w:hideMark/>
          </w:tcPr>
          <w:p w14:paraId="7AC3240F"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249</w:t>
            </w:r>
          </w:p>
        </w:tc>
        <w:tc>
          <w:tcPr>
            <w:tcW w:w="868" w:type="dxa"/>
            <w:tcBorders>
              <w:top w:val="single" w:sz="4" w:space="0" w:color="auto"/>
              <w:left w:val="single" w:sz="4" w:space="0" w:color="auto"/>
              <w:bottom w:val="single" w:sz="4" w:space="0" w:color="auto"/>
              <w:right w:val="single" w:sz="4" w:space="0" w:color="auto"/>
            </w:tcBorders>
            <w:vAlign w:val="bottom"/>
            <w:hideMark/>
          </w:tcPr>
          <w:p w14:paraId="2B4B497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222</w:t>
            </w:r>
          </w:p>
        </w:tc>
        <w:tc>
          <w:tcPr>
            <w:tcW w:w="946" w:type="dxa"/>
            <w:tcBorders>
              <w:top w:val="single" w:sz="4" w:space="0" w:color="auto"/>
              <w:left w:val="single" w:sz="4" w:space="0" w:color="auto"/>
              <w:bottom w:val="single" w:sz="4" w:space="0" w:color="auto"/>
              <w:right w:val="single" w:sz="4" w:space="0" w:color="auto"/>
            </w:tcBorders>
            <w:vAlign w:val="bottom"/>
            <w:hideMark/>
          </w:tcPr>
          <w:p w14:paraId="024E110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4544</w:t>
            </w:r>
          </w:p>
        </w:tc>
        <w:tc>
          <w:tcPr>
            <w:tcW w:w="733" w:type="dxa"/>
            <w:tcBorders>
              <w:top w:val="single" w:sz="4" w:space="0" w:color="auto"/>
              <w:left w:val="single" w:sz="4" w:space="0" w:color="auto"/>
              <w:bottom w:val="single" w:sz="4" w:space="0" w:color="auto"/>
              <w:right w:val="single" w:sz="4" w:space="0" w:color="auto"/>
            </w:tcBorders>
            <w:vAlign w:val="bottom"/>
            <w:hideMark/>
          </w:tcPr>
          <w:p w14:paraId="07EF24B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718</w:t>
            </w:r>
          </w:p>
        </w:tc>
        <w:tc>
          <w:tcPr>
            <w:tcW w:w="992" w:type="dxa"/>
            <w:tcBorders>
              <w:top w:val="single" w:sz="4" w:space="0" w:color="auto"/>
              <w:left w:val="single" w:sz="4" w:space="0" w:color="auto"/>
              <w:bottom w:val="single" w:sz="4" w:space="0" w:color="auto"/>
              <w:right w:val="single" w:sz="4" w:space="0" w:color="auto"/>
            </w:tcBorders>
            <w:vAlign w:val="bottom"/>
            <w:hideMark/>
          </w:tcPr>
          <w:p w14:paraId="7C61242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298</w:t>
            </w:r>
          </w:p>
        </w:tc>
      </w:tr>
      <w:tr w:rsidR="00924D59" w:rsidRPr="00924D59" w14:paraId="10443E19" w14:textId="77777777" w:rsidTr="002475FB">
        <w:trPr>
          <w:trHeight w:val="257"/>
        </w:trPr>
        <w:tc>
          <w:tcPr>
            <w:tcW w:w="710" w:type="dxa"/>
            <w:tcBorders>
              <w:top w:val="single" w:sz="4" w:space="0" w:color="auto"/>
              <w:left w:val="single" w:sz="4" w:space="0" w:color="auto"/>
              <w:bottom w:val="single" w:sz="4" w:space="0" w:color="auto"/>
              <w:right w:val="single" w:sz="4" w:space="0" w:color="auto"/>
            </w:tcBorders>
          </w:tcPr>
          <w:p w14:paraId="19C87311" w14:textId="77777777" w:rsidR="00924D59" w:rsidRPr="00924D59" w:rsidRDefault="00924D59" w:rsidP="00924D59">
            <w:pPr>
              <w:keepNext/>
              <w:spacing w:after="0" w:line="256" w:lineRule="auto"/>
              <w:ind w:firstLine="709"/>
              <w:jc w:val="both"/>
              <w:rPr>
                <w:rFonts w:ascii="Times New Roman" w:eastAsia="Times New Roman" w:hAnsi="Times New Roman" w:cs="Times New Roman"/>
                <w:b/>
                <w:color w:val="353535"/>
                <w:szCs w:val="24"/>
              </w:rPr>
            </w:pPr>
          </w:p>
        </w:tc>
        <w:tc>
          <w:tcPr>
            <w:tcW w:w="947" w:type="dxa"/>
            <w:tcBorders>
              <w:top w:val="single" w:sz="4" w:space="0" w:color="auto"/>
              <w:left w:val="single" w:sz="4" w:space="0" w:color="auto"/>
              <w:bottom w:val="single" w:sz="4" w:space="0" w:color="auto"/>
              <w:right w:val="single" w:sz="4" w:space="0" w:color="auto"/>
            </w:tcBorders>
            <w:hideMark/>
          </w:tcPr>
          <w:p w14:paraId="39F30C9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100%</w:t>
            </w:r>
          </w:p>
        </w:tc>
        <w:tc>
          <w:tcPr>
            <w:tcW w:w="948" w:type="dxa"/>
            <w:tcBorders>
              <w:top w:val="single" w:sz="4" w:space="0" w:color="auto"/>
              <w:left w:val="single" w:sz="4" w:space="0" w:color="auto"/>
              <w:bottom w:val="single" w:sz="4" w:space="0" w:color="auto"/>
              <w:right w:val="single" w:sz="4" w:space="0" w:color="auto"/>
            </w:tcBorders>
            <w:vAlign w:val="bottom"/>
            <w:hideMark/>
          </w:tcPr>
          <w:p w14:paraId="3C361C2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19%</w:t>
            </w:r>
          </w:p>
        </w:tc>
        <w:tc>
          <w:tcPr>
            <w:tcW w:w="947" w:type="dxa"/>
            <w:tcBorders>
              <w:top w:val="single" w:sz="4" w:space="0" w:color="auto"/>
              <w:left w:val="single" w:sz="4" w:space="0" w:color="auto"/>
              <w:bottom w:val="single" w:sz="4" w:space="0" w:color="auto"/>
              <w:right w:val="single" w:sz="4" w:space="0" w:color="auto"/>
            </w:tcBorders>
            <w:vAlign w:val="bottom"/>
            <w:hideMark/>
          </w:tcPr>
          <w:p w14:paraId="02E1BE5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7%</w:t>
            </w:r>
          </w:p>
        </w:tc>
        <w:tc>
          <w:tcPr>
            <w:tcW w:w="1082" w:type="dxa"/>
            <w:tcBorders>
              <w:top w:val="single" w:sz="4" w:space="0" w:color="auto"/>
              <w:left w:val="single" w:sz="4" w:space="0" w:color="auto"/>
              <w:bottom w:val="single" w:sz="4" w:space="0" w:color="auto"/>
              <w:right w:val="single" w:sz="4" w:space="0" w:color="auto"/>
            </w:tcBorders>
            <w:vAlign w:val="bottom"/>
            <w:hideMark/>
          </w:tcPr>
          <w:p w14:paraId="295094E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5%</w:t>
            </w:r>
          </w:p>
        </w:tc>
        <w:tc>
          <w:tcPr>
            <w:tcW w:w="946" w:type="dxa"/>
            <w:tcBorders>
              <w:top w:val="single" w:sz="4" w:space="0" w:color="auto"/>
              <w:left w:val="single" w:sz="4" w:space="0" w:color="auto"/>
              <w:bottom w:val="single" w:sz="4" w:space="0" w:color="auto"/>
              <w:right w:val="single" w:sz="4" w:space="0" w:color="auto"/>
            </w:tcBorders>
            <w:vAlign w:val="bottom"/>
            <w:hideMark/>
          </w:tcPr>
          <w:p w14:paraId="136C643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c>
          <w:tcPr>
            <w:tcW w:w="946" w:type="dxa"/>
            <w:tcBorders>
              <w:top w:val="single" w:sz="4" w:space="0" w:color="auto"/>
              <w:left w:val="single" w:sz="4" w:space="0" w:color="auto"/>
              <w:bottom w:val="single" w:sz="4" w:space="0" w:color="auto"/>
              <w:right w:val="single" w:sz="4" w:space="0" w:color="auto"/>
            </w:tcBorders>
            <w:vAlign w:val="bottom"/>
            <w:hideMark/>
          </w:tcPr>
          <w:p w14:paraId="404C7E39"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4%</w:t>
            </w:r>
          </w:p>
        </w:tc>
        <w:tc>
          <w:tcPr>
            <w:tcW w:w="868" w:type="dxa"/>
            <w:tcBorders>
              <w:top w:val="single" w:sz="4" w:space="0" w:color="auto"/>
              <w:left w:val="single" w:sz="4" w:space="0" w:color="auto"/>
              <w:bottom w:val="single" w:sz="4" w:space="0" w:color="auto"/>
              <w:right w:val="single" w:sz="4" w:space="0" w:color="auto"/>
            </w:tcBorders>
            <w:vAlign w:val="bottom"/>
            <w:hideMark/>
          </w:tcPr>
          <w:p w14:paraId="5193230D"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c>
          <w:tcPr>
            <w:tcW w:w="946" w:type="dxa"/>
            <w:tcBorders>
              <w:top w:val="single" w:sz="4" w:space="0" w:color="auto"/>
              <w:left w:val="single" w:sz="4" w:space="0" w:color="auto"/>
              <w:bottom w:val="single" w:sz="4" w:space="0" w:color="auto"/>
              <w:right w:val="single" w:sz="4" w:space="0" w:color="auto"/>
            </w:tcBorders>
            <w:vAlign w:val="bottom"/>
            <w:hideMark/>
          </w:tcPr>
          <w:p w14:paraId="14B49B77"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50%</w:t>
            </w:r>
          </w:p>
        </w:tc>
        <w:tc>
          <w:tcPr>
            <w:tcW w:w="733" w:type="dxa"/>
            <w:tcBorders>
              <w:top w:val="single" w:sz="4" w:space="0" w:color="auto"/>
              <w:left w:val="single" w:sz="4" w:space="0" w:color="auto"/>
              <w:bottom w:val="single" w:sz="4" w:space="0" w:color="auto"/>
              <w:right w:val="single" w:sz="4" w:space="0" w:color="auto"/>
            </w:tcBorders>
            <w:vAlign w:val="bottom"/>
            <w:hideMark/>
          </w:tcPr>
          <w:p w14:paraId="6FBCF3BA"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8%</w:t>
            </w:r>
          </w:p>
        </w:tc>
        <w:tc>
          <w:tcPr>
            <w:tcW w:w="992" w:type="dxa"/>
            <w:tcBorders>
              <w:top w:val="single" w:sz="4" w:space="0" w:color="auto"/>
              <w:left w:val="single" w:sz="4" w:space="0" w:color="auto"/>
              <w:bottom w:val="single" w:sz="4" w:space="0" w:color="auto"/>
              <w:right w:val="single" w:sz="4" w:space="0" w:color="auto"/>
            </w:tcBorders>
            <w:vAlign w:val="bottom"/>
            <w:hideMark/>
          </w:tcPr>
          <w:p w14:paraId="3EDF1C0F"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3%</w:t>
            </w:r>
          </w:p>
        </w:tc>
      </w:tr>
      <w:tr w:rsidR="00924D59" w:rsidRPr="00924D59" w14:paraId="43E908CF" w14:textId="77777777" w:rsidTr="002475FB">
        <w:trPr>
          <w:trHeight w:val="257"/>
        </w:trPr>
        <w:tc>
          <w:tcPr>
            <w:tcW w:w="710" w:type="dxa"/>
            <w:tcBorders>
              <w:top w:val="single" w:sz="4" w:space="0" w:color="auto"/>
              <w:left w:val="single" w:sz="4" w:space="0" w:color="auto"/>
              <w:bottom w:val="single" w:sz="4" w:space="0" w:color="auto"/>
              <w:right w:val="single" w:sz="4" w:space="0" w:color="auto"/>
            </w:tcBorders>
            <w:hideMark/>
          </w:tcPr>
          <w:p w14:paraId="250F05F9" w14:textId="77777777" w:rsidR="00924D59" w:rsidRPr="00924D59" w:rsidRDefault="00924D59" w:rsidP="00924D59">
            <w:pPr>
              <w:keepNext/>
              <w:spacing w:after="0" w:line="256" w:lineRule="auto"/>
              <w:jc w:val="both"/>
              <w:rPr>
                <w:rFonts w:ascii="Times New Roman" w:eastAsia="Times New Roman" w:hAnsi="Times New Roman" w:cs="Times New Roman"/>
                <w:bCs/>
                <w:color w:val="353535"/>
                <w:szCs w:val="24"/>
              </w:rPr>
            </w:pPr>
            <w:r w:rsidRPr="00924D59">
              <w:rPr>
                <w:rFonts w:ascii="Times New Roman" w:eastAsia="Times New Roman" w:hAnsi="Times New Roman" w:cs="Times New Roman"/>
                <w:bCs/>
                <w:color w:val="353535"/>
                <w:szCs w:val="24"/>
              </w:rPr>
              <w:t>2023</w:t>
            </w:r>
          </w:p>
        </w:tc>
        <w:tc>
          <w:tcPr>
            <w:tcW w:w="947" w:type="dxa"/>
            <w:tcBorders>
              <w:top w:val="single" w:sz="4" w:space="0" w:color="auto"/>
              <w:left w:val="single" w:sz="4" w:space="0" w:color="auto"/>
              <w:bottom w:val="single" w:sz="4" w:space="0" w:color="auto"/>
              <w:right w:val="single" w:sz="4" w:space="0" w:color="auto"/>
            </w:tcBorders>
            <w:hideMark/>
          </w:tcPr>
          <w:p w14:paraId="4C64E079"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9224</w:t>
            </w:r>
          </w:p>
        </w:tc>
        <w:tc>
          <w:tcPr>
            <w:tcW w:w="948" w:type="dxa"/>
            <w:tcBorders>
              <w:top w:val="single" w:sz="4" w:space="0" w:color="auto"/>
              <w:left w:val="single" w:sz="4" w:space="0" w:color="auto"/>
              <w:bottom w:val="single" w:sz="4" w:space="0" w:color="auto"/>
              <w:right w:val="single" w:sz="4" w:space="0" w:color="auto"/>
            </w:tcBorders>
            <w:vAlign w:val="bottom"/>
            <w:hideMark/>
          </w:tcPr>
          <w:p w14:paraId="55045294"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1430</w:t>
            </w:r>
          </w:p>
        </w:tc>
        <w:tc>
          <w:tcPr>
            <w:tcW w:w="947" w:type="dxa"/>
            <w:tcBorders>
              <w:top w:val="single" w:sz="4" w:space="0" w:color="auto"/>
              <w:left w:val="single" w:sz="4" w:space="0" w:color="auto"/>
              <w:bottom w:val="single" w:sz="4" w:space="0" w:color="auto"/>
              <w:right w:val="single" w:sz="4" w:space="0" w:color="auto"/>
            </w:tcBorders>
            <w:vAlign w:val="bottom"/>
            <w:hideMark/>
          </w:tcPr>
          <w:p w14:paraId="21E0E2B1"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643</w:t>
            </w:r>
          </w:p>
        </w:tc>
        <w:tc>
          <w:tcPr>
            <w:tcW w:w="1082" w:type="dxa"/>
            <w:tcBorders>
              <w:top w:val="single" w:sz="4" w:space="0" w:color="auto"/>
              <w:left w:val="single" w:sz="4" w:space="0" w:color="auto"/>
              <w:bottom w:val="single" w:sz="4" w:space="0" w:color="auto"/>
              <w:right w:val="single" w:sz="4" w:space="0" w:color="auto"/>
            </w:tcBorders>
            <w:vAlign w:val="bottom"/>
            <w:hideMark/>
          </w:tcPr>
          <w:p w14:paraId="4B655B7E"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465</w:t>
            </w:r>
          </w:p>
        </w:tc>
        <w:tc>
          <w:tcPr>
            <w:tcW w:w="946" w:type="dxa"/>
            <w:tcBorders>
              <w:top w:val="single" w:sz="4" w:space="0" w:color="auto"/>
              <w:left w:val="single" w:sz="4" w:space="0" w:color="auto"/>
              <w:bottom w:val="single" w:sz="4" w:space="0" w:color="auto"/>
              <w:right w:val="single" w:sz="4" w:space="0" w:color="auto"/>
            </w:tcBorders>
            <w:vAlign w:val="bottom"/>
            <w:hideMark/>
          </w:tcPr>
          <w:p w14:paraId="0A73DDA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126</w:t>
            </w:r>
          </w:p>
        </w:tc>
        <w:tc>
          <w:tcPr>
            <w:tcW w:w="946" w:type="dxa"/>
            <w:tcBorders>
              <w:top w:val="single" w:sz="4" w:space="0" w:color="auto"/>
              <w:left w:val="single" w:sz="4" w:space="0" w:color="auto"/>
              <w:bottom w:val="single" w:sz="4" w:space="0" w:color="auto"/>
              <w:right w:val="single" w:sz="4" w:space="0" w:color="auto"/>
            </w:tcBorders>
            <w:vAlign w:val="bottom"/>
            <w:hideMark/>
          </w:tcPr>
          <w:p w14:paraId="1A0AD9D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198</w:t>
            </w:r>
          </w:p>
        </w:tc>
        <w:tc>
          <w:tcPr>
            <w:tcW w:w="868" w:type="dxa"/>
            <w:tcBorders>
              <w:top w:val="single" w:sz="4" w:space="0" w:color="auto"/>
              <w:left w:val="single" w:sz="4" w:space="0" w:color="auto"/>
              <w:bottom w:val="single" w:sz="4" w:space="0" w:color="auto"/>
              <w:right w:val="single" w:sz="4" w:space="0" w:color="auto"/>
            </w:tcBorders>
            <w:vAlign w:val="bottom"/>
            <w:hideMark/>
          </w:tcPr>
          <w:p w14:paraId="2D549B6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160</w:t>
            </w:r>
          </w:p>
        </w:tc>
        <w:tc>
          <w:tcPr>
            <w:tcW w:w="946" w:type="dxa"/>
            <w:tcBorders>
              <w:top w:val="single" w:sz="4" w:space="0" w:color="auto"/>
              <w:left w:val="single" w:sz="4" w:space="0" w:color="auto"/>
              <w:bottom w:val="single" w:sz="4" w:space="0" w:color="auto"/>
              <w:right w:val="single" w:sz="4" w:space="0" w:color="auto"/>
            </w:tcBorders>
            <w:vAlign w:val="bottom"/>
            <w:hideMark/>
          </w:tcPr>
          <w:p w14:paraId="21D96C2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5607</w:t>
            </w:r>
          </w:p>
        </w:tc>
        <w:tc>
          <w:tcPr>
            <w:tcW w:w="733" w:type="dxa"/>
            <w:tcBorders>
              <w:top w:val="single" w:sz="4" w:space="0" w:color="auto"/>
              <w:left w:val="single" w:sz="4" w:space="0" w:color="auto"/>
              <w:bottom w:val="single" w:sz="4" w:space="0" w:color="auto"/>
              <w:right w:val="single" w:sz="4" w:space="0" w:color="auto"/>
            </w:tcBorders>
            <w:vAlign w:val="bottom"/>
            <w:hideMark/>
          </w:tcPr>
          <w:p w14:paraId="2D17939A"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460</w:t>
            </w:r>
          </w:p>
        </w:tc>
        <w:tc>
          <w:tcPr>
            <w:tcW w:w="992" w:type="dxa"/>
            <w:tcBorders>
              <w:top w:val="single" w:sz="4" w:space="0" w:color="auto"/>
              <w:left w:val="single" w:sz="4" w:space="0" w:color="auto"/>
              <w:bottom w:val="single" w:sz="4" w:space="0" w:color="auto"/>
              <w:right w:val="single" w:sz="4" w:space="0" w:color="auto"/>
            </w:tcBorders>
            <w:vAlign w:val="bottom"/>
            <w:hideMark/>
          </w:tcPr>
          <w:p w14:paraId="7C863696"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135</w:t>
            </w:r>
          </w:p>
        </w:tc>
      </w:tr>
      <w:tr w:rsidR="00924D59" w:rsidRPr="00924D59" w14:paraId="042442C3" w14:textId="77777777" w:rsidTr="002475FB">
        <w:trPr>
          <w:trHeight w:val="257"/>
        </w:trPr>
        <w:tc>
          <w:tcPr>
            <w:tcW w:w="710" w:type="dxa"/>
            <w:tcBorders>
              <w:top w:val="single" w:sz="4" w:space="0" w:color="auto"/>
              <w:left w:val="single" w:sz="4" w:space="0" w:color="auto"/>
              <w:bottom w:val="single" w:sz="4" w:space="0" w:color="auto"/>
              <w:right w:val="single" w:sz="4" w:space="0" w:color="auto"/>
            </w:tcBorders>
          </w:tcPr>
          <w:p w14:paraId="5E03D1D4" w14:textId="77777777" w:rsidR="00924D59" w:rsidRPr="00924D59" w:rsidRDefault="00924D59" w:rsidP="00924D59">
            <w:pPr>
              <w:keepNext/>
              <w:spacing w:after="0" w:line="256" w:lineRule="auto"/>
              <w:ind w:firstLine="709"/>
              <w:jc w:val="both"/>
              <w:rPr>
                <w:rFonts w:ascii="Times New Roman" w:eastAsia="Times New Roman" w:hAnsi="Times New Roman" w:cs="Times New Roman"/>
                <w:b/>
                <w:color w:val="353535"/>
                <w:szCs w:val="24"/>
              </w:rPr>
            </w:pPr>
          </w:p>
        </w:tc>
        <w:tc>
          <w:tcPr>
            <w:tcW w:w="947" w:type="dxa"/>
            <w:tcBorders>
              <w:top w:val="single" w:sz="4" w:space="0" w:color="auto"/>
              <w:left w:val="single" w:sz="4" w:space="0" w:color="auto"/>
              <w:bottom w:val="single" w:sz="4" w:space="0" w:color="auto"/>
              <w:right w:val="single" w:sz="4" w:space="0" w:color="auto"/>
            </w:tcBorders>
            <w:hideMark/>
          </w:tcPr>
          <w:p w14:paraId="539589AE"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100%</w:t>
            </w:r>
          </w:p>
        </w:tc>
        <w:tc>
          <w:tcPr>
            <w:tcW w:w="948" w:type="dxa"/>
            <w:tcBorders>
              <w:top w:val="single" w:sz="4" w:space="0" w:color="auto"/>
              <w:left w:val="single" w:sz="4" w:space="0" w:color="auto"/>
              <w:bottom w:val="single" w:sz="4" w:space="0" w:color="auto"/>
              <w:right w:val="single" w:sz="4" w:space="0" w:color="auto"/>
            </w:tcBorders>
            <w:vAlign w:val="bottom"/>
            <w:hideMark/>
          </w:tcPr>
          <w:p w14:paraId="2ACFC5FC"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15%</w:t>
            </w:r>
          </w:p>
        </w:tc>
        <w:tc>
          <w:tcPr>
            <w:tcW w:w="947" w:type="dxa"/>
            <w:tcBorders>
              <w:top w:val="single" w:sz="4" w:space="0" w:color="auto"/>
              <w:left w:val="single" w:sz="4" w:space="0" w:color="auto"/>
              <w:bottom w:val="single" w:sz="4" w:space="0" w:color="auto"/>
              <w:right w:val="single" w:sz="4" w:space="0" w:color="auto"/>
            </w:tcBorders>
            <w:vAlign w:val="bottom"/>
            <w:hideMark/>
          </w:tcPr>
          <w:p w14:paraId="7FEB0BFE"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7%</w:t>
            </w:r>
          </w:p>
        </w:tc>
        <w:tc>
          <w:tcPr>
            <w:tcW w:w="1082" w:type="dxa"/>
            <w:tcBorders>
              <w:top w:val="single" w:sz="4" w:space="0" w:color="auto"/>
              <w:left w:val="single" w:sz="4" w:space="0" w:color="auto"/>
              <w:bottom w:val="single" w:sz="4" w:space="0" w:color="auto"/>
              <w:right w:val="single" w:sz="4" w:space="0" w:color="auto"/>
            </w:tcBorders>
            <w:vAlign w:val="bottom"/>
            <w:hideMark/>
          </w:tcPr>
          <w:p w14:paraId="7737F8FF"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5%</w:t>
            </w:r>
          </w:p>
        </w:tc>
        <w:tc>
          <w:tcPr>
            <w:tcW w:w="946" w:type="dxa"/>
            <w:tcBorders>
              <w:top w:val="single" w:sz="4" w:space="0" w:color="auto"/>
              <w:left w:val="single" w:sz="4" w:space="0" w:color="auto"/>
              <w:bottom w:val="single" w:sz="4" w:space="0" w:color="auto"/>
              <w:right w:val="single" w:sz="4" w:space="0" w:color="auto"/>
            </w:tcBorders>
            <w:vAlign w:val="bottom"/>
            <w:hideMark/>
          </w:tcPr>
          <w:p w14:paraId="395833DE"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c>
          <w:tcPr>
            <w:tcW w:w="946" w:type="dxa"/>
            <w:tcBorders>
              <w:top w:val="single" w:sz="4" w:space="0" w:color="auto"/>
              <w:left w:val="single" w:sz="4" w:space="0" w:color="auto"/>
              <w:bottom w:val="single" w:sz="4" w:space="0" w:color="auto"/>
              <w:right w:val="single" w:sz="4" w:space="0" w:color="auto"/>
            </w:tcBorders>
            <w:vAlign w:val="bottom"/>
            <w:hideMark/>
          </w:tcPr>
          <w:p w14:paraId="07CA8E6A"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c>
          <w:tcPr>
            <w:tcW w:w="868" w:type="dxa"/>
            <w:tcBorders>
              <w:top w:val="single" w:sz="4" w:space="0" w:color="auto"/>
              <w:left w:val="single" w:sz="4" w:space="0" w:color="auto"/>
              <w:bottom w:val="single" w:sz="4" w:space="0" w:color="auto"/>
              <w:right w:val="single" w:sz="4" w:space="0" w:color="auto"/>
            </w:tcBorders>
            <w:vAlign w:val="bottom"/>
            <w:hideMark/>
          </w:tcPr>
          <w:p w14:paraId="00C625EB"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c>
          <w:tcPr>
            <w:tcW w:w="946" w:type="dxa"/>
            <w:tcBorders>
              <w:top w:val="single" w:sz="4" w:space="0" w:color="auto"/>
              <w:left w:val="single" w:sz="4" w:space="0" w:color="auto"/>
              <w:bottom w:val="single" w:sz="4" w:space="0" w:color="auto"/>
              <w:right w:val="single" w:sz="4" w:space="0" w:color="auto"/>
            </w:tcBorders>
            <w:vAlign w:val="bottom"/>
            <w:hideMark/>
          </w:tcPr>
          <w:p w14:paraId="4CA95EB2"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60%</w:t>
            </w:r>
          </w:p>
        </w:tc>
        <w:tc>
          <w:tcPr>
            <w:tcW w:w="733" w:type="dxa"/>
            <w:tcBorders>
              <w:top w:val="single" w:sz="4" w:space="0" w:color="auto"/>
              <w:left w:val="single" w:sz="4" w:space="0" w:color="auto"/>
              <w:bottom w:val="single" w:sz="4" w:space="0" w:color="auto"/>
              <w:right w:val="single" w:sz="4" w:space="0" w:color="auto"/>
            </w:tcBorders>
            <w:vAlign w:val="bottom"/>
            <w:hideMark/>
          </w:tcPr>
          <w:p w14:paraId="18A2A098"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5%</w:t>
            </w:r>
          </w:p>
        </w:tc>
        <w:tc>
          <w:tcPr>
            <w:tcW w:w="992" w:type="dxa"/>
            <w:tcBorders>
              <w:top w:val="single" w:sz="4" w:space="0" w:color="auto"/>
              <w:left w:val="single" w:sz="4" w:space="0" w:color="auto"/>
              <w:bottom w:val="single" w:sz="4" w:space="0" w:color="auto"/>
              <w:right w:val="single" w:sz="4" w:space="0" w:color="auto"/>
            </w:tcBorders>
            <w:vAlign w:val="bottom"/>
            <w:hideMark/>
          </w:tcPr>
          <w:p w14:paraId="31F7A290" w14:textId="77777777" w:rsidR="00924D59" w:rsidRPr="00924D59" w:rsidRDefault="00924D59" w:rsidP="00924D59">
            <w:pPr>
              <w:spacing w:after="0" w:line="256" w:lineRule="auto"/>
              <w:jc w:val="center"/>
              <w:rPr>
                <w:rFonts w:ascii="Times New Roman" w:eastAsia="Times New Roman" w:hAnsi="Times New Roman" w:cs="Times New Roman"/>
                <w:color w:val="353535"/>
                <w:szCs w:val="24"/>
              </w:rPr>
            </w:pPr>
            <w:r w:rsidRPr="00924D59">
              <w:rPr>
                <w:rFonts w:ascii="Times New Roman" w:eastAsia="Times New Roman" w:hAnsi="Times New Roman" w:cs="Times New Roman"/>
                <w:color w:val="353535"/>
                <w:szCs w:val="24"/>
              </w:rPr>
              <w:t>2%</w:t>
            </w:r>
          </w:p>
        </w:tc>
      </w:tr>
    </w:tbl>
    <w:p w14:paraId="73E1365D" w14:textId="1C024D1B" w:rsidR="00924D59" w:rsidRPr="00924D59" w:rsidRDefault="00924D59" w:rsidP="00924D59">
      <w:pPr>
        <w:spacing w:after="0" w:line="240" w:lineRule="auto"/>
        <w:ind w:firstLine="709"/>
        <w:jc w:val="both"/>
        <w:rPr>
          <w:rFonts w:ascii="Times New Roman" w:eastAsia="Times New Roman" w:hAnsi="Times New Roman" w:cs="Times New Roman"/>
          <w:sz w:val="24"/>
          <w:szCs w:val="24"/>
          <w:lang w:eastAsia="ru-RU"/>
        </w:rPr>
      </w:pPr>
      <w:r w:rsidRPr="00924D59">
        <w:rPr>
          <w:rFonts w:ascii="Times New Roman" w:eastAsia="Times New Roman" w:hAnsi="Times New Roman" w:cs="Times New Roman"/>
          <w:sz w:val="24"/>
          <w:szCs w:val="24"/>
          <w:lang w:eastAsia="ru-RU"/>
        </w:rPr>
        <w:t>По отраслевому признаку поступило новых изданий: приоритет составляет художественная литература (53%) и общественно-гуманитарные науки (17%), и 30% поступлений по различным отраслям знаний: естественно-научные – 7%, техника – 6%, сельское хозяйство – 2%, искусство и спорт – 3%, языкознание и литературоведение – 2%, детские издания – 7% и справочной лите</w:t>
      </w:r>
      <w:r w:rsidR="002475FB">
        <w:rPr>
          <w:rFonts w:ascii="Times New Roman" w:eastAsia="Times New Roman" w:hAnsi="Times New Roman" w:cs="Times New Roman"/>
          <w:sz w:val="24"/>
          <w:szCs w:val="24"/>
          <w:lang w:eastAsia="ru-RU"/>
        </w:rPr>
        <w:t xml:space="preserve">ратуры – 3%. По </w:t>
      </w:r>
      <w:r w:rsidRPr="00924D59">
        <w:rPr>
          <w:rFonts w:ascii="Times New Roman" w:eastAsia="Times New Roman" w:hAnsi="Times New Roman" w:cs="Times New Roman"/>
          <w:sz w:val="24"/>
          <w:szCs w:val="24"/>
          <w:lang w:eastAsia="ru-RU"/>
        </w:rPr>
        <w:t xml:space="preserve">прежнему ощущается недостаток </w:t>
      </w:r>
      <w:r w:rsidRPr="00924D59">
        <w:rPr>
          <w:rFonts w:ascii="Times New Roman" w:eastAsia="Times New Roman" w:hAnsi="Times New Roman" w:cs="Times New Roman"/>
          <w:sz w:val="24"/>
          <w:szCs w:val="24"/>
          <w:lang w:eastAsia="ru-RU"/>
        </w:rPr>
        <w:lastRenderedPageBreak/>
        <w:t>новых изданий по естествознанию, языкознанию, литературоведению и искусству. При этом 98 процент</w:t>
      </w:r>
      <w:r w:rsidR="002475FB">
        <w:rPr>
          <w:rFonts w:ascii="Times New Roman" w:eastAsia="Times New Roman" w:hAnsi="Times New Roman" w:cs="Times New Roman"/>
          <w:sz w:val="24"/>
          <w:szCs w:val="24"/>
          <w:lang w:eastAsia="ru-RU"/>
        </w:rPr>
        <w:t>ов</w:t>
      </w:r>
      <w:r w:rsidRPr="00924D59">
        <w:rPr>
          <w:rFonts w:ascii="Times New Roman" w:eastAsia="Times New Roman" w:hAnsi="Times New Roman" w:cs="Times New Roman"/>
          <w:sz w:val="24"/>
          <w:szCs w:val="24"/>
          <w:lang w:eastAsia="ru-RU"/>
        </w:rPr>
        <w:t xml:space="preserve"> полученных документов – печатные издания (в 2024 году – 98%).</w:t>
      </w:r>
    </w:p>
    <w:p w14:paraId="21EF8DD7" w14:textId="31EBB8FB" w:rsidR="00924D59" w:rsidRPr="00924D59" w:rsidRDefault="00924D59" w:rsidP="00924D59">
      <w:pPr>
        <w:spacing w:after="0" w:line="240" w:lineRule="auto"/>
        <w:ind w:firstLine="709"/>
        <w:jc w:val="both"/>
        <w:rPr>
          <w:rFonts w:ascii="Times New Roman" w:eastAsia="Times New Roman" w:hAnsi="Times New Roman" w:cs="Times New Roman"/>
          <w:sz w:val="24"/>
          <w:szCs w:val="24"/>
          <w:lang w:eastAsia="ru-RU"/>
        </w:rPr>
      </w:pPr>
      <w:r w:rsidRPr="00924D59">
        <w:rPr>
          <w:rFonts w:ascii="Times New Roman" w:eastAsia="Times New Roman" w:hAnsi="Times New Roman" w:cs="Times New Roman"/>
          <w:sz w:val="24"/>
          <w:szCs w:val="24"/>
          <w:lang w:eastAsia="ru-RU"/>
        </w:rPr>
        <w:t>Комплектование библиотечного фонда осуществлялась путем заключения договоров с издательствами и книготорговыми организациями (</w:t>
      </w:r>
      <w:r w:rsidR="002475FB">
        <w:rPr>
          <w:rFonts w:ascii="Times New Roman" w:eastAsia="Times New Roman" w:hAnsi="Times New Roman" w:cs="Times New Roman"/>
          <w:sz w:val="24"/>
          <w:szCs w:val="24"/>
          <w:lang w:eastAsia="ru-RU"/>
        </w:rPr>
        <w:t>ООО</w:t>
      </w:r>
      <w:r w:rsidRPr="00924D59">
        <w:rPr>
          <w:rFonts w:ascii="Times New Roman" w:eastAsia="Times New Roman" w:hAnsi="Times New Roman" w:cs="Times New Roman"/>
          <w:sz w:val="24"/>
          <w:szCs w:val="24"/>
          <w:lang w:eastAsia="ru-RU"/>
        </w:rPr>
        <w:t xml:space="preserve"> «ГРАНД», ИП Айсин М.Ф., </w:t>
      </w:r>
      <w:r w:rsidR="002475FB">
        <w:rPr>
          <w:rFonts w:ascii="Times New Roman" w:eastAsia="Times New Roman" w:hAnsi="Times New Roman" w:cs="Times New Roman"/>
          <w:sz w:val="24"/>
          <w:szCs w:val="24"/>
          <w:lang w:eastAsia="ru-RU"/>
        </w:rPr>
        <w:t>ООО</w:t>
      </w:r>
      <w:r w:rsidRPr="00924D59">
        <w:rPr>
          <w:rFonts w:ascii="Times New Roman" w:eastAsia="Times New Roman" w:hAnsi="Times New Roman" w:cs="Times New Roman"/>
          <w:sz w:val="24"/>
          <w:szCs w:val="24"/>
          <w:lang w:eastAsia="ru-RU"/>
        </w:rPr>
        <w:t xml:space="preserve"> «Межрегиональный библиотечный коллектор</w:t>
      </w:r>
      <w:r w:rsidRPr="00924D59">
        <w:rPr>
          <w:rFonts w:ascii="Times New Roman" w:eastAsia="Times New Roman" w:hAnsi="Times New Roman" w:cs="Times New Roman"/>
          <w:color w:val="000000" w:themeColor="text1"/>
          <w:sz w:val="24"/>
          <w:szCs w:val="24"/>
          <w:lang w:eastAsia="ru-RU"/>
        </w:rPr>
        <w:t xml:space="preserve">», </w:t>
      </w:r>
      <w:r w:rsidR="002475FB">
        <w:rPr>
          <w:rFonts w:ascii="Times New Roman" w:eastAsia="Times New Roman" w:hAnsi="Times New Roman" w:cs="Times New Roman"/>
          <w:bCs/>
          <w:color w:val="000000" w:themeColor="text1"/>
          <w:lang w:eastAsia="ru-RU"/>
        </w:rPr>
        <w:t>ООО</w:t>
      </w:r>
      <w:r w:rsidRPr="00924D59">
        <w:rPr>
          <w:rFonts w:ascii="Times New Roman" w:eastAsia="Times New Roman" w:hAnsi="Times New Roman" w:cs="Times New Roman"/>
          <w:bCs/>
          <w:color w:val="000000" w:themeColor="text1"/>
          <w:lang w:eastAsia="ru-RU"/>
        </w:rPr>
        <w:t xml:space="preserve"> «СИМА ТЕНДЕР»</w:t>
      </w:r>
      <w:r>
        <w:rPr>
          <w:rFonts w:ascii="Times New Roman" w:eastAsia="Times New Roman" w:hAnsi="Times New Roman" w:cs="Times New Roman"/>
          <w:b/>
          <w:bCs/>
          <w:color w:val="000000" w:themeColor="text1"/>
          <w:lang w:eastAsia="ru-RU"/>
        </w:rPr>
        <w:t>,</w:t>
      </w:r>
      <w:r w:rsidRPr="00924D59">
        <w:rPr>
          <w:rFonts w:ascii="Times New Roman" w:eastAsia="Times New Roman" w:hAnsi="Times New Roman" w:cs="Times New Roman"/>
          <w:color w:val="000000" w:themeColor="text1"/>
          <w:sz w:val="24"/>
          <w:szCs w:val="24"/>
          <w:lang w:eastAsia="ru-RU"/>
        </w:rPr>
        <w:t xml:space="preserve"> </w:t>
      </w:r>
      <w:r w:rsidRPr="00924D59">
        <w:rPr>
          <w:rFonts w:ascii="Times New Roman" w:eastAsia="Times New Roman" w:hAnsi="Times New Roman" w:cs="Times New Roman"/>
          <w:sz w:val="24"/>
          <w:szCs w:val="24"/>
          <w:lang w:eastAsia="ru-RU"/>
        </w:rPr>
        <w:t>а также книги были получены от Департамента по управлению государственным имуществом ХМАО-Югры. Библиотечный фонд по краеведению пополняют местные и региональные периодические издания. Редакция национальных газет «Ханты ясанг», «Луима сэрипос» предоставляет выпуски на национальных языках коренных малочисленных народов Севера. Значительным источником поступлений документов являются пожертвования жителей города – 3395 экземпляра.</w:t>
      </w:r>
    </w:p>
    <w:p w14:paraId="7E2134E9" w14:textId="77777777" w:rsidR="00924D59" w:rsidRPr="00924D59" w:rsidRDefault="00924D59" w:rsidP="00924D59">
      <w:pPr>
        <w:spacing w:after="0" w:line="240" w:lineRule="auto"/>
        <w:ind w:firstLine="709"/>
        <w:jc w:val="both"/>
        <w:rPr>
          <w:rFonts w:ascii="Times New Roman" w:eastAsia="Times New Roman" w:hAnsi="Times New Roman" w:cs="Times New Roman"/>
          <w:sz w:val="24"/>
          <w:szCs w:val="24"/>
          <w:lang w:eastAsia="ru-RU"/>
        </w:rPr>
      </w:pPr>
      <w:r w:rsidRPr="00924D59">
        <w:rPr>
          <w:rFonts w:ascii="Times New Roman" w:eastAsia="Times New Roman" w:hAnsi="Times New Roman" w:cs="Times New Roman"/>
          <w:sz w:val="24"/>
          <w:szCs w:val="24"/>
          <w:lang w:eastAsia="ru-RU"/>
        </w:rPr>
        <w:t>Рекомендуемое количество новых поступлений согласно международных нормативов (ЮНЕСКО) 250 документов в год на 1000 жителей в 2025 году не выполнено из-за недостаточного и составляет 120 документ на 1000 жителей (59732 жителя).</w:t>
      </w:r>
    </w:p>
    <w:p w14:paraId="5AF7DD9B" w14:textId="77777777" w:rsidR="00924D59" w:rsidRPr="00924D59" w:rsidRDefault="00924D59" w:rsidP="00924D59">
      <w:pPr>
        <w:spacing w:after="0" w:line="240" w:lineRule="auto"/>
        <w:ind w:firstLine="709"/>
        <w:jc w:val="both"/>
        <w:rPr>
          <w:rFonts w:ascii="Times New Roman" w:eastAsia="Times New Roman" w:hAnsi="Times New Roman" w:cs="Times New Roman"/>
          <w:b/>
          <w:color w:val="7030A0"/>
          <w:sz w:val="24"/>
          <w:szCs w:val="24"/>
          <w:lang w:eastAsia="ru-RU"/>
        </w:rPr>
      </w:pPr>
    </w:p>
    <w:p w14:paraId="71FD7306" w14:textId="77777777" w:rsidR="00924D59" w:rsidRPr="00924D59" w:rsidRDefault="00924D59" w:rsidP="00924D59">
      <w:pPr>
        <w:spacing w:after="0" w:line="240" w:lineRule="auto"/>
        <w:jc w:val="center"/>
        <w:rPr>
          <w:rFonts w:ascii="Times New Roman" w:eastAsia="Times New Roman" w:hAnsi="Times New Roman" w:cs="Times New Roman"/>
          <w:bCs/>
          <w:sz w:val="24"/>
          <w:szCs w:val="24"/>
          <w:lang w:eastAsia="ru-RU"/>
        </w:rPr>
      </w:pPr>
      <w:r w:rsidRPr="00924D59">
        <w:rPr>
          <w:rFonts w:ascii="Times New Roman" w:eastAsia="Times New Roman" w:hAnsi="Times New Roman" w:cs="Times New Roman"/>
          <w:b/>
          <w:sz w:val="24"/>
          <w:szCs w:val="24"/>
          <w:lang w:eastAsia="ru-RU"/>
        </w:rPr>
        <w:t>Характеристика поступления новых периодических изданий:</w:t>
      </w:r>
    </w:p>
    <w:p w14:paraId="2332A6B7" w14:textId="77777777" w:rsidR="00924D59" w:rsidRPr="00924D59" w:rsidRDefault="00924D59" w:rsidP="00924D59">
      <w:pPr>
        <w:spacing w:after="0" w:line="240" w:lineRule="auto"/>
        <w:ind w:firstLine="709"/>
        <w:jc w:val="both"/>
        <w:rPr>
          <w:rFonts w:ascii="Times New Roman" w:eastAsia="Times New Roman" w:hAnsi="Times New Roman" w:cs="Times New Roman"/>
          <w:bCs/>
          <w:color w:val="353535"/>
          <w:sz w:val="24"/>
          <w:szCs w:val="24"/>
          <w:lang w:eastAsia="ru-RU"/>
        </w:rPr>
      </w:pPr>
      <w:r w:rsidRPr="00924D59">
        <w:rPr>
          <w:rFonts w:ascii="Times New Roman" w:eastAsia="Times New Roman" w:hAnsi="Times New Roman" w:cs="Times New Roman"/>
          <w:bCs/>
          <w:color w:val="000000" w:themeColor="text1"/>
          <w:sz w:val="24"/>
          <w:szCs w:val="24"/>
          <w:lang w:eastAsia="ru-RU"/>
        </w:rPr>
        <w:t xml:space="preserve">Периодические издания </w:t>
      </w:r>
      <w:r w:rsidRPr="00924D59">
        <w:rPr>
          <w:rFonts w:ascii="Times New Roman" w:eastAsia="Times New Roman" w:hAnsi="Times New Roman" w:cs="Times New Roman"/>
          <w:bCs/>
          <w:color w:val="353535"/>
          <w:sz w:val="24"/>
          <w:szCs w:val="24"/>
          <w:lang w:eastAsia="ru-RU"/>
        </w:rPr>
        <w:t>– важный информационный ресурс библиотек, как с точки зрения актуальности содержания, так и оперативности поступления. В условиях финансовых ограничений на комплектование книг, наличие в библиотеке фонда периодических изданий приобретают особо ценное значение.</w:t>
      </w:r>
    </w:p>
    <w:p w14:paraId="693285EE" w14:textId="64F60856" w:rsidR="00924D59" w:rsidRPr="00924D59" w:rsidRDefault="00924D59" w:rsidP="00924D59">
      <w:pPr>
        <w:spacing w:after="0" w:line="240" w:lineRule="auto"/>
        <w:ind w:firstLine="709"/>
        <w:jc w:val="both"/>
        <w:rPr>
          <w:rFonts w:ascii="Times New Roman" w:eastAsia="Times New Roman" w:hAnsi="Times New Roman" w:cs="Times New Roman"/>
          <w:color w:val="353535"/>
          <w:sz w:val="24"/>
          <w:szCs w:val="24"/>
          <w:lang w:eastAsia="ru-RU"/>
        </w:rPr>
      </w:pPr>
      <w:r w:rsidRPr="00924D59">
        <w:rPr>
          <w:rFonts w:ascii="Times New Roman" w:eastAsia="Times New Roman" w:hAnsi="Times New Roman" w:cs="Times New Roman"/>
          <w:color w:val="353535"/>
          <w:sz w:val="24"/>
          <w:szCs w:val="24"/>
          <w:lang w:eastAsia="ru-RU"/>
        </w:rPr>
        <w:t>За отчетный год в библиотечную сеть поступило 185 наименований периодических изданий</w:t>
      </w:r>
      <w:r w:rsidR="004712BF">
        <w:rPr>
          <w:rFonts w:ascii="Times New Roman" w:eastAsia="Times New Roman" w:hAnsi="Times New Roman" w:cs="Times New Roman"/>
          <w:color w:val="353535"/>
          <w:sz w:val="24"/>
          <w:szCs w:val="24"/>
          <w:lang w:eastAsia="ru-RU"/>
        </w:rPr>
        <w:t>,</w:t>
      </w:r>
      <w:r w:rsidRPr="00924D59">
        <w:rPr>
          <w:rFonts w:ascii="Times New Roman" w:eastAsia="Times New Roman" w:hAnsi="Times New Roman" w:cs="Times New Roman"/>
          <w:color w:val="353535"/>
          <w:sz w:val="24"/>
          <w:szCs w:val="24"/>
          <w:lang w:eastAsia="ru-RU"/>
        </w:rPr>
        <w:t xml:space="preserve"> из них газет 33; журналов 152.</w:t>
      </w:r>
    </w:p>
    <w:p w14:paraId="5248F84A" w14:textId="77777777" w:rsidR="00924D59" w:rsidRPr="00924D59" w:rsidRDefault="00924D59" w:rsidP="00924D59">
      <w:pPr>
        <w:spacing w:after="0" w:line="240" w:lineRule="auto"/>
        <w:ind w:firstLine="709"/>
        <w:jc w:val="both"/>
        <w:rPr>
          <w:rFonts w:ascii="Times New Roman" w:eastAsia="Times New Roman" w:hAnsi="Times New Roman" w:cs="Times New Roman"/>
          <w:color w:val="353535"/>
          <w:sz w:val="24"/>
          <w:szCs w:val="24"/>
          <w:lang w:eastAsia="ru-RU"/>
        </w:rPr>
      </w:pPr>
      <w:r w:rsidRPr="00924D59">
        <w:rPr>
          <w:rFonts w:ascii="Times New Roman" w:eastAsia="Times New Roman" w:hAnsi="Times New Roman" w:cs="Times New Roman"/>
          <w:color w:val="353535"/>
          <w:sz w:val="24"/>
          <w:szCs w:val="24"/>
          <w:lang w:eastAsia="ru-RU"/>
        </w:rPr>
        <w:t>Если охарактеризовать состав подписных изданий, то большую часть газет, журналов составляют по естественным наукам и технике, общественно-политические, а также журналы для детей. Библиотеки получают в разных объёмах научно-популярные и литературно-художественные журналы, как для взрослых, так и для детей. Каждая муниципальная библиотека получает местную газету «Мегионские новости».</w:t>
      </w:r>
    </w:p>
    <w:p w14:paraId="546A2040" w14:textId="77777777" w:rsidR="00924D59" w:rsidRPr="00924D59" w:rsidRDefault="00924D59" w:rsidP="00924D59">
      <w:pPr>
        <w:spacing w:after="0" w:line="240" w:lineRule="auto"/>
        <w:ind w:firstLine="709"/>
        <w:jc w:val="both"/>
        <w:rPr>
          <w:rFonts w:ascii="Times New Roman" w:eastAsia="Times New Roman" w:hAnsi="Times New Roman" w:cs="Times New Roman"/>
          <w:color w:val="353535"/>
          <w:sz w:val="24"/>
          <w:szCs w:val="24"/>
          <w:lang w:eastAsia="ru-RU"/>
        </w:rPr>
      </w:pPr>
    </w:p>
    <w:tbl>
      <w:tblPr>
        <w:tblStyle w:val="6"/>
        <w:tblW w:w="9351" w:type="dxa"/>
        <w:tblInd w:w="0" w:type="dxa"/>
        <w:tblLook w:val="04A0" w:firstRow="1" w:lastRow="0" w:firstColumn="1" w:lastColumn="0" w:noHBand="0" w:noVBand="1"/>
      </w:tblPr>
      <w:tblGrid>
        <w:gridCol w:w="1099"/>
        <w:gridCol w:w="1066"/>
        <w:gridCol w:w="949"/>
        <w:gridCol w:w="3300"/>
        <w:gridCol w:w="2937"/>
      </w:tblGrid>
      <w:tr w:rsidR="002475FB" w:rsidRPr="00924D59" w14:paraId="0E0E1570" w14:textId="77777777" w:rsidTr="002475FB">
        <w:trPr>
          <w:trHeight w:val="426"/>
        </w:trPr>
        <w:tc>
          <w:tcPr>
            <w:tcW w:w="1099" w:type="dxa"/>
            <w:tcBorders>
              <w:top w:val="single" w:sz="4" w:space="0" w:color="auto"/>
              <w:left w:val="single" w:sz="4" w:space="0" w:color="auto"/>
              <w:bottom w:val="single" w:sz="4" w:space="0" w:color="auto"/>
              <w:right w:val="single" w:sz="4" w:space="0" w:color="auto"/>
            </w:tcBorders>
            <w:hideMark/>
          </w:tcPr>
          <w:p w14:paraId="06640A46" w14:textId="77777777" w:rsidR="002475FB" w:rsidRPr="00924D59" w:rsidRDefault="002475FB" w:rsidP="00924D59">
            <w:pPr>
              <w:jc w:val="center"/>
              <w:rPr>
                <w:bCs/>
                <w:color w:val="000000" w:themeColor="text1"/>
                <w:szCs w:val="24"/>
                <w:lang w:eastAsia="ru-RU"/>
              </w:rPr>
            </w:pPr>
            <w:r w:rsidRPr="00924D59">
              <w:rPr>
                <w:bCs/>
                <w:color w:val="000000" w:themeColor="text1"/>
                <w:szCs w:val="24"/>
                <w:lang w:eastAsia="ru-RU"/>
              </w:rPr>
              <w:t>Период</w:t>
            </w:r>
          </w:p>
        </w:tc>
        <w:tc>
          <w:tcPr>
            <w:tcW w:w="1066" w:type="dxa"/>
            <w:tcBorders>
              <w:top w:val="single" w:sz="4" w:space="0" w:color="auto"/>
              <w:left w:val="single" w:sz="4" w:space="0" w:color="auto"/>
              <w:bottom w:val="single" w:sz="4" w:space="0" w:color="auto"/>
              <w:right w:val="single" w:sz="4" w:space="0" w:color="auto"/>
            </w:tcBorders>
            <w:hideMark/>
          </w:tcPr>
          <w:p w14:paraId="126F59DB" w14:textId="77777777" w:rsidR="002475FB" w:rsidRDefault="002475FB" w:rsidP="00924D59">
            <w:pPr>
              <w:jc w:val="center"/>
              <w:rPr>
                <w:bCs/>
                <w:color w:val="000000" w:themeColor="text1"/>
                <w:szCs w:val="24"/>
                <w:lang w:eastAsia="ru-RU"/>
              </w:rPr>
            </w:pPr>
            <w:r w:rsidRPr="00924D59">
              <w:rPr>
                <w:bCs/>
                <w:color w:val="000000" w:themeColor="text1"/>
                <w:szCs w:val="24"/>
                <w:lang w:eastAsia="ru-RU"/>
              </w:rPr>
              <w:t xml:space="preserve">Кол-во </w:t>
            </w:r>
          </w:p>
          <w:p w14:paraId="7CF29683" w14:textId="74257A1C" w:rsidR="002475FB" w:rsidRDefault="002475FB" w:rsidP="00924D59">
            <w:pPr>
              <w:jc w:val="center"/>
              <w:rPr>
                <w:bCs/>
                <w:color w:val="000000" w:themeColor="text1"/>
                <w:szCs w:val="24"/>
                <w:lang w:eastAsia="ru-RU"/>
              </w:rPr>
            </w:pPr>
            <w:r>
              <w:rPr>
                <w:bCs/>
                <w:color w:val="000000" w:themeColor="text1"/>
                <w:szCs w:val="24"/>
                <w:lang w:eastAsia="ru-RU"/>
              </w:rPr>
              <w:t>н</w:t>
            </w:r>
            <w:r w:rsidRPr="00924D59">
              <w:rPr>
                <w:bCs/>
                <w:color w:val="000000" w:themeColor="text1"/>
                <w:szCs w:val="24"/>
                <w:lang w:eastAsia="ru-RU"/>
              </w:rPr>
              <w:t>аиме</w:t>
            </w:r>
            <w:r>
              <w:rPr>
                <w:bCs/>
                <w:color w:val="000000" w:themeColor="text1"/>
                <w:szCs w:val="24"/>
                <w:lang w:eastAsia="ru-RU"/>
              </w:rPr>
              <w:t>-</w:t>
            </w:r>
          </w:p>
          <w:p w14:paraId="46EADCCC" w14:textId="374C15F1" w:rsidR="002475FB" w:rsidRPr="00924D59" w:rsidRDefault="002475FB" w:rsidP="00924D59">
            <w:pPr>
              <w:jc w:val="center"/>
              <w:rPr>
                <w:bCs/>
                <w:color w:val="000000" w:themeColor="text1"/>
                <w:szCs w:val="24"/>
                <w:lang w:eastAsia="ru-RU"/>
              </w:rPr>
            </w:pPr>
            <w:r w:rsidRPr="00924D59">
              <w:rPr>
                <w:bCs/>
                <w:color w:val="000000" w:themeColor="text1"/>
                <w:szCs w:val="24"/>
                <w:lang w:eastAsia="ru-RU"/>
              </w:rPr>
              <w:t>нований</w:t>
            </w:r>
          </w:p>
        </w:tc>
        <w:tc>
          <w:tcPr>
            <w:tcW w:w="949" w:type="dxa"/>
            <w:tcBorders>
              <w:top w:val="single" w:sz="4" w:space="0" w:color="auto"/>
              <w:left w:val="single" w:sz="4" w:space="0" w:color="auto"/>
              <w:bottom w:val="single" w:sz="4" w:space="0" w:color="auto"/>
              <w:right w:val="single" w:sz="4" w:space="0" w:color="auto"/>
            </w:tcBorders>
          </w:tcPr>
          <w:p w14:paraId="51730191"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 xml:space="preserve">Кол-во </w:t>
            </w:r>
          </w:p>
          <w:p w14:paraId="2F3D76B2" w14:textId="440FE813" w:rsidR="002475FB" w:rsidRDefault="002475FB" w:rsidP="002475FB">
            <w:pPr>
              <w:jc w:val="center"/>
              <w:rPr>
                <w:bCs/>
                <w:color w:val="000000" w:themeColor="text1"/>
                <w:szCs w:val="24"/>
                <w:lang w:eastAsia="ru-RU"/>
              </w:rPr>
            </w:pPr>
            <w:r w:rsidRPr="00924D59">
              <w:rPr>
                <w:bCs/>
                <w:color w:val="000000" w:themeColor="text1"/>
                <w:szCs w:val="24"/>
                <w:lang w:eastAsia="ru-RU"/>
              </w:rPr>
              <w:t>экз.</w:t>
            </w:r>
          </w:p>
        </w:tc>
        <w:tc>
          <w:tcPr>
            <w:tcW w:w="3300" w:type="dxa"/>
            <w:tcBorders>
              <w:top w:val="single" w:sz="4" w:space="0" w:color="auto"/>
              <w:left w:val="single" w:sz="4" w:space="0" w:color="auto"/>
              <w:bottom w:val="single" w:sz="4" w:space="0" w:color="auto"/>
              <w:right w:val="single" w:sz="4" w:space="0" w:color="auto"/>
            </w:tcBorders>
            <w:hideMark/>
          </w:tcPr>
          <w:p w14:paraId="4587EEC2" w14:textId="046EF1C3" w:rsidR="002475FB" w:rsidRDefault="002475FB" w:rsidP="00924D59">
            <w:pPr>
              <w:jc w:val="center"/>
              <w:rPr>
                <w:bCs/>
                <w:color w:val="000000" w:themeColor="text1"/>
                <w:szCs w:val="24"/>
                <w:lang w:eastAsia="ru-RU"/>
              </w:rPr>
            </w:pPr>
            <w:r>
              <w:rPr>
                <w:bCs/>
                <w:color w:val="000000" w:themeColor="text1"/>
                <w:szCs w:val="24"/>
                <w:lang w:eastAsia="ru-RU"/>
              </w:rPr>
              <w:t>В том числе</w:t>
            </w:r>
          </w:p>
          <w:p w14:paraId="3B254EE2" w14:textId="153E967A" w:rsidR="002475FB" w:rsidRPr="00924D59" w:rsidRDefault="002475FB" w:rsidP="00924D59">
            <w:pPr>
              <w:jc w:val="center"/>
              <w:rPr>
                <w:bCs/>
                <w:color w:val="000000" w:themeColor="text1"/>
                <w:szCs w:val="24"/>
                <w:lang w:eastAsia="ru-RU"/>
              </w:rPr>
            </w:pPr>
            <w:r>
              <w:rPr>
                <w:bCs/>
                <w:color w:val="000000" w:themeColor="text1"/>
                <w:szCs w:val="24"/>
                <w:lang w:eastAsia="ru-RU"/>
              </w:rPr>
              <w:t>г</w:t>
            </w:r>
            <w:r w:rsidRPr="00924D59">
              <w:rPr>
                <w:bCs/>
                <w:color w:val="000000" w:themeColor="text1"/>
                <w:szCs w:val="24"/>
                <w:lang w:eastAsia="ru-RU"/>
              </w:rPr>
              <w:t>азеты</w:t>
            </w:r>
          </w:p>
        </w:tc>
        <w:tc>
          <w:tcPr>
            <w:tcW w:w="2937" w:type="dxa"/>
            <w:tcBorders>
              <w:top w:val="single" w:sz="4" w:space="0" w:color="auto"/>
              <w:left w:val="single" w:sz="4" w:space="0" w:color="auto"/>
              <w:bottom w:val="single" w:sz="4" w:space="0" w:color="auto"/>
              <w:right w:val="single" w:sz="4" w:space="0" w:color="auto"/>
            </w:tcBorders>
            <w:hideMark/>
          </w:tcPr>
          <w:p w14:paraId="3A8B5269" w14:textId="77777777" w:rsidR="002475FB" w:rsidRDefault="002475FB" w:rsidP="002475FB">
            <w:pPr>
              <w:jc w:val="center"/>
              <w:rPr>
                <w:bCs/>
                <w:color w:val="000000" w:themeColor="text1"/>
                <w:szCs w:val="24"/>
                <w:lang w:eastAsia="ru-RU"/>
              </w:rPr>
            </w:pPr>
            <w:r>
              <w:rPr>
                <w:bCs/>
                <w:color w:val="000000" w:themeColor="text1"/>
                <w:szCs w:val="24"/>
                <w:lang w:eastAsia="ru-RU"/>
              </w:rPr>
              <w:t>В том числе</w:t>
            </w:r>
          </w:p>
          <w:p w14:paraId="2150069A" w14:textId="19F856A5" w:rsidR="002475FB" w:rsidRPr="00924D59" w:rsidRDefault="002475FB" w:rsidP="00924D59">
            <w:pPr>
              <w:jc w:val="center"/>
              <w:rPr>
                <w:bCs/>
                <w:color w:val="000000" w:themeColor="text1"/>
                <w:szCs w:val="24"/>
                <w:lang w:eastAsia="ru-RU"/>
              </w:rPr>
            </w:pPr>
            <w:r>
              <w:rPr>
                <w:bCs/>
                <w:color w:val="000000" w:themeColor="text1"/>
                <w:szCs w:val="24"/>
                <w:lang w:eastAsia="ru-RU"/>
              </w:rPr>
              <w:t>ж</w:t>
            </w:r>
            <w:r w:rsidRPr="00924D59">
              <w:rPr>
                <w:bCs/>
                <w:color w:val="000000" w:themeColor="text1"/>
                <w:szCs w:val="24"/>
                <w:lang w:eastAsia="ru-RU"/>
              </w:rPr>
              <w:t>урналы</w:t>
            </w:r>
          </w:p>
        </w:tc>
      </w:tr>
      <w:tr w:rsidR="002475FB" w:rsidRPr="00924D59" w14:paraId="16D2B838" w14:textId="77777777" w:rsidTr="002475FB">
        <w:trPr>
          <w:trHeight w:val="491"/>
        </w:trPr>
        <w:tc>
          <w:tcPr>
            <w:tcW w:w="1099" w:type="dxa"/>
            <w:tcBorders>
              <w:top w:val="single" w:sz="4" w:space="0" w:color="auto"/>
              <w:left w:val="single" w:sz="4" w:space="0" w:color="auto"/>
              <w:bottom w:val="single" w:sz="4" w:space="0" w:color="auto"/>
              <w:right w:val="single" w:sz="4" w:space="0" w:color="auto"/>
            </w:tcBorders>
            <w:hideMark/>
          </w:tcPr>
          <w:p w14:paraId="4D593571"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2025 г.</w:t>
            </w:r>
          </w:p>
        </w:tc>
        <w:tc>
          <w:tcPr>
            <w:tcW w:w="1066" w:type="dxa"/>
            <w:tcBorders>
              <w:top w:val="single" w:sz="4" w:space="0" w:color="auto"/>
              <w:left w:val="single" w:sz="4" w:space="0" w:color="auto"/>
              <w:bottom w:val="single" w:sz="4" w:space="0" w:color="auto"/>
              <w:right w:val="single" w:sz="4" w:space="0" w:color="auto"/>
            </w:tcBorders>
            <w:hideMark/>
          </w:tcPr>
          <w:p w14:paraId="7263FC06"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185</w:t>
            </w:r>
          </w:p>
        </w:tc>
        <w:tc>
          <w:tcPr>
            <w:tcW w:w="949" w:type="dxa"/>
            <w:tcBorders>
              <w:top w:val="single" w:sz="4" w:space="0" w:color="auto"/>
              <w:left w:val="single" w:sz="4" w:space="0" w:color="auto"/>
              <w:bottom w:val="single" w:sz="4" w:space="0" w:color="auto"/>
              <w:right w:val="single" w:sz="4" w:space="0" w:color="auto"/>
            </w:tcBorders>
          </w:tcPr>
          <w:p w14:paraId="5C90AA22"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 xml:space="preserve">1864 </w:t>
            </w:r>
          </w:p>
          <w:p w14:paraId="5478204C" w14:textId="573EA2D0" w:rsidR="002475FB" w:rsidRPr="00924D59" w:rsidRDefault="002475FB" w:rsidP="002475FB">
            <w:pPr>
              <w:jc w:val="center"/>
              <w:rPr>
                <w:bCs/>
                <w:color w:val="000000" w:themeColor="text1"/>
                <w:szCs w:val="24"/>
                <w:lang w:eastAsia="ru-RU"/>
              </w:rPr>
            </w:pPr>
          </w:p>
        </w:tc>
        <w:tc>
          <w:tcPr>
            <w:tcW w:w="3300" w:type="dxa"/>
            <w:tcBorders>
              <w:top w:val="single" w:sz="4" w:space="0" w:color="auto"/>
              <w:left w:val="single" w:sz="4" w:space="0" w:color="auto"/>
              <w:bottom w:val="single" w:sz="4" w:space="0" w:color="auto"/>
              <w:right w:val="single" w:sz="4" w:space="0" w:color="auto"/>
            </w:tcBorders>
            <w:hideMark/>
          </w:tcPr>
          <w:p w14:paraId="2EA4776A" w14:textId="6672645F"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33 наим.</w:t>
            </w:r>
            <w:r>
              <w:rPr>
                <w:bCs/>
                <w:color w:val="000000" w:themeColor="text1"/>
                <w:szCs w:val="24"/>
                <w:lang w:eastAsia="ru-RU"/>
              </w:rPr>
              <w:t xml:space="preserve"> </w:t>
            </w:r>
            <w:r w:rsidRPr="00924D59">
              <w:rPr>
                <w:bCs/>
                <w:color w:val="000000" w:themeColor="text1"/>
                <w:szCs w:val="24"/>
                <w:lang w:eastAsia="ru-RU"/>
              </w:rPr>
              <w:t>86 экз.</w:t>
            </w:r>
            <w:r>
              <w:rPr>
                <w:bCs/>
                <w:color w:val="000000" w:themeColor="text1"/>
                <w:szCs w:val="24"/>
                <w:lang w:eastAsia="ru-RU"/>
              </w:rPr>
              <w:t xml:space="preserve"> </w:t>
            </w:r>
          </w:p>
        </w:tc>
        <w:tc>
          <w:tcPr>
            <w:tcW w:w="2937" w:type="dxa"/>
            <w:tcBorders>
              <w:top w:val="single" w:sz="4" w:space="0" w:color="auto"/>
              <w:left w:val="single" w:sz="4" w:space="0" w:color="auto"/>
              <w:bottom w:val="single" w:sz="4" w:space="0" w:color="auto"/>
              <w:right w:val="single" w:sz="4" w:space="0" w:color="auto"/>
            </w:tcBorders>
            <w:hideMark/>
          </w:tcPr>
          <w:p w14:paraId="26EFB890" w14:textId="3BDE0E20"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1</w:t>
            </w:r>
            <w:r>
              <w:rPr>
                <w:bCs/>
                <w:color w:val="000000" w:themeColor="text1"/>
                <w:szCs w:val="24"/>
                <w:lang w:eastAsia="ru-RU"/>
              </w:rPr>
              <w:t>52 наим. 1778 экз.</w:t>
            </w:r>
          </w:p>
        </w:tc>
      </w:tr>
      <w:tr w:rsidR="002475FB" w:rsidRPr="00924D59" w14:paraId="3231C4D8" w14:textId="77777777" w:rsidTr="002475FB">
        <w:trPr>
          <w:trHeight w:val="413"/>
        </w:trPr>
        <w:tc>
          <w:tcPr>
            <w:tcW w:w="1099" w:type="dxa"/>
            <w:tcBorders>
              <w:top w:val="single" w:sz="4" w:space="0" w:color="auto"/>
              <w:left w:val="single" w:sz="4" w:space="0" w:color="auto"/>
              <w:bottom w:val="single" w:sz="4" w:space="0" w:color="auto"/>
              <w:right w:val="single" w:sz="4" w:space="0" w:color="auto"/>
            </w:tcBorders>
            <w:hideMark/>
          </w:tcPr>
          <w:p w14:paraId="2CF1FC69"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2024 г.</w:t>
            </w:r>
          </w:p>
        </w:tc>
        <w:tc>
          <w:tcPr>
            <w:tcW w:w="1066" w:type="dxa"/>
            <w:tcBorders>
              <w:top w:val="single" w:sz="4" w:space="0" w:color="auto"/>
              <w:left w:val="single" w:sz="4" w:space="0" w:color="auto"/>
              <w:bottom w:val="single" w:sz="4" w:space="0" w:color="auto"/>
              <w:right w:val="single" w:sz="4" w:space="0" w:color="auto"/>
            </w:tcBorders>
            <w:hideMark/>
          </w:tcPr>
          <w:p w14:paraId="5A6D073C"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201</w:t>
            </w:r>
          </w:p>
        </w:tc>
        <w:tc>
          <w:tcPr>
            <w:tcW w:w="949" w:type="dxa"/>
            <w:tcBorders>
              <w:top w:val="single" w:sz="4" w:space="0" w:color="auto"/>
              <w:left w:val="single" w:sz="4" w:space="0" w:color="auto"/>
              <w:bottom w:val="single" w:sz="4" w:space="0" w:color="auto"/>
              <w:right w:val="single" w:sz="4" w:space="0" w:color="auto"/>
            </w:tcBorders>
          </w:tcPr>
          <w:p w14:paraId="702B98F7"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2011</w:t>
            </w:r>
          </w:p>
          <w:p w14:paraId="6FF67EE9" w14:textId="4E230505" w:rsidR="002475FB" w:rsidRDefault="002475FB" w:rsidP="002475FB">
            <w:pPr>
              <w:jc w:val="center"/>
              <w:rPr>
                <w:bCs/>
                <w:color w:val="000000" w:themeColor="text1"/>
                <w:szCs w:val="24"/>
                <w:lang w:eastAsia="ru-RU"/>
              </w:rPr>
            </w:pPr>
          </w:p>
        </w:tc>
        <w:tc>
          <w:tcPr>
            <w:tcW w:w="3300" w:type="dxa"/>
            <w:tcBorders>
              <w:top w:val="single" w:sz="4" w:space="0" w:color="auto"/>
              <w:left w:val="single" w:sz="4" w:space="0" w:color="auto"/>
              <w:bottom w:val="single" w:sz="4" w:space="0" w:color="auto"/>
              <w:right w:val="single" w:sz="4" w:space="0" w:color="auto"/>
            </w:tcBorders>
            <w:hideMark/>
          </w:tcPr>
          <w:p w14:paraId="1623ED23" w14:textId="6C7FD6AE" w:rsidR="002475FB" w:rsidRPr="00924D59" w:rsidRDefault="002475FB" w:rsidP="002475FB">
            <w:pPr>
              <w:jc w:val="center"/>
              <w:rPr>
                <w:bCs/>
                <w:color w:val="000000" w:themeColor="text1"/>
                <w:szCs w:val="24"/>
                <w:lang w:eastAsia="ru-RU"/>
              </w:rPr>
            </w:pPr>
            <w:r>
              <w:rPr>
                <w:bCs/>
                <w:color w:val="000000" w:themeColor="text1"/>
                <w:szCs w:val="24"/>
                <w:lang w:eastAsia="ru-RU"/>
              </w:rPr>
              <w:t xml:space="preserve">38 наим. 75 экз. </w:t>
            </w:r>
          </w:p>
        </w:tc>
        <w:tc>
          <w:tcPr>
            <w:tcW w:w="2937" w:type="dxa"/>
            <w:tcBorders>
              <w:top w:val="single" w:sz="4" w:space="0" w:color="auto"/>
              <w:left w:val="single" w:sz="4" w:space="0" w:color="auto"/>
              <w:bottom w:val="single" w:sz="4" w:space="0" w:color="auto"/>
              <w:right w:val="single" w:sz="4" w:space="0" w:color="auto"/>
            </w:tcBorders>
            <w:hideMark/>
          </w:tcPr>
          <w:p w14:paraId="001422CB" w14:textId="681DC7E1"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1</w:t>
            </w:r>
            <w:r>
              <w:rPr>
                <w:bCs/>
                <w:color w:val="000000" w:themeColor="text1"/>
                <w:szCs w:val="24"/>
                <w:lang w:eastAsia="ru-RU"/>
              </w:rPr>
              <w:t>63 наим. 1936 экз.</w:t>
            </w:r>
          </w:p>
        </w:tc>
      </w:tr>
      <w:tr w:rsidR="002475FB" w:rsidRPr="00924D59" w14:paraId="3D6B84EE" w14:textId="77777777" w:rsidTr="002475FB">
        <w:trPr>
          <w:trHeight w:val="377"/>
        </w:trPr>
        <w:tc>
          <w:tcPr>
            <w:tcW w:w="1099" w:type="dxa"/>
            <w:tcBorders>
              <w:top w:val="single" w:sz="4" w:space="0" w:color="auto"/>
              <w:left w:val="single" w:sz="4" w:space="0" w:color="auto"/>
              <w:bottom w:val="single" w:sz="4" w:space="0" w:color="auto"/>
              <w:right w:val="single" w:sz="4" w:space="0" w:color="auto"/>
            </w:tcBorders>
            <w:hideMark/>
          </w:tcPr>
          <w:p w14:paraId="3A594FD6"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2023 г.</w:t>
            </w:r>
          </w:p>
        </w:tc>
        <w:tc>
          <w:tcPr>
            <w:tcW w:w="1066" w:type="dxa"/>
            <w:tcBorders>
              <w:top w:val="single" w:sz="4" w:space="0" w:color="auto"/>
              <w:left w:val="single" w:sz="4" w:space="0" w:color="auto"/>
              <w:bottom w:val="single" w:sz="4" w:space="0" w:color="auto"/>
              <w:right w:val="single" w:sz="4" w:space="0" w:color="auto"/>
            </w:tcBorders>
          </w:tcPr>
          <w:p w14:paraId="0F589585" w14:textId="77777777" w:rsidR="002475FB" w:rsidRPr="00924D59" w:rsidRDefault="002475FB" w:rsidP="002475FB">
            <w:pPr>
              <w:jc w:val="center"/>
              <w:rPr>
                <w:bCs/>
                <w:color w:val="000000" w:themeColor="text1"/>
                <w:szCs w:val="24"/>
                <w:lang w:eastAsia="ru-RU"/>
              </w:rPr>
            </w:pPr>
          </w:p>
        </w:tc>
        <w:tc>
          <w:tcPr>
            <w:tcW w:w="949" w:type="dxa"/>
            <w:tcBorders>
              <w:top w:val="single" w:sz="4" w:space="0" w:color="auto"/>
              <w:left w:val="single" w:sz="4" w:space="0" w:color="auto"/>
              <w:bottom w:val="single" w:sz="4" w:space="0" w:color="auto"/>
              <w:right w:val="single" w:sz="4" w:space="0" w:color="auto"/>
            </w:tcBorders>
          </w:tcPr>
          <w:p w14:paraId="0EA83AF5" w14:textId="77777777"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1184</w:t>
            </w:r>
          </w:p>
          <w:p w14:paraId="7AA46BD2" w14:textId="0F2158B7" w:rsidR="002475FB" w:rsidRDefault="002475FB" w:rsidP="002475FB">
            <w:pPr>
              <w:jc w:val="center"/>
              <w:rPr>
                <w:bCs/>
                <w:color w:val="000000" w:themeColor="text1"/>
                <w:szCs w:val="24"/>
                <w:lang w:eastAsia="ru-RU"/>
              </w:rPr>
            </w:pPr>
          </w:p>
        </w:tc>
        <w:tc>
          <w:tcPr>
            <w:tcW w:w="3300" w:type="dxa"/>
            <w:tcBorders>
              <w:top w:val="single" w:sz="4" w:space="0" w:color="auto"/>
              <w:left w:val="single" w:sz="4" w:space="0" w:color="auto"/>
              <w:bottom w:val="single" w:sz="4" w:space="0" w:color="auto"/>
              <w:right w:val="single" w:sz="4" w:space="0" w:color="auto"/>
            </w:tcBorders>
            <w:hideMark/>
          </w:tcPr>
          <w:p w14:paraId="0089D3FB" w14:textId="5FBCFB6B" w:rsidR="002475FB" w:rsidRPr="00924D59" w:rsidRDefault="002475FB" w:rsidP="002475FB">
            <w:pPr>
              <w:jc w:val="center"/>
              <w:rPr>
                <w:bCs/>
                <w:color w:val="000000" w:themeColor="text1"/>
                <w:szCs w:val="24"/>
                <w:lang w:eastAsia="ru-RU"/>
              </w:rPr>
            </w:pPr>
            <w:r>
              <w:rPr>
                <w:bCs/>
                <w:color w:val="000000" w:themeColor="text1"/>
                <w:szCs w:val="24"/>
                <w:lang w:eastAsia="ru-RU"/>
              </w:rPr>
              <w:t xml:space="preserve">19 наим. 46 экз. </w:t>
            </w:r>
          </w:p>
        </w:tc>
        <w:tc>
          <w:tcPr>
            <w:tcW w:w="2937" w:type="dxa"/>
            <w:tcBorders>
              <w:top w:val="single" w:sz="4" w:space="0" w:color="auto"/>
              <w:left w:val="single" w:sz="4" w:space="0" w:color="auto"/>
              <w:bottom w:val="single" w:sz="4" w:space="0" w:color="auto"/>
              <w:right w:val="single" w:sz="4" w:space="0" w:color="auto"/>
            </w:tcBorders>
            <w:hideMark/>
          </w:tcPr>
          <w:p w14:paraId="1EEDCD93" w14:textId="0568AB48" w:rsidR="002475FB" w:rsidRPr="00924D59" w:rsidRDefault="002475FB" w:rsidP="002475FB">
            <w:pPr>
              <w:jc w:val="center"/>
              <w:rPr>
                <w:bCs/>
                <w:color w:val="000000" w:themeColor="text1"/>
                <w:szCs w:val="24"/>
                <w:lang w:eastAsia="ru-RU"/>
              </w:rPr>
            </w:pPr>
            <w:r w:rsidRPr="00924D59">
              <w:rPr>
                <w:bCs/>
                <w:color w:val="000000" w:themeColor="text1"/>
                <w:szCs w:val="24"/>
                <w:lang w:eastAsia="ru-RU"/>
              </w:rPr>
              <w:t>1</w:t>
            </w:r>
            <w:r>
              <w:rPr>
                <w:bCs/>
                <w:color w:val="000000" w:themeColor="text1"/>
                <w:szCs w:val="24"/>
                <w:lang w:eastAsia="ru-RU"/>
              </w:rPr>
              <w:t>04 наим. 1138 экз.</w:t>
            </w:r>
          </w:p>
        </w:tc>
      </w:tr>
    </w:tbl>
    <w:p w14:paraId="60D76AD0" w14:textId="77777777" w:rsidR="00924D59" w:rsidRPr="00924D59" w:rsidRDefault="00924D59" w:rsidP="00924D59">
      <w:pPr>
        <w:spacing w:after="0" w:line="240" w:lineRule="auto"/>
        <w:ind w:firstLine="709"/>
        <w:jc w:val="both"/>
        <w:rPr>
          <w:rFonts w:ascii="Times New Roman" w:eastAsia="Times New Roman" w:hAnsi="Times New Roman" w:cs="Times New Roman"/>
          <w:bCs/>
          <w:color w:val="7030A0"/>
          <w:sz w:val="24"/>
          <w:szCs w:val="24"/>
          <w:lang w:eastAsia="ru-RU"/>
        </w:rPr>
      </w:pPr>
    </w:p>
    <w:p w14:paraId="43298AEC" w14:textId="77777777" w:rsidR="00924D59" w:rsidRPr="00924D59" w:rsidRDefault="00924D59" w:rsidP="00924D59">
      <w:pPr>
        <w:spacing w:after="0" w:line="240" w:lineRule="auto"/>
        <w:jc w:val="both"/>
        <w:rPr>
          <w:rFonts w:ascii="Times New Roman" w:eastAsia="Times New Roman" w:hAnsi="Times New Roman" w:cs="Times New Roman"/>
          <w:color w:val="353535"/>
          <w:sz w:val="24"/>
          <w:szCs w:val="24"/>
          <w:lang w:eastAsia="ru-RU"/>
        </w:rPr>
      </w:pPr>
      <w:r w:rsidRPr="00924D59">
        <w:rPr>
          <w:rFonts w:ascii="Times New Roman" w:eastAsia="Times New Roman" w:hAnsi="Times New Roman" w:cs="Times New Roman"/>
          <w:bCs/>
          <w:noProof/>
          <w:color w:val="353535"/>
          <w:sz w:val="24"/>
          <w:szCs w:val="24"/>
          <w:lang w:eastAsia="ru-RU"/>
        </w:rPr>
        <w:drawing>
          <wp:inline distT="0" distB="0" distL="0" distR="0" wp14:anchorId="4389023B" wp14:editId="443CEE0F">
            <wp:extent cx="5105400" cy="2184400"/>
            <wp:effectExtent l="0" t="0" r="0" b="6350"/>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AD1225" w14:textId="6E0792DD" w:rsidR="00924D59" w:rsidRPr="00924D59" w:rsidRDefault="00924D59" w:rsidP="00924D59">
      <w:pPr>
        <w:spacing w:after="0" w:line="240" w:lineRule="auto"/>
        <w:ind w:firstLine="709"/>
        <w:jc w:val="both"/>
        <w:rPr>
          <w:rFonts w:ascii="Times New Roman" w:eastAsia="Times New Roman" w:hAnsi="Times New Roman" w:cs="Times New Roman"/>
          <w:color w:val="353535"/>
          <w:sz w:val="24"/>
          <w:szCs w:val="24"/>
          <w:lang w:eastAsia="ru-RU"/>
        </w:rPr>
      </w:pPr>
      <w:r w:rsidRPr="00924D59">
        <w:rPr>
          <w:rFonts w:ascii="Times New Roman" w:eastAsia="Times New Roman" w:hAnsi="Times New Roman" w:cs="Times New Roman"/>
          <w:color w:val="353535"/>
          <w:sz w:val="24"/>
          <w:szCs w:val="24"/>
          <w:lang w:eastAsia="ru-RU"/>
        </w:rPr>
        <w:t xml:space="preserve">Анализ отраслевого состава за 2025 год показал, что периодика по социально-экономической тематике </w:t>
      </w:r>
      <w:r w:rsidR="00B9428E">
        <w:rPr>
          <w:rFonts w:ascii="Times New Roman" w:eastAsia="Times New Roman" w:hAnsi="Times New Roman" w:cs="Times New Roman"/>
          <w:color w:val="353535"/>
          <w:sz w:val="24"/>
          <w:szCs w:val="24"/>
          <w:lang w:eastAsia="ru-RU"/>
        </w:rPr>
        <w:t xml:space="preserve">составляет </w:t>
      </w:r>
      <w:r w:rsidRPr="00924D59">
        <w:rPr>
          <w:rFonts w:ascii="Times New Roman" w:eastAsia="Times New Roman" w:hAnsi="Times New Roman" w:cs="Times New Roman"/>
          <w:color w:val="353535"/>
          <w:sz w:val="24"/>
          <w:szCs w:val="24"/>
          <w:lang w:eastAsia="ru-RU"/>
        </w:rPr>
        <w:t xml:space="preserve">26%, </w:t>
      </w:r>
      <w:r w:rsidR="00B9428E">
        <w:rPr>
          <w:rFonts w:ascii="Times New Roman" w:eastAsia="Times New Roman" w:hAnsi="Times New Roman" w:cs="Times New Roman"/>
          <w:color w:val="353535"/>
          <w:sz w:val="24"/>
          <w:szCs w:val="24"/>
          <w:lang w:eastAsia="ru-RU"/>
        </w:rPr>
        <w:t xml:space="preserve">по </w:t>
      </w:r>
      <w:r w:rsidRPr="00924D59">
        <w:rPr>
          <w:rFonts w:ascii="Times New Roman" w:eastAsia="Times New Roman" w:hAnsi="Times New Roman" w:cs="Times New Roman"/>
          <w:color w:val="353535"/>
          <w:sz w:val="24"/>
          <w:szCs w:val="24"/>
          <w:lang w:eastAsia="ru-RU"/>
        </w:rPr>
        <w:t xml:space="preserve">естествознанию 16%, 6% составляют журналы </w:t>
      </w:r>
      <w:r w:rsidRPr="00924D59">
        <w:rPr>
          <w:rFonts w:ascii="Times New Roman" w:eastAsia="Times New Roman" w:hAnsi="Times New Roman" w:cs="Times New Roman"/>
          <w:color w:val="353535"/>
          <w:sz w:val="24"/>
          <w:szCs w:val="24"/>
          <w:lang w:eastAsia="ru-RU"/>
        </w:rPr>
        <w:lastRenderedPageBreak/>
        <w:t>по сельскому хозяйству, периодические издания для детей – 23%, периодические издания технического характера 15%.</w:t>
      </w:r>
    </w:p>
    <w:p w14:paraId="2A9DD522" w14:textId="77777777" w:rsidR="00924D59" w:rsidRPr="00924D59" w:rsidRDefault="00924D59" w:rsidP="00924D59">
      <w:pPr>
        <w:spacing w:after="0" w:line="240" w:lineRule="auto"/>
        <w:jc w:val="both"/>
        <w:rPr>
          <w:rFonts w:ascii="Times New Roman" w:eastAsia="Times New Roman" w:hAnsi="Times New Roman" w:cs="Times New Roman"/>
          <w:color w:val="7030A0"/>
          <w:sz w:val="24"/>
          <w:szCs w:val="24"/>
          <w:lang w:eastAsia="ru-RU"/>
        </w:rPr>
      </w:pPr>
    </w:p>
    <w:p w14:paraId="040652F8" w14:textId="77777777" w:rsidR="00924D59" w:rsidRPr="00924D59" w:rsidRDefault="00924D59" w:rsidP="00924D59">
      <w:pPr>
        <w:spacing w:after="0" w:line="240" w:lineRule="auto"/>
        <w:jc w:val="both"/>
        <w:rPr>
          <w:rFonts w:ascii="Times New Roman" w:eastAsia="Times New Roman" w:hAnsi="Times New Roman" w:cs="Times New Roman"/>
          <w:b/>
          <w:color w:val="7030A0"/>
          <w:sz w:val="24"/>
          <w:szCs w:val="24"/>
          <w:lang w:eastAsia="ru-RU"/>
        </w:rPr>
      </w:pPr>
      <w:r w:rsidRPr="00924D59">
        <w:rPr>
          <w:rFonts w:ascii="Times New Roman" w:eastAsia="Times New Roman" w:hAnsi="Times New Roman" w:cs="Times New Roman"/>
          <w:b/>
          <w:bCs/>
          <w:noProof/>
          <w:color w:val="7030A0"/>
          <w:sz w:val="24"/>
          <w:szCs w:val="24"/>
          <w:lang w:eastAsia="ru-RU"/>
        </w:rPr>
        <w:drawing>
          <wp:inline distT="0" distB="0" distL="0" distR="0" wp14:anchorId="54A195BB" wp14:editId="5E408E6D">
            <wp:extent cx="4203700" cy="2353945"/>
            <wp:effectExtent l="0" t="0" r="6350" b="8255"/>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F2CDAC" w14:textId="77777777" w:rsidR="00924D59" w:rsidRPr="00924D59" w:rsidRDefault="00924D59" w:rsidP="00924D59">
      <w:pPr>
        <w:spacing w:after="0" w:line="240" w:lineRule="auto"/>
        <w:ind w:firstLine="709"/>
        <w:jc w:val="both"/>
        <w:rPr>
          <w:rFonts w:ascii="Times New Roman" w:eastAsia="Times New Roman" w:hAnsi="Times New Roman" w:cs="Times New Roman"/>
          <w:sz w:val="24"/>
          <w:szCs w:val="24"/>
          <w:lang w:eastAsia="ru-RU"/>
        </w:rPr>
      </w:pPr>
    </w:p>
    <w:p w14:paraId="2EC932F4" w14:textId="77777777" w:rsidR="00924D59" w:rsidRPr="00924D59" w:rsidRDefault="00924D59" w:rsidP="00924D59">
      <w:pPr>
        <w:spacing w:after="0" w:line="240" w:lineRule="auto"/>
        <w:jc w:val="center"/>
        <w:rPr>
          <w:rFonts w:ascii="Times New Roman" w:eastAsia="Times New Roman" w:hAnsi="Times New Roman" w:cs="Times New Roman"/>
          <w:b/>
          <w:bCs/>
          <w:sz w:val="24"/>
          <w:szCs w:val="24"/>
          <w:lang w:eastAsia="ru-RU"/>
        </w:rPr>
      </w:pPr>
      <w:r w:rsidRPr="00924D59">
        <w:rPr>
          <w:rFonts w:ascii="Times New Roman" w:eastAsia="Times New Roman" w:hAnsi="Times New Roman" w:cs="Times New Roman"/>
          <w:b/>
          <w:bCs/>
          <w:sz w:val="24"/>
          <w:szCs w:val="24"/>
          <w:lang w:eastAsia="ru-RU"/>
        </w:rPr>
        <w:t>Выбытие из фондов общедоступных библиотек</w:t>
      </w:r>
    </w:p>
    <w:p w14:paraId="77B4760E" w14:textId="77777777" w:rsidR="00924D59" w:rsidRPr="00924D59" w:rsidRDefault="00924D59" w:rsidP="00924D59">
      <w:pPr>
        <w:spacing w:after="0" w:line="240" w:lineRule="auto"/>
        <w:ind w:firstLine="709"/>
        <w:jc w:val="both"/>
        <w:rPr>
          <w:rFonts w:ascii="Times New Roman" w:eastAsia="Times New Roman" w:hAnsi="Times New Roman" w:cs="Times New Roman"/>
          <w:sz w:val="24"/>
          <w:szCs w:val="24"/>
          <w:lang w:eastAsia="ru-RU"/>
        </w:rPr>
      </w:pPr>
      <w:r w:rsidRPr="00924D59">
        <w:rPr>
          <w:rFonts w:ascii="Times New Roman" w:eastAsia="Times New Roman" w:hAnsi="Times New Roman" w:cs="Times New Roman"/>
          <w:bCs/>
          <w:sz w:val="24"/>
          <w:szCs w:val="24"/>
          <w:lang w:eastAsia="ru-RU"/>
        </w:rPr>
        <w:t xml:space="preserve">Количество исключенной литературы – 2977 экземпляров (в 2024 г – 4084). </w:t>
      </w:r>
      <w:r w:rsidRPr="00924D59">
        <w:rPr>
          <w:rFonts w:ascii="Times New Roman" w:eastAsia="Times New Roman" w:hAnsi="Times New Roman" w:cs="Times New Roman"/>
          <w:sz w:val="24"/>
          <w:szCs w:val="24"/>
          <w:lang w:eastAsia="ru-RU"/>
        </w:rPr>
        <w:t>Основной причиной выбытия являются пришедшие в ветхость (847 экз.) и устаревшие по содержанию (1435 экз.), утерянные читателями – 112 экземпляров, дефектность – 7 экземпляров и переданы в другие библиотеки -532 экз. Фонд понемногу очищается от неиспользуемой литературы, и изданий, находящихся в ветхом состоянии.</w:t>
      </w:r>
    </w:p>
    <w:p w14:paraId="6121F8DC" w14:textId="77777777" w:rsidR="00924D59" w:rsidRPr="00924D59" w:rsidRDefault="00924D59" w:rsidP="00924D59">
      <w:pPr>
        <w:spacing w:after="0" w:line="240" w:lineRule="auto"/>
        <w:ind w:firstLine="426"/>
        <w:jc w:val="both"/>
        <w:rPr>
          <w:rFonts w:ascii="Times New Roman" w:eastAsia="Times New Roman" w:hAnsi="Times New Roman" w:cs="Times New Roman"/>
          <w:sz w:val="24"/>
          <w:szCs w:val="24"/>
          <w:lang w:eastAsia="ru-RU"/>
        </w:rPr>
      </w:pPr>
    </w:p>
    <w:tbl>
      <w:tblPr>
        <w:tblStyle w:val="6"/>
        <w:tblW w:w="9688" w:type="dxa"/>
        <w:tblInd w:w="0" w:type="dxa"/>
        <w:tblLook w:val="04A0" w:firstRow="1" w:lastRow="0" w:firstColumn="1" w:lastColumn="0" w:noHBand="0" w:noVBand="1"/>
      </w:tblPr>
      <w:tblGrid>
        <w:gridCol w:w="669"/>
        <w:gridCol w:w="3437"/>
        <w:gridCol w:w="1458"/>
        <w:gridCol w:w="1162"/>
        <w:gridCol w:w="1540"/>
        <w:gridCol w:w="1422"/>
      </w:tblGrid>
      <w:tr w:rsidR="00924D59" w:rsidRPr="00924D59" w14:paraId="66A48D54" w14:textId="77777777" w:rsidTr="00924D59">
        <w:trPr>
          <w:trHeight w:val="405"/>
        </w:trPr>
        <w:tc>
          <w:tcPr>
            <w:tcW w:w="669" w:type="dxa"/>
            <w:vMerge w:val="restart"/>
            <w:tcBorders>
              <w:top w:val="single" w:sz="4" w:space="0" w:color="auto"/>
              <w:left w:val="single" w:sz="4" w:space="0" w:color="auto"/>
              <w:bottom w:val="single" w:sz="4" w:space="0" w:color="auto"/>
              <w:right w:val="single" w:sz="4" w:space="0" w:color="auto"/>
            </w:tcBorders>
            <w:hideMark/>
          </w:tcPr>
          <w:p w14:paraId="6F5500D6" w14:textId="77777777" w:rsidR="00924D59" w:rsidRPr="00924D59" w:rsidRDefault="00924D59" w:rsidP="00924D59">
            <w:pPr>
              <w:tabs>
                <w:tab w:val="left" w:pos="0"/>
                <w:tab w:val="num" w:pos="851"/>
              </w:tabs>
              <w:jc w:val="both"/>
              <w:rPr>
                <w:szCs w:val="24"/>
                <w:lang w:eastAsia="ru-RU"/>
              </w:rPr>
            </w:pPr>
            <w:r w:rsidRPr="00924D59">
              <w:rPr>
                <w:color w:val="353535"/>
                <w:szCs w:val="24"/>
                <w:lang w:eastAsia="ru-RU"/>
              </w:rPr>
              <w:t>№ п/п</w:t>
            </w:r>
          </w:p>
        </w:tc>
        <w:tc>
          <w:tcPr>
            <w:tcW w:w="3437" w:type="dxa"/>
            <w:vMerge w:val="restart"/>
            <w:tcBorders>
              <w:top w:val="single" w:sz="4" w:space="0" w:color="auto"/>
              <w:left w:val="single" w:sz="4" w:space="0" w:color="auto"/>
              <w:bottom w:val="single" w:sz="4" w:space="0" w:color="auto"/>
              <w:right w:val="single" w:sz="4" w:space="0" w:color="auto"/>
            </w:tcBorders>
            <w:hideMark/>
          </w:tcPr>
          <w:p w14:paraId="2B0E07AE"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Причины исключения изданий</w:t>
            </w:r>
          </w:p>
        </w:tc>
        <w:tc>
          <w:tcPr>
            <w:tcW w:w="5582" w:type="dxa"/>
            <w:gridSpan w:val="4"/>
            <w:tcBorders>
              <w:top w:val="single" w:sz="4" w:space="0" w:color="auto"/>
              <w:left w:val="single" w:sz="4" w:space="0" w:color="auto"/>
              <w:bottom w:val="single" w:sz="4" w:space="0" w:color="auto"/>
              <w:right w:val="single" w:sz="4" w:space="0" w:color="auto"/>
            </w:tcBorders>
          </w:tcPr>
          <w:p w14:paraId="54497474"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Количество экземпляров</w:t>
            </w:r>
          </w:p>
          <w:p w14:paraId="2105629B" w14:textId="77777777" w:rsidR="00924D59" w:rsidRPr="00924D59" w:rsidRDefault="00924D59" w:rsidP="00924D59">
            <w:pPr>
              <w:tabs>
                <w:tab w:val="left" w:pos="0"/>
                <w:tab w:val="num" w:pos="851"/>
              </w:tabs>
              <w:jc w:val="center"/>
              <w:rPr>
                <w:color w:val="353535"/>
                <w:szCs w:val="24"/>
                <w:lang w:eastAsia="ru-RU"/>
              </w:rPr>
            </w:pPr>
          </w:p>
        </w:tc>
      </w:tr>
      <w:tr w:rsidR="00924D59" w:rsidRPr="00924D59" w14:paraId="729562A2" w14:textId="77777777" w:rsidTr="00924D59">
        <w:trPr>
          <w:trHeight w:val="4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EB21F" w14:textId="77777777" w:rsidR="00924D59" w:rsidRPr="00924D59" w:rsidRDefault="00924D59" w:rsidP="00924D59">
            <w:pPr>
              <w:rPr>
                <w:szCs w:val="24"/>
                <w:lang w:eastAsia="ru-RU"/>
              </w:rPr>
            </w:pPr>
          </w:p>
        </w:tc>
        <w:tc>
          <w:tcPr>
            <w:tcW w:w="3437" w:type="dxa"/>
            <w:vMerge/>
            <w:tcBorders>
              <w:top w:val="single" w:sz="4" w:space="0" w:color="auto"/>
              <w:left w:val="single" w:sz="4" w:space="0" w:color="auto"/>
              <w:bottom w:val="single" w:sz="4" w:space="0" w:color="auto"/>
              <w:right w:val="single" w:sz="4" w:space="0" w:color="auto"/>
            </w:tcBorders>
            <w:vAlign w:val="center"/>
            <w:hideMark/>
          </w:tcPr>
          <w:p w14:paraId="01942A9A" w14:textId="77777777" w:rsidR="00924D59" w:rsidRPr="00924D59" w:rsidRDefault="00924D59" w:rsidP="00924D59">
            <w:pPr>
              <w:rPr>
                <w:color w:val="353535"/>
                <w:szCs w:val="24"/>
                <w:lang w:eastAsia="ru-RU"/>
              </w:rPr>
            </w:pPr>
          </w:p>
        </w:tc>
        <w:tc>
          <w:tcPr>
            <w:tcW w:w="1458" w:type="dxa"/>
            <w:tcBorders>
              <w:top w:val="single" w:sz="4" w:space="0" w:color="auto"/>
              <w:left w:val="single" w:sz="4" w:space="0" w:color="auto"/>
              <w:bottom w:val="single" w:sz="4" w:space="0" w:color="auto"/>
              <w:right w:val="single" w:sz="4" w:space="0" w:color="auto"/>
            </w:tcBorders>
            <w:hideMark/>
          </w:tcPr>
          <w:p w14:paraId="2C331988"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печатные издания (экз.)</w:t>
            </w:r>
          </w:p>
        </w:tc>
        <w:tc>
          <w:tcPr>
            <w:tcW w:w="1162" w:type="dxa"/>
            <w:tcBorders>
              <w:top w:val="single" w:sz="4" w:space="0" w:color="auto"/>
              <w:left w:val="single" w:sz="4" w:space="0" w:color="auto"/>
              <w:bottom w:val="single" w:sz="4" w:space="0" w:color="auto"/>
              <w:right w:val="single" w:sz="4" w:space="0" w:color="auto"/>
            </w:tcBorders>
            <w:hideMark/>
          </w:tcPr>
          <w:p w14:paraId="3F674A1A"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книги (экз.)</w:t>
            </w:r>
          </w:p>
        </w:tc>
        <w:tc>
          <w:tcPr>
            <w:tcW w:w="1540" w:type="dxa"/>
            <w:tcBorders>
              <w:top w:val="single" w:sz="4" w:space="0" w:color="auto"/>
              <w:left w:val="single" w:sz="4" w:space="0" w:color="auto"/>
              <w:bottom w:val="single" w:sz="4" w:space="0" w:color="auto"/>
              <w:right w:val="single" w:sz="4" w:space="0" w:color="auto"/>
            </w:tcBorders>
            <w:hideMark/>
          </w:tcPr>
          <w:p w14:paraId="7892A8A9"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брошюры (экз.)</w:t>
            </w:r>
          </w:p>
        </w:tc>
        <w:tc>
          <w:tcPr>
            <w:tcW w:w="1422" w:type="dxa"/>
            <w:tcBorders>
              <w:top w:val="single" w:sz="4" w:space="0" w:color="auto"/>
              <w:left w:val="single" w:sz="4" w:space="0" w:color="auto"/>
              <w:bottom w:val="single" w:sz="4" w:space="0" w:color="auto"/>
              <w:right w:val="single" w:sz="4" w:space="0" w:color="auto"/>
            </w:tcBorders>
            <w:hideMark/>
          </w:tcPr>
          <w:p w14:paraId="2D5D626B"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электронные документы</w:t>
            </w:r>
          </w:p>
        </w:tc>
      </w:tr>
      <w:tr w:rsidR="00924D59" w:rsidRPr="00924D59" w14:paraId="6A2D06E8" w14:textId="77777777" w:rsidTr="00924D59">
        <w:trPr>
          <w:trHeight w:val="350"/>
        </w:trPr>
        <w:tc>
          <w:tcPr>
            <w:tcW w:w="669" w:type="dxa"/>
            <w:tcBorders>
              <w:top w:val="single" w:sz="4" w:space="0" w:color="auto"/>
              <w:left w:val="single" w:sz="4" w:space="0" w:color="auto"/>
              <w:bottom w:val="single" w:sz="4" w:space="0" w:color="auto"/>
              <w:right w:val="single" w:sz="4" w:space="0" w:color="auto"/>
            </w:tcBorders>
            <w:hideMark/>
          </w:tcPr>
          <w:p w14:paraId="67F5D0CB"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1.</w:t>
            </w:r>
          </w:p>
        </w:tc>
        <w:tc>
          <w:tcPr>
            <w:tcW w:w="3437" w:type="dxa"/>
            <w:tcBorders>
              <w:top w:val="single" w:sz="4" w:space="0" w:color="auto"/>
              <w:left w:val="single" w:sz="4" w:space="0" w:color="auto"/>
              <w:bottom w:val="single" w:sz="4" w:space="0" w:color="auto"/>
              <w:right w:val="single" w:sz="4" w:space="0" w:color="auto"/>
            </w:tcBorders>
            <w:hideMark/>
          </w:tcPr>
          <w:p w14:paraId="5C57E3F8"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Ветхость</w:t>
            </w:r>
          </w:p>
        </w:tc>
        <w:tc>
          <w:tcPr>
            <w:tcW w:w="1458" w:type="dxa"/>
            <w:tcBorders>
              <w:top w:val="single" w:sz="4" w:space="0" w:color="auto"/>
              <w:left w:val="single" w:sz="4" w:space="0" w:color="auto"/>
              <w:bottom w:val="single" w:sz="4" w:space="0" w:color="auto"/>
              <w:right w:val="single" w:sz="4" w:space="0" w:color="auto"/>
            </w:tcBorders>
            <w:hideMark/>
          </w:tcPr>
          <w:p w14:paraId="32D19456"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847</w:t>
            </w:r>
          </w:p>
        </w:tc>
        <w:tc>
          <w:tcPr>
            <w:tcW w:w="1162" w:type="dxa"/>
            <w:tcBorders>
              <w:top w:val="single" w:sz="4" w:space="0" w:color="auto"/>
              <w:left w:val="single" w:sz="4" w:space="0" w:color="auto"/>
              <w:bottom w:val="single" w:sz="4" w:space="0" w:color="auto"/>
              <w:right w:val="single" w:sz="4" w:space="0" w:color="auto"/>
            </w:tcBorders>
            <w:hideMark/>
          </w:tcPr>
          <w:p w14:paraId="2D3468A8"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818</w:t>
            </w:r>
          </w:p>
        </w:tc>
        <w:tc>
          <w:tcPr>
            <w:tcW w:w="1540" w:type="dxa"/>
            <w:tcBorders>
              <w:top w:val="single" w:sz="4" w:space="0" w:color="auto"/>
              <w:left w:val="single" w:sz="4" w:space="0" w:color="auto"/>
              <w:bottom w:val="single" w:sz="4" w:space="0" w:color="auto"/>
              <w:right w:val="single" w:sz="4" w:space="0" w:color="auto"/>
            </w:tcBorders>
            <w:hideMark/>
          </w:tcPr>
          <w:p w14:paraId="4E9FBE76"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29</w:t>
            </w:r>
          </w:p>
        </w:tc>
        <w:tc>
          <w:tcPr>
            <w:tcW w:w="1422" w:type="dxa"/>
            <w:tcBorders>
              <w:top w:val="single" w:sz="4" w:space="0" w:color="auto"/>
              <w:left w:val="single" w:sz="4" w:space="0" w:color="auto"/>
              <w:bottom w:val="single" w:sz="4" w:space="0" w:color="auto"/>
              <w:right w:val="single" w:sz="4" w:space="0" w:color="auto"/>
            </w:tcBorders>
            <w:hideMark/>
          </w:tcPr>
          <w:p w14:paraId="615A8F01"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r>
      <w:tr w:rsidR="00924D59" w:rsidRPr="00924D59" w14:paraId="79C7D372" w14:textId="77777777" w:rsidTr="00924D59">
        <w:trPr>
          <w:trHeight w:val="411"/>
        </w:trPr>
        <w:tc>
          <w:tcPr>
            <w:tcW w:w="669" w:type="dxa"/>
            <w:tcBorders>
              <w:top w:val="single" w:sz="4" w:space="0" w:color="auto"/>
              <w:left w:val="single" w:sz="4" w:space="0" w:color="auto"/>
              <w:bottom w:val="single" w:sz="4" w:space="0" w:color="auto"/>
              <w:right w:val="single" w:sz="4" w:space="0" w:color="auto"/>
            </w:tcBorders>
            <w:hideMark/>
          </w:tcPr>
          <w:p w14:paraId="5C6EE18C"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 xml:space="preserve">2. </w:t>
            </w:r>
          </w:p>
        </w:tc>
        <w:tc>
          <w:tcPr>
            <w:tcW w:w="3437" w:type="dxa"/>
            <w:tcBorders>
              <w:top w:val="single" w:sz="4" w:space="0" w:color="auto"/>
              <w:left w:val="single" w:sz="4" w:space="0" w:color="auto"/>
              <w:bottom w:val="single" w:sz="4" w:space="0" w:color="auto"/>
              <w:right w:val="single" w:sz="4" w:space="0" w:color="auto"/>
            </w:tcBorders>
            <w:hideMark/>
          </w:tcPr>
          <w:p w14:paraId="24CFADF3"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Устарелость по содержанию</w:t>
            </w:r>
          </w:p>
        </w:tc>
        <w:tc>
          <w:tcPr>
            <w:tcW w:w="1458" w:type="dxa"/>
            <w:tcBorders>
              <w:top w:val="single" w:sz="4" w:space="0" w:color="auto"/>
              <w:left w:val="single" w:sz="4" w:space="0" w:color="auto"/>
              <w:bottom w:val="single" w:sz="4" w:space="0" w:color="auto"/>
              <w:right w:val="single" w:sz="4" w:space="0" w:color="auto"/>
            </w:tcBorders>
            <w:hideMark/>
          </w:tcPr>
          <w:p w14:paraId="4E5100F1"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1435</w:t>
            </w:r>
          </w:p>
        </w:tc>
        <w:tc>
          <w:tcPr>
            <w:tcW w:w="1162" w:type="dxa"/>
            <w:tcBorders>
              <w:top w:val="single" w:sz="4" w:space="0" w:color="auto"/>
              <w:left w:val="single" w:sz="4" w:space="0" w:color="auto"/>
              <w:bottom w:val="single" w:sz="4" w:space="0" w:color="auto"/>
              <w:right w:val="single" w:sz="4" w:space="0" w:color="auto"/>
            </w:tcBorders>
            <w:hideMark/>
          </w:tcPr>
          <w:p w14:paraId="149E0A33"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c>
          <w:tcPr>
            <w:tcW w:w="1540" w:type="dxa"/>
            <w:tcBorders>
              <w:top w:val="single" w:sz="4" w:space="0" w:color="auto"/>
              <w:left w:val="single" w:sz="4" w:space="0" w:color="auto"/>
              <w:bottom w:val="single" w:sz="4" w:space="0" w:color="auto"/>
              <w:right w:val="single" w:sz="4" w:space="0" w:color="auto"/>
            </w:tcBorders>
            <w:hideMark/>
          </w:tcPr>
          <w:p w14:paraId="0DFA088B"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1435</w:t>
            </w:r>
          </w:p>
        </w:tc>
        <w:tc>
          <w:tcPr>
            <w:tcW w:w="1422" w:type="dxa"/>
            <w:tcBorders>
              <w:top w:val="single" w:sz="4" w:space="0" w:color="auto"/>
              <w:left w:val="single" w:sz="4" w:space="0" w:color="auto"/>
              <w:bottom w:val="single" w:sz="4" w:space="0" w:color="auto"/>
              <w:right w:val="single" w:sz="4" w:space="0" w:color="auto"/>
            </w:tcBorders>
            <w:hideMark/>
          </w:tcPr>
          <w:p w14:paraId="4C2670F2"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r>
      <w:tr w:rsidR="00924D59" w:rsidRPr="00924D59" w14:paraId="08E0416C" w14:textId="77777777" w:rsidTr="00924D59">
        <w:trPr>
          <w:trHeight w:val="417"/>
        </w:trPr>
        <w:tc>
          <w:tcPr>
            <w:tcW w:w="669" w:type="dxa"/>
            <w:tcBorders>
              <w:top w:val="single" w:sz="4" w:space="0" w:color="auto"/>
              <w:left w:val="single" w:sz="4" w:space="0" w:color="auto"/>
              <w:bottom w:val="single" w:sz="4" w:space="0" w:color="auto"/>
              <w:right w:val="single" w:sz="4" w:space="0" w:color="auto"/>
            </w:tcBorders>
            <w:hideMark/>
          </w:tcPr>
          <w:p w14:paraId="0207ACF6"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3.</w:t>
            </w:r>
          </w:p>
        </w:tc>
        <w:tc>
          <w:tcPr>
            <w:tcW w:w="3437" w:type="dxa"/>
            <w:tcBorders>
              <w:top w:val="single" w:sz="4" w:space="0" w:color="auto"/>
              <w:left w:val="single" w:sz="4" w:space="0" w:color="auto"/>
              <w:bottom w:val="single" w:sz="4" w:space="0" w:color="auto"/>
              <w:right w:val="single" w:sz="4" w:space="0" w:color="auto"/>
            </w:tcBorders>
            <w:hideMark/>
          </w:tcPr>
          <w:p w14:paraId="7B83063F"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Дефектность</w:t>
            </w:r>
          </w:p>
        </w:tc>
        <w:tc>
          <w:tcPr>
            <w:tcW w:w="1458" w:type="dxa"/>
            <w:tcBorders>
              <w:top w:val="single" w:sz="4" w:space="0" w:color="auto"/>
              <w:left w:val="single" w:sz="4" w:space="0" w:color="auto"/>
              <w:bottom w:val="single" w:sz="4" w:space="0" w:color="auto"/>
              <w:right w:val="single" w:sz="4" w:space="0" w:color="auto"/>
            </w:tcBorders>
            <w:hideMark/>
          </w:tcPr>
          <w:p w14:paraId="6C939785"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c>
          <w:tcPr>
            <w:tcW w:w="1162" w:type="dxa"/>
            <w:tcBorders>
              <w:top w:val="single" w:sz="4" w:space="0" w:color="auto"/>
              <w:left w:val="single" w:sz="4" w:space="0" w:color="auto"/>
              <w:bottom w:val="single" w:sz="4" w:space="0" w:color="auto"/>
              <w:right w:val="single" w:sz="4" w:space="0" w:color="auto"/>
            </w:tcBorders>
            <w:hideMark/>
          </w:tcPr>
          <w:p w14:paraId="7528CB2A"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c>
          <w:tcPr>
            <w:tcW w:w="1540" w:type="dxa"/>
            <w:tcBorders>
              <w:top w:val="single" w:sz="4" w:space="0" w:color="auto"/>
              <w:left w:val="single" w:sz="4" w:space="0" w:color="auto"/>
              <w:bottom w:val="single" w:sz="4" w:space="0" w:color="auto"/>
              <w:right w:val="single" w:sz="4" w:space="0" w:color="auto"/>
            </w:tcBorders>
            <w:hideMark/>
          </w:tcPr>
          <w:p w14:paraId="39070238"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c>
          <w:tcPr>
            <w:tcW w:w="1422" w:type="dxa"/>
            <w:tcBorders>
              <w:top w:val="single" w:sz="4" w:space="0" w:color="auto"/>
              <w:left w:val="single" w:sz="4" w:space="0" w:color="auto"/>
              <w:bottom w:val="single" w:sz="4" w:space="0" w:color="auto"/>
              <w:right w:val="single" w:sz="4" w:space="0" w:color="auto"/>
            </w:tcBorders>
            <w:hideMark/>
          </w:tcPr>
          <w:p w14:paraId="5CECF0D7"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7</w:t>
            </w:r>
          </w:p>
        </w:tc>
      </w:tr>
      <w:tr w:rsidR="00924D59" w:rsidRPr="00924D59" w14:paraId="764189CB" w14:textId="77777777" w:rsidTr="00924D59">
        <w:trPr>
          <w:trHeight w:val="424"/>
        </w:trPr>
        <w:tc>
          <w:tcPr>
            <w:tcW w:w="669" w:type="dxa"/>
            <w:tcBorders>
              <w:top w:val="single" w:sz="4" w:space="0" w:color="auto"/>
              <w:left w:val="single" w:sz="4" w:space="0" w:color="auto"/>
              <w:bottom w:val="single" w:sz="4" w:space="0" w:color="auto"/>
              <w:right w:val="single" w:sz="4" w:space="0" w:color="auto"/>
            </w:tcBorders>
            <w:hideMark/>
          </w:tcPr>
          <w:p w14:paraId="1E3A937E"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4.</w:t>
            </w:r>
          </w:p>
        </w:tc>
        <w:tc>
          <w:tcPr>
            <w:tcW w:w="3437" w:type="dxa"/>
            <w:tcBorders>
              <w:top w:val="single" w:sz="4" w:space="0" w:color="auto"/>
              <w:left w:val="single" w:sz="4" w:space="0" w:color="auto"/>
              <w:bottom w:val="single" w:sz="4" w:space="0" w:color="auto"/>
              <w:right w:val="single" w:sz="4" w:space="0" w:color="auto"/>
            </w:tcBorders>
            <w:hideMark/>
          </w:tcPr>
          <w:p w14:paraId="483918A6"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Утеря или невозврат читателями</w:t>
            </w:r>
          </w:p>
        </w:tc>
        <w:tc>
          <w:tcPr>
            <w:tcW w:w="1458" w:type="dxa"/>
            <w:tcBorders>
              <w:top w:val="single" w:sz="4" w:space="0" w:color="auto"/>
              <w:left w:val="single" w:sz="4" w:space="0" w:color="auto"/>
              <w:bottom w:val="single" w:sz="4" w:space="0" w:color="auto"/>
              <w:right w:val="single" w:sz="4" w:space="0" w:color="auto"/>
            </w:tcBorders>
            <w:hideMark/>
          </w:tcPr>
          <w:p w14:paraId="517363E8"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156</w:t>
            </w:r>
          </w:p>
        </w:tc>
        <w:tc>
          <w:tcPr>
            <w:tcW w:w="1162" w:type="dxa"/>
            <w:tcBorders>
              <w:top w:val="single" w:sz="4" w:space="0" w:color="auto"/>
              <w:left w:val="single" w:sz="4" w:space="0" w:color="auto"/>
              <w:bottom w:val="single" w:sz="4" w:space="0" w:color="auto"/>
              <w:right w:val="single" w:sz="4" w:space="0" w:color="auto"/>
            </w:tcBorders>
            <w:hideMark/>
          </w:tcPr>
          <w:p w14:paraId="52CC9FAF"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156</w:t>
            </w:r>
          </w:p>
        </w:tc>
        <w:tc>
          <w:tcPr>
            <w:tcW w:w="1540" w:type="dxa"/>
            <w:tcBorders>
              <w:top w:val="single" w:sz="4" w:space="0" w:color="auto"/>
              <w:left w:val="single" w:sz="4" w:space="0" w:color="auto"/>
              <w:bottom w:val="single" w:sz="4" w:space="0" w:color="auto"/>
              <w:right w:val="single" w:sz="4" w:space="0" w:color="auto"/>
            </w:tcBorders>
            <w:hideMark/>
          </w:tcPr>
          <w:p w14:paraId="0F16E5B4"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c>
          <w:tcPr>
            <w:tcW w:w="1422" w:type="dxa"/>
            <w:tcBorders>
              <w:top w:val="single" w:sz="4" w:space="0" w:color="auto"/>
              <w:left w:val="single" w:sz="4" w:space="0" w:color="auto"/>
              <w:bottom w:val="single" w:sz="4" w:space="0" w:color="auto"/>
              <w:right w:val="single" w:sz="4" w:space="0" w:color="auto"/>
            </w:tcBorders>
            <w:hideMark/>
          </w:tcPr>
          <w:p w14:paraId="7C76D7CB"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r>
      <w:tr w:rsidR="00924D59" w:rsidRPr="00924D59" w14:paraId="1243EA7B" w14:textId="77777777" w:rsidTr="00924D59">
        <w:trPr>
          <w:trHeight w:val="424"/>
        </w:trPr>
        <w:tc>
          <w:tcPr>
            <w:tcW w:w="669" w:type="dxa"/>
            <w:tcBorders>
              <w:top w:val="single" w:sz="4" w:space="0" w:color="auto"/>
              <w:left w:val="single" w:sz="4" w:space="0" w:color="auto"/>
              <w:bottom w:val="single" w:sz="4" w:space="0" w:color="auto"/>
              <w:right w:val="single" w:sz="4" w:space="0" w:color="auto"/>
            </w:tcBorders>
            <w:hideMark/>
          </w:tcPr>
          <w:p w14:paraId="4B50251C"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5.</w:t>
            </w:r>
          </w:p>
        </w:tc>
        <w:tc>
          <w:tcPr>
            <w:tcW w:w="3437" w:type="dxa"/>
            <w:tcBorders>
              <w:top w:val="single" w:sz="4" w:space="0" w:color="auto"/>
              <w:left w:val="single" w:sz="4" w:space="0" w:color="auto"/>
              <w:bottom w:val="single" w:sz="4" w:space="0" w:color="auto"/>
              <w:right w:val="single" w:sz="4" w:space="0" w:color="auto"/>
            </w:tcBorders>
            <w:hideMark/>
          </w:tcPr>
          <w:p w14:paraId="5CAC8075" w14:textId="77777777" w:rsidR="00924D59" w:rsidRPr="00924D59" w:rsidRDefault="00924D59" w:rsidP="00924D59">
            <w:pPr>
              <w:tabs>
                <w:tab w:val="left" w:pos="0"/>
                <w:tab w:val="num" w:pos="851"/>
              </w:tabs>
              <w:jc w:val="both"/>
              <w:rPr>
                <w:color w:val="353535"/>
                <w:szCs w:val="24"/>
                <w:lang w:eastAsia="ru-RU"/>
              </w:rPr>
            </w:pPr>
            <w:r w:rsidRPr="00924D59">
              <w:rPr>
                <w:color w:val="353535"/>
                <w:szCs w:val="24"/>
                <w:lang w:eastAsia="ru-RU"/>
              </w:rPr>
              <w:t>Передача в другие библиотеки</w:t>
            </w:r>
          </w:p>
        </w:tc>
        <w:tc>
          <w:tcPr>
            <w:tcW w:w="1458" w:type="dxa"/>
            <w:tcBorders>
              <w:top w:val="single" w:sz="4" w:space="0" w:color="auto"/>
              <w:left w:val="single" w:sz="4" w:space="0" w:color="auto"/>
              <w:bottom w:val="single" w:sz="4" w:space="0" w:color="auto"/>
              <w:right w:val="single" w:sz="4" w:space="0" w:color="auto"/>
            </w:tcBorders>
            <w:hideMark/>
          </w:tcPr>
          <w:p w14:paraId="60C8E7D0"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532</w:t>
            </w:r>
          </w:p>
        </w:tc>
        <w:tc>
          <w:tcPr>
            <w:tcW w:w="1162" w:type="dxa"/>
            <w:tcBorders>
              <w:top w:val="single" w:sz="4" w:space="0" w:color="auto"/>
              <w:left w:val="single" w:sz="4" w:space="0" w:color="auto"/>
              <w:bottom w:val="single" w:sz="4" w:space="0" w:color="auto"/>
              <w:right w:val="single" w:sz="4" w:space="0" w:color="auto"/>
            </w:tcBorders>
            <w:hideMark/>
          </w:tcPr>
          <w:p w14:paraId="1671F234"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532</w:t>
            </w:r>
          </w:p>
        </w:tc>
        <w:tc>
          <w:tcPr>
            <w:tcW w:w="1540" w:type="dxa"/>
            <w:tcBorders>
              <w:top w:val="single" w:sz="4" w:space="0" w:color="auto"/>
              <w:left w:val="single" w:sz="4" w:space="0" w:color="auto"/>
              <w:bottom w:val="single" w:sz="4" w:space="0" w:color="auto"/>
              <w:right w:val="single" w:sz="4" w:space="0" w:color="auto"/>
            </w:tcBorders>
            <w:hideMark/>
          </w:tcPr>
          <w:p w14:paraId="2C656DFD"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c>
          <w:tcPr>
            <w:tcW w:w="1422" w:type="dxa"/>
            <w:tcBorders>
              <w:top w:val="single" w:sz="4" w:space="0" w:color="auto"/>
              <w:left w:val="single" w:sz="4" w:space="0" w:color="auto"/>
              <w:bottom w:val="single" w:sz="4" w:space="0" w:color="auto"/>
              <w:right w:val="single" w:sz="4" w:space="0" w:color="auto"/>
            </w:tcBorders>
            <w:hideMark/>
          </w:tcPr>
          <w:p w14:paraId="4A39461F" w14:textId="77777777" w:rsidR="00924D59" w:rsidRPr="00924D59" w:rsidRDefault="00924D59" w:rsidP="00924D59">
            <w:pPr>
              <w:tabs>
                <w:tab w:val="left" w:pos="0"/>
                <w:tab w:val="num" w:pos="851"/>
              </w:tabs>
              <w:jc w:val="center"/>
              <w:rPr>
                <w:color w:val="353535"/>
                <w:szCs w:val="24"/>
                <w:lang w:eastAsia="ru-RU"/>
              </w:rPr>
            </w:pPr>
            <w:r w:rsidRPr="00924D59">
              <w:rPr>
                <w:color w:val="353535"/>
                <w:szCs w:val="24"/>
                <w:lang w:eastAsia="ru-RU"/>
              </w:rPr>
              <w:t>0</w:t>
            </w:r>
          </w:p>
        </w:tc>
      </w:tr>
    </w:tbl>
    <w:p w14:paraId="772D6CE9" w14:textId="2795CFBF" w:rsidR="004B105D" w:rsidRPr="004B105D" w:rsidRDefault="004B105D" w:rsidP="00F0101B">
      <w:pPr>
        <w:pStyle w:val="1"/>
        <w:rPr>
          <w:rFonts w:eastAsia="Times New Roman"/>
          <w:lang w:eastAsia="ru-RU"/>
        </w:rPr>
      </w:pPr>
      <w:bookmarkStart w:id="22" w:name="_Toc219817353"/>
      <w:r w:rsidRPr="004B105D">
        <w:rPr>
          <w:rFonts w:eastAsia="Times New Roman"/>
          <w:lang w:eastAsia="ru-RU"/>
        </w:rPr>
        <w:t>5.4. Анализ и оценка состояния и эффективности использования фондов библиотек Ханты-Мансийского автономного округа – Югры</w:t>
      </w:r>
      <w:bookmarkEnd w:id="22"/>
    </w:p>
    <w:p w14:paraId="43D15356" w14:textId="7DBC62ED" w:rsidR="00E4064A" w:rsidRPr="00E4064A" w:rsidRDefault="00E4064A" w:rsidP="00E4064A">
      <w:pPr>
        <w:spacing w:after="0" w:line="240" w:lineRule="auto"/>
        <w:ind w:firstLine="709"/>
        <w:jc w:val="both"/>
        <w:rPr>
          <w:rFonts w:ascii="Times New Roman" w:eastAsia="Times New Roman" w:hAnsi="Times New Roman" w:cs="Times New Roman"/>
          <w:bCs/>
          <w:sz w:val="24"/>
          <w:szCs w:val="24"/>
          <w:lang w:eastAsia="ru-RU"/>
        </w:rPr>
      </w:pPr>
      <w:r w:rsidRPr="00E4064A">
        <w:rPr>
          <w:rFonts w:ascii="Times New Roman" w:eastAsia="Times New Roman" w:hAnsi="Times New Roman" w:cs="Times New Roman"/>
          <w:bCs/>
          <w:sz w:val="24"/>
          <w:szCs w:val="24"/>
          <w:lang w:eastAsia="ru-RU"/>
        </w:rPr>
        <w:t>Основные показатели состояния и эффективности использования библиотечных фондов показывает, что обращаемость фонда в среднем остается на о</w:t>
      </w:r>
      <w:r w:rsidR="00345662">
        <w:rPr>
          <w:rFonts w:ascii="Times New Roman" w:eastAsia="Times New Roman" w:hAnsi="Times New Roman" w:cs="Times New Roman"/>
          <w:bCs/>
          <w:sz w:val="24"/>
          <w:szCs w:val="24"/>
          <w:lang w:eastAsia="ru-RU"/>
        </w:rPr>
        <w:t>дном уровне и ниже норматива</w:t>
      </w:r>
      <w:r w:rsidRPr="00E4064A">
        <w:rPr>
          <w:rFonts w:ascii="Times New Roman" w:eastAsia="Times New Roman" w:hAnsi="Times New Roman" w:cs="Times New Roman"/>
          <w:bCs/>
          <w:sz w:val="24"/>
          <w:szCs w:val="24"/>
          <w:lang w:eastAsia="ru-RU"/>
        </w:rPr>
        <w:t>. И книгообеспеченность библиотеки не доходит до нормативных показатели (27-29 кн.) Из-за системного недофинансирования, число новых поступлений сократилось в последние годы, соответственно обновляемость фонда снизилась (при нормативных показателях не менее 5-10 процентов).</w:t>
      </w:r>
    </w:p>
    <w:tbl>
      <w:tblPr>
        <w:tblStyle w:val="7"/>
        <w:tblW w:w="9353" w:type="dxa"/>
        <w:tblInd w:w="0" w:type="dxa"/>
        <w:tblLook w:val="04A0" w:firstRow="1" w:lastRow="0" w:firstColumn="1" w:lastColumn="0" w:noHBand="0" w:noVBand="1"/>
      </w:tblPr>
      <w:tblGrid>
        <w:gridCol w:w="510"/>
        <w:gridCol w:w="6431"/>
        <w:gridCol w:w="804"/>
        <w:gridCol w:w="804"/>
        <w:gridCol w:w="804"/>
      </w:tblGrid>
      <w:tr w:rsidR="00523CD4" w:rsidRPr="00523CD4" w14:paraId="0EF1ECE1" w14:textId="77777777" w:rsidTr="00E4064A">
        <w:trPr>
          <w:trHeight w:val="261"/>
        </w:trPr>
        <w:tc>
          <w:tcPr>
            <w:tcW w:w="510" w:type="dxa"/>
            <w:tcBorders>
              <w:top w:val="single" w:sz="4" w:space="0" w:color="auto"/>
              <w:left w:val="single" w:sz="4" w:space="0" w:color="auto"/>
              <w:bottom w:val="single" w:sz="4" w:space="0" w:color="auto"/>
              <w:right w:val="single" w:sz="4" w:space="0" w:color="auto"/>
            </w:tcBorders>
            <w:hideMark/>
          </w:tcPr>
          <w:p w14:paraId="5076DA0A" w14:textId="77777777" w:rsidR="00E4064A" w:rsidRPr="00523CD4" w:rsidRDefault="00E4064A" w:rsidP="00E4064A">
            <w:pPr>
              <w:jc w:val="both"/>
              <w:rPr>
                <w:rFonts w:eastAsia="Arial Unicode MS"/>
                <w:bCs/>
                <w:sz w:val="24"/>
                <w:szCs w:val="24"/>
              </w:rPr>
            </w:pPr>
            <w:r w:rsidRPr="00523CD4">
              <w:rPr>
                <w:rFonts w:eastAsia="Arial Unicode MS"/>
                <w:bCs/>
                <w:sz w:val="24"/>
                <w:szCs w:val="24"/>
              </w:rPr>
              <w:t>№</w:t>
            </w:r>
          </w:p>
        </w:tc>
        <w:tc>
          <w:tcPr>
            <w:tcW w:w="6431" w:type="dxa"/>
            <w:tcBorders>
              <w:top w:val="single" w:sz="4" w:space="0" w:color="auto"/>
              <w:left w:val="single" w:sz="4" w:space="0" w:color="auto"/>
              <w:bottom w:val="single" w:sz="4" w:space="0" w:color="auto"/>
              <w:right w:val="single" w:sz="4" w:space="0" w:color="auto"/>
            </w:tcBorders>
            <w:hideMark/>
          </w:tcPr>
          <w:p w14:paraId="7A979CA1" w14:textId="77777777" w:rsidR="00E4064A" w:rsidRPr="00523CD4" w:rsidRDefault="00E4064A" w:rsidP="00E4064A">
            <w:pPr>
              <w:jc w:val="both"/>
              <w:rPr>
                <w:rFonts w:eastAsia="Arial Unicode MS"/>
                <w:sz w:val="24"/>
                <w:szCs w:val="24"/>
              </w:rPr>
            </w:pPr>
            <w:r w:rsidRPr="00523CD4">
              <w:rPr>
                <w:rFonts w:eastAsia="Arial Unicode MS"/>
                <w:sz w:val="24"/>
                <w:szCs w:val="24"/>
              </w:rPr>
              <w:t>Показатели</w:t>
            </w:r>
          </w:p>
        </w:tc>
        <w:tc>
          <w:tcPr>
            <w:tcW w:w="804" w:type="dxa"/>
            <w:tcBorders>
              <w:top w:val="single" w:sz="4" w:space="0" w:color="auto"/>
              <w:left w:val="single" w:sz="4" w:space="0" w:color="auto"/>
              <w:bottom w:val="single" w:sz="4" w:space="0" w:color="auto"/>
              <w:right w:val="single" w:sz="4" w:space="0" w:color="auto"/>
            </w:tcBorders>
            <w:hideMark/>
          </w:tcPr>
          <w:p w14:paraId="2560B504" w14:textId="77777777" w:rsidR="00E4064A" w:rsidRPr="00523CD4" w:rsidRDefault="00E4064A" w:rsidP="00E4064A">
            <w:pPr>
              <w:jc w:val="center"/>
              <w:rPr>
                <w:rFonts w:eastAsia="Arial Unicode MS"/>
                <w:sz w:val="24"/>
                <w:szCs w:val="24"/>
              </w:rPr>
            </w:pPr>
            <w:r w:rsidRPr="00523CD4">
              <w:rPr>
                <w:rFonts w:eastAsia="Arial Unicode MS"/>
                <w:sz w:val="24"/>
                <w:szCs w:val="24"/>
              </w:rPr>
              <w:t>2023</w:t>
            </w:r>
          </w:p>
        </w:tc>
        <w:tc>
          <w:tcPr>
            <w:tcW w:w="804" w:type="dxa"/>
            <w:tcBorders>
              <w:top w:val="single" w:sz="4" w:space="0" w:color="auto"/>
              <w:left w:val="single" w:sz="4" w:space="0" w:color="auto"/>
              <w:bottom w:val="single" w:sz="4" w:space="0" w:color="auto"/>
              <w:right w:val="single" w:sz="4" w:space="0" w:color="auto"/>
            </w:tcBorders>
            <w:hideMark/>
          </w:tcPr>
          <w:p w14:paraId="0A0D1CEB" w14:textId="77777777" w:rsidR="00E4064A" w:rsidRPr="00523CD4" w:rsidRDefault="00E4064A" w:rsidP="00E4064A">
            <w:pPr>
              <w:jc w:val="center"/>
              <w:rPr>
                <w:rFonts w:eastAsia="Arial Unicode MS"/>
                <w:sz w:val="24"/>
                <w:szCs w:val="24"/>
              </w:rPr>
            </w:pPr>
            <w:r w:rsidRPr="00523CD4">
              <w:rPr>
                <w:rFonts w:eastAsia="Arial Unicode MS"/>
                <w:sz w:val="24"/>
                <w:szCs w:val="24"/>
              </w:rPr>
              <w:t>2024</w:t>
            </w:r>
          </w:p>
        </w:tc>
        <w:tc>
          <w:tcPr>
            <w:tcW w:w="804" w:type="dxa"/>
            <w:tcBorders>
              <w:top w:val="single" w:sz="4" w:space="0" w:color="auto"/>
              <w:left w:val="single" w:sz="4" w:space="0" w:color="auto"/>
              <w:bottom w:val="single" w:sz="4" w:space="0" w:color="auto"/>
              <w:right w:val="single" w:sz="4" w:space="0" w:color="auto"/>
            </w:tcBorders>
            <w:hideMark/>
          </w:tcPr>
          <w:p w14:paraId="341B1B45" w14:textId="77777777" w:rsidR="00E4064A" w:rsidRPr="00523CD4" w:rsidRDefault="00E4064A" w:rsidP="00E4064A">
            <w:pPr>
              <w:jc w:val="center"/>
              <w:rPr>
                <w:rFonts w:eastAsia="Arial Unicode MS"/>
                <w:sz w:val="24"/>
                <w:szCs w:val="24"/>
              </w:rPr>
            </w:pPr>
            <w:r w:rsidRPr="00523CD4">
              <w:rPr>
                <w:rFonts w:eastAsia="Arial Unicode MS"/>
                <w:sz w:val="24"/>
                <w:szCs w:val="24"/>
              </w:rPr>
              <w:t>2025</w:t>
            </w:r>
          </w:p>
        </w:tc>
      </w:tr>
      <w:tr w:rsidR="00523CD4" w:rsidRPr="00523CD4" w14:paraId="799F2EDF" w14:textId="77777777" w:rsidTr="00E4064A">
        <w:trPr>
          <w:trHeight w:val="261"/>
        </w:trPr>
        <w:tc>
          <w:tcPr>
            <w:tcW w:w="510" w:type="dxa"/>
            <w:tcBorders>
              <w:top w:val="single" w:sz="4" w:space="0" w:color="auto"/>
              <w:left w:val="single" w:sz="4" w:space="0" w:color="auto"/>
              <w:bottom w:val="single" w:sz="4" w:space="0" w:color="auto"/>
              <w:right w:val="single" w:sz="4" w:space="0" w:color="auto"/>
            </w:tcBorders>
          </w:tcPr>
          <w:p w14:paraId="721919CD" w14:textId="77777777" w:rsidR="00E4064A" w:rsidRPr="00523CD4" w:rsidRDefault="00E4064A" w:rsidP="00E4064A">
            <w:pPr>
              <w:numPr>
                <w:ilvl w:val="0"/>
                <w:numId w:val="2"/>
              </w:numPr>
              <w:ind w:left="0" w:firstLine="0"/>
              <w:jc w:val="both"/>
              <w:rPr>
                <w:rFonts w:eastAsia="Arial Unicode MS"/>
                <w:bCs/>
                <w:sz w:val="24"/>
                <w:szCs w:val="24"/>
              </w:rPr>
            </w:pPr>
          </w:p>
        </w:tc>
        <w:tc>
          <w:tcPr>
            <w:tcW w:w="6431" w:type="dxa"/>
            <w:tcBorders>
              <w:top w:val="single" w:sz="4" w:space="0" w:color="auto"/>
              <w:left w:val="single" w:sz="4" w:space="0" w:color="auto"/>
              <w:bottom w:val="single" w:sz="4" w:space="0" w:color="auto"/>
              <w:right w:val="single" w:sz="4" w:space="0" w:color="auto"/>
            </w:tcBorders>
            <w:hideMark/>
          </w:tcPr>
          <w:p w14:paraId="47FFB1CD" w14:textId="77777777" w:rsidR="00E4064A" w:rsidRPr="00523CD4" w:rsidRDefault="00E4064A" w:rsidP="00E4064A">
            <w:pPr>
              <w:jc w:val="both"/>
              <w:rPr>
                <w:sz w:val="24"/>
                <w:szCs w:val="24"/>
              </w:rPr>
            </w:pPr>
            <w:r w:rsidRPr="00523CD4">
              <w:rPr>
                <w:sz w:val="24"/>
                <w:szCs w:val="24"/>
              </w:rPr>
              <w:t>Читаемость</w:t>
            </w:r>
          </w:p>
        </w:tc>
        <w:tc>
          <w:tcPr>
            <w:tcW w:w="804" w:type="dxa"/>
            <w:tcBorders>
              <w:top w:val="single" w:sz="4" w:space="0" w:color="auto"/>
              <w:left w:val="single" w:sz="4" w:space="0" w:color="auto"/>
              <w:bottom w:val="single" w:sz="4" w:space="0" w:color="auto"/>
              <w:right w:val="single" w:sz="4" w:space="0" w:color="auto"/>
            </w:tcBorders>
            <w:hideMark/>
          </w:tcPr>
          <w:p w14:paraId="3754E7B4" w14:textId="77777777" w:rsidR="00E4064A" w:rsidRPr="00523CD4" w:rsidRDefault="00E4064A" w:rsidP="00E4064A">
            <w:pPr>
              <w:jc w:val="center"/>
              <w:rPr>
                <w:bCs/>
                <w:sz w:val="24"/>
                <w:szCs w:val="24"/>
              </w:rPr>
            </w:pPr>
            <w:r w:rsidRPr="00523CD4">
              <w:rPr>
                <w:bCs/>
                <w:sz w:val="24"/>
                <w:szCs w:val="24"/>
              </w:rPr>
              <w:t>16</w:t>
            </w:r>
          </w:p>
        </w:tc>
        <w:tc>
          <w:tcPr>
            <w:tcW w:w="804" w:type="dxa"/>
            <w:tcBorders>
              <w:top w:val="single" w:sz="4" w:space="0" w:color="auto"/>
              <w:left w:val="single" w:sz="4" w:space="0" w:color="auto"/>
              <w:bottom w:val="single" w:sz="4" w:space="0" w:color="auto"/>
              <w:right w:val="single" w:sz="4" w:space="0" w:color="auto"/>
            </w:tcBorders>
            <w:hideMark/>
          </w:tcPr>
          <w:p w14:paraId="4F49C340" w14:textId="77777777" w:rsidR="00E4064A" w:rsidRPr="00523CD4" w:rsidRDefault="00E4064A" w:rsidP="00E4064A">
            <w:pPr>
              <w:jc w:val="center"/>
              <w:rPr>
                <w:bCs/>
                <w:sz w:val="24"/>
                <w:szCs w:val="24"/>
              </w:rPr>
            </w:pPr>
            <w:r w:rsidRPr="00523CD4">
              <w:rPr>
                <w:bCs/>
                <w:sz w:val="24"/>
                <w:szCs w:val="24"/>
              </w:rPr>
              <w:t>17</w:t>
            </w:r>
          </w:p>
        </w:tc>
        <w:tc>
          <w:tcPr>
            <w:tcW w:w="804" w:type="dxa"/>
            <w:tcBorders>
              <w:top w:val="single" w:sz="4" w:space="0" w:color="auto"/>
              <w:left w:val="single" w:sz="4" w:space="0" w:color="auto"/>
              <w:bottom w:val="single" w:sz="4" w:space="0" w:color="auto"/>
              <w:right w:val="single" w:sz="4" w:space="0" w:color="auto"/>
            </w:tcBorders>
            <w:hideMark/>
          </w:tcPr>
          <w:p w14:paraId="5BD44670" w14:textId="77777777" w:rsidR="00E4064A" w:rsidRPr="00523CD4" w:rsidRDefault="00E4064A" w:rsidP="00E4064A">
            <w:pPr>
              <w:jc w:val="center"/>
              <w:rPr>
                <w:sz w:val="24"/>
                <w:szCs w:val="24"/>
              </w:rPr>
            </w:pPr>
            <w:r w:rsidRPr="00523CD4">
              <w:rPr>
                <w:sz w:val="24"/>
                <w:szCs w:val="24"/>
              </w:rPr>
              <w:t>17</w:t>
            </w:r>
          </w:p>
        </w:tc>
      </w:tr>
      <w:tr w:rsidR="00523CD4" w:rsidRPr="00523CD4" w14:paraId="35AD7B8F" w14:textId="77777777" w:rsidTr="00E4064A">
        <w:trPr>
          <w:trHeight w:val="261"/>
        </w:trPr>
        <w:tc>
          <w:tcPr>
            <w:tcW w:w="510" w:type="dxa"/>
            <w:tcBorders>
              <w:top w:val="single" w:sz="4" w:space="0" w:color="auto"/>
              <w:left w:val="single" w:sz="4" w:space="0" w:color="auto"/>
              <w:bottom w:val="single" w:sz="4" w:space="0" w:color="auto"/>
              <w:right w:val="single" w:sz="4" w:space="0" w:color="auto"/>
            </w:tcBorders>
          </w:tcPr>
          <w:p w14:paraId="6AD60856" w14:textId="77777777" w:rsidR="00E4064A" w:rsidRPr="00523CD4" w:rsidRDefault="00E4064A" w:rsidP="00E4064A">
            <w:pPr>
              <w:numPr>
                <w:ilvl w:val="0"/>
                <w:numId w:val="2"/>
              </w:numPr>
              <w:ind w:left="0" w:firstLine="0"/>
              <w:jc w:val="both"/>
              <w:rPr>
                <w:rFonts w:eastAsia="Arial Unicode MS"/>
                <w:bCs/>
                <w:sz w:val="24"/>
                <w:szCs w:val="24"/>
              </w:rPr>
            </w:pPr>
          </w:p>
        </w:tc>
        <w:tc>
          <w:tcPr>
            <w:tcW w:w="6431" w:type="dxa"/>
            <w:tcBorders>
              <w:top w:val="single" w:sz="4" w:space="0" w:color="auto"/>
              <w:left w:val="single" w:sz="4" w:space="0" w:color="auto"/>
              <w:bottom w:val="single" w:sz="4" w:space="0" w:color="auto"/>
              <w:right w:val="single" w:sz="4" w:space="0" w:color="auto"/>
            </w:tcBorders>
            <w:hideMark/>
          </w:tcPr>
          <w:p w14:paraId="300AB7AA" w14:textId="77777777" w:rsidR="00E4064A" w:rsidRPr="00523CD4" w:rsidRDefault="00E4064A" w:rsidP="00E4064A">
            <w:pPr>
              <w:jc w:val="both"/>
              <w:rPr>
                <w:sz w:val="24"/>
                <w:szCs w:val="24"/>
              </w:rPr>
            </w:pPr>
            <w:r w:rsidRPr="00523CD4">
              <w:rPr>
                <w:sz w:val="24"/>
                <w:szCs w:val="24"/>
              </w:rPr>
              <w:t>Обращаемость</w:t>
            </w:r>
          </w:p>
        </w:tc>
        <w:tc>
          <w:tcPr>
            <w:tcW w:w="804" w:type="dxa"/>
            <w:tcBorders>
              <w:top w:val="single" w:sz="4" w:space="0" w:color="auto"/>
              <w:left w:val="single" w:sz="4" w:space="0" w:color="auto"/>
              <w:bottom w:val="single" w:sz="4" w:space="0" w:color="auto"/>
              <w:right w:val="single" w:sz="4" w:space="0" w:color="auto"/>
            </w:tcBorders>
            <w:hideMark/>
          </w:tcPr>
          <w:p w14:paraId="2634C84E" w14:textId="6043DA77" w:rsidR="00E4064A" w:rsidRPr="00523CD4" w:rsidRDefault="00345662" w:rsidP="00E4064A">
            <w:pPr>
              <w:jc w:val="center"/>
              <w:rPr>
                <w:bCs/>
                <w:sz w:val="24"/>
                <w:szCs w:val="24"/>
              </w:rPr>
            </w:pPr>
            <w:r>
              <w:rPr>
                <w:bCs/>
                <w:sz w:val="24"/>
                <w:szCs w:val="24"/>
              </w:rPr>
              <w:t>1,6</w:t>
            </w:r>
          </w:p>
        </w:tc>
        <w:tc>
          <w:tcPr>
            <w:tcW w:w="804" w:type="dxa"/>
            <w:tcBorders>
              <w:top w:val="single" w:sz="4" w:space="0" w:color="auto"/>
              <w:left w:val="single" w:sz="4" w:space="0" w:color="auto"/>
              <w:bottom w:val="single" w:sz="4" w:space="0" w:color="auto"/>
              <w:right w:val="single" w:sz="4" w:space="0" w:color="auto"/>
            </w:tcBorders>
            <w:hideMark/>
          </w:tcPr>
          <w:p w14:paraId="51F5201E" w14:textId="77777777" w:rsidR="00E4064A" w:rsidRPr="00523CD4" w:rsidRDefault="00E4064A" w:rsidP="00E4064A">
            <w:pPr>
              <w:jc w:val="center"/>
              <w:rPr>
                <w:bCs/>
                <w:sz w:val="24"/>
                <w:szCs w:val="24"/>
              </w:rPr>
            </w:pPr>
            <w:r w:rsidRPr="00523CD4">
              <w:rPr>
                <w:bCs/>
                <w:sz w:val="24"/>
                <w:szCs w:val="24"/>
              </w:rPr>
              <w:t>1,4</w:t>
            </w:r>
          </w:p>
        </w:tc>
        <w:tc>
          <w:tcPr>
            <w:tcW w:w="804" w:type="dxa"/>
            <w:tcBorders>
              <w:top w:val="single" w:sz="4" w:space="0" w:color="auto"/>
              <w:left w:val="single" w:sz="4" w:space="0" w:color="auto"/>
              <w:bottom w:val="single" w:sz="4" w:space="0" w:color="auto"/>
              <w:right w:val="single" w:sz="4" w:space="0" w:color="auto"/>
            </w:tcBorders>
            <w:hideMark/>
          </w:tcPr>
          <w:p w14:paraId="43DDF930" w14:textId="77777777" w:rsidR="00E4064A" w:rsidRPr="00523CD4" w:rsidRDefault="00E4064A" w:rsidP="00E4064A">
            <w:pPr>
              <w:jc w:val="center"/>
              <w:rPr>
                <w:sz w:val="24"/>
                <w:szCs w:val="24"/>
              </w:rPr>
            </w:pPr>
            <w:r w:rsidRPr="00523CD4">
              <w:rPr>
                <w:sz w:val="24"/>
                <w:szCs w:val="24"/>
              </w:rPr>
              <w:t>1,5</w:t>
            </w:r>
          </w:p>
        </w:tc>
      </w:tr>
      <w:tr w:rsidR="00523CD4" w:rsidRPr="00523CD4" w14:paraId="50C5F586" w14:textId="77777777" w:rsidTr="00E4064A">
        <w:trPr>
          <w:trHeight w:val="330"/>
        </w:trPr>
        <w:tc>
          <w:tcPr>
            <w:tcW w:w="510" w:type="dxa"/>
            <w:tcBorders>
              <w:top w:val="single" w:sz="4" w:space="0" w:color="auto"/>
              <w:left w:val="single" w:sz="4" w:space="0" w:color="auto"/>
              <w:bottom w:val="single" w:sz="4" w:space="0" w:color="auto"/>
              <w:right w:val="single" w:sz="4" w:space="0" w:color="auto"/>
            </w:tcBorders>
          </w:tcPr>
          <w:p w14:paraId="5B69DD9C" w14:textId="77777777" w:rsidR="00E4064A" w:rsidRPr="00523CD4" w:rsidRDefault="00E4064A" w:rsidP="00E4064A">
            <w:pPr>
              <w:numPr>
                <w:ilvl w:val="0"/>
                <w:numId w:val="2"/>
              </w:numPr>
              <w:ind w:left="0" w:firstLine="0"/>
              <w:jc w:val="both"/>
              <w:rPr>
                <w:rFonts w:eastAsia="Arial Unicode MS"/>
                <w:bCs/>
                <w:sz w:val="24"/>
                <w:szCs w:val="24"/>
              </w:rPr>
            </w:pPr>
          </w:p>
        </w:tc>
        <w:tc>
          <w:tcPr>
            <w:tcW w:w="6431" w:type="dxa"/>
            <w:tcBorders>
              <w:top w:val="single" w:sz="4" w:space="0" w:color="auto"/>
              <w:left w:val="single" w:sz="4" w:space="0" w:color="auto"/>
              <w:bottom w:val="single" w:sz="4" w:space="0" w:color="auto"/>
              <w:right w:val="single" w:sz="4" w:space="0" w:color="auto"/>
            </w:tcBorders>
            <w:hideMark/>
          </w:tcPr>
          <w:p w14:paraId="0767A083" w14:textId="77777777" w:rsidR="00E4064A" w:rsidRPr="00523CD4" w:rsidRDefault="00E4064A" w:rsidP="00E4064A">
            <w:pPr>
              <w:jc w:val="both"/>
              <w:rPr>
                <w:sz w:val="24"/>
                <w:szCs w:val="24"/>
              </w:rPr>
            </w:pPr>
            <w:r w:rsidRPr="00523CD4">
              <w:rPr>
                <w:sz w:val="24"/>
                <w:szCs w:val="24"/>
              </w:rPr>
              <w:t>Книгообеспеченность</w:t>
            </w:r>
          </w:p>
        </w:tc>
        <w:tc>
          <w:tcPr>
            <w:tcW w:w="804" w:type="dxa"/>
            <w:tcBorders>
              <w:top w:val="single" w:sz="4" w:space="0" w:color="auto"/>
              <w:left w:val="single" w:sz="4" w:space="0" w:color="auto"/>
              <w:bottom w:val="single" w:sz="4" w:space="0" w:color="auto"/>
              <w:right w:val="single" w:sz="4" w:space="0" w:color="auto"/>
            </w:tcBorders>
            <w:hideMark/>
          </w:tcPr>
          <w:p w14:paraId="2D857837" w14:textId="77777777" w:rsidR="00E4064A" w:rsidRPr="00523CD4" w:rsidRDefault="00E4064A" w:rsidP="00E4064A">
            <w:pPr>
              <w:jc w:val="center"/>
              <w:rPr>
                <w:bCs/>
                <w:sz w:val="24"/>
                <w:szCs w:val="24"/>
              </w:rPr>
            </w:pPr>
            <w:r w:rsidRPr="00523CD4">
              <w:rPr>
                <w:bCs/>
                <w:sz w:val="24"/>
                <w:szCs w:val="24"/>
              </w:rPr>
              <w:t>11</w:t>
            </w:r>
          </w:p>
        </w:tc>
        <w:tc>
          <w:tcPr>
            <w:tcW w:w="804" w:type="dxa"/>
            <w:tcBorders>
              <w:top w:val="single" w:sz="4" w:space="0" w:color="auto"/>
              <w:left w:val="single" w:sz="4" w:space="0" w:color="auto"/>
              <w:bottom w:val="single" w:sz="4" w:space="0" w:color="auto"/>
              <w:right w:val="single" w:sz="4" w:space="0" w:color="auto"/>
            </w:tcBorders>
            <w:hideMark/>
          </w:tcPr>
          <w:p w14:paraId="7461996A" w14:textId="77777777" w:rsidR="00E4064A" w:rsidRPr="00523CD4" w:rsidRDefault="00E4064A" w:rsidP="00E4064A">
            <w:pPr>
              <w:jc w:val="center"/>
              <w:rPr>
                <w:bCs/>
                <w:sz w:val="24"/>
                <w:szCs w:val="24"/>
              </w:rPr>
            </w:pPr>
            <w:r w:rsidRPr="00523CD4">
              <w:rPr>
                <w:bCs/>
                <w:sz w:val="24"/>
                <w:szCs w:val="24"/>
              </w:rPr>
              <w:t>11</w:t>
            </w:r>
          </w:p>
        </w:tc>
        <w:tc>
          <w:tcPr>
            <w:tcW w:w="804" w:type="dxa"/>
            <w:tcBorders>
              <w:top w:val="single" w:sz="4" w:space="0" w:color="auto"/>
              <w:left w:val="single" w:sz="4" w:space="0" w:color="auto"/>
              <w:bottom w:val="single" w:sz="4" w:space="0" w:color="auto"/>
              <w:right w:val="single" w:sz="4" w:space="0" w:color="auto"/>
            </w:tcBorders>
            <w:hideMark/>
          </w:tcPr>
          <w:p w14:paraId="5F4763A1" w14:textId="77777777" w:rsidR="00E4064A" w:rsidRPr="00523CD4" w:rsidRDefault="00E4064A" w:rsidP="00E4064A">
            <w:pPr>
              <w:jc w:val="center"/>
              <w:rPr>
                <w:sz w:val="24"/>
                <w:szCs w:val="24"/>
              </w:rPr>
            </w:pPr>
            <w:r w:rsidRPr="00523CD4">
              <w:rPr>
                <w:sz w:val="24"/>
                <w:szCs w:val="24"/>
              </w:rPr>
              <w:t>12</w:t>
            </w:r>
          </w:p>
        </w:tc>
      </w:tr>
      <w:tr w:rsidR="00523CD4" w:rsidRPr="00523CD4" w14:paraId="2069E21A" w14:textId="77777777" w:rsidTr="00E4064A">
        <w:trPr>
          <w:trHeight w:val="263"/>
        </w:trPr>
        <w:tc>
          <w:tcPr>
            <w:tcW w:w="510" w:type="dxa"/>
            <w:tcBorders>
              <w:top w:val="single" w:sz="4" w:space="0" w:color="auto"/>
              <w:left w:val="single" w:sz="4" w:space="0" w:color="auto"/>
              <w:bottom w:val="single" w:sz="4" w:space="0" w:color="auto"/>
              <w:right w:val="single" w:sz="4" w:space="0" w:color="auto"/>
            </w:tcBorders>
          </w:tcPr>
          <w:p w14:paraId="5568EDF2" w14:textId="77777777" w:rsidR="00E4064A" w:rsidRPr="00523CD4" w:rsidRDefault="00E4064A" w:rsidP="00E4064A">
            <w:pPr>
              <w:numPr>
                <w:ilvl w:val="0"/>
                <w:numId w:val="2"/>
              </w:numPr>
              <w:ind w:left="0" w:firstLine="0"/>
              <w:jc w:val="both"/>
              <w:rPr>
                <w:rFonts w:eastAsia="Arial Unicode MS"/>
                <w:bCs/>
                <w:sz w:val="24"/>
                <w:szCs w:val="24"/>
              </w:rPr>
            </w:pPr>
          </w:p>
        </w:tc>
        <w:tc>
          <w:tcPr>
            <w:tcW w:w="6431" w:type="dxa"/>
            <w:tcBorders>
              <w:top w:val="single" w:sz="4" w:space="0" w:color="auto"/>
              <w:left w:val="single" w:sz="4" w:space="0" w:color="auto"/>
              <w:bottom w:val="single" w:sz="4" w:space="0" w:color="auto"/>
              <w:right w:val="single" w:sz="4" w:space="0" w:color="auto"/>
            </w:tcBorders>
            <w:hideMark/>
          </w:tcPr>
          <w:p w14:paraId="357D35B4" w14:textId="77777777" w:rsidR="00E4064A" w:rsidRPr="00523CD4" w:rsidRDefault="00E4064A" w:rsidP="00E4064A">
            <w:pPr>
              <w:jc w:val="both"/>
              <w:rPr>
                <w:sz w:val="24"/>
                <w:szCs w:val="24"/>
              </w:rPr>
            </w:pPr>
            <w:r w:rsidRPr="00523CD4">
              <w:rPr>
                <w:sz w:val="24"/>
                <w:szCs w:val="24"/>
              </w:rPr>
              <w:t>Обновляемость фонда (разница между процентом поступлений и выбытий к общему объему фонда)</w:t>
            </w:r>
          </w:p>
        </w:tc>
        <w:tc>
          <w:tcPr>
            <w:tcW w:w="804" w:type="dxa"/>
            <w:tcBorders>
              <w:top w:val="single" w:sz="4" w:space="0" w:color="auto"/>
              <w:left w:val="single" w:sz="4" w:space="0" w:color="auto"/>
              <w:bottom w:val="single" w:sz="4" w:space="0" w:color="auto"/>
              <w:right w:val="single" w:sz="4" w:space="0" w:color="auto"/>
            </w:tcBorders>
            <w:hideMark/>
          </w:tcPr>
          <w:p w14:paraId="1F821D99" w14:textId="77777777" w:rsidR="00E4064A" w:rsidRPr="00523CD4" w:rsidRDefault="00E4064A" w:rsidP="00E4064A">
            <w:pPr>
              <w:jc w:val="center"/>
              <w:rPr>
                <w:bCs/>
                <w:sz w:val="24"/>
                <w:szCs w:val="24"/>
              </w:rPr>
            </w:pPr>
            <w:r w:rsidRPr="00523CD4">
              <w:rPr>
                <w:bCs/>
                <w:sz w:val="24"/>
                <w:szCs w:val="24"/>
              </w:rPr>
              <w:t>0,03</w:t>
            </w:r>
          </w:p>
        </w:tc>
        <w:tc>
          <w:tcPr>
            <w:tcW w:w="804" w:type="dxa"/>
            <w:tcBorders>
              <w:top w:val="single" w:sz="4" w:space="0" w:color="auto"/>
              <w:left w:val="single" w:sz="4" w:space="0" w:color="auto"/>
              <w:bottom w:val="single" w:sz="4" w:space="0" w:color="auto"/>
              <w:right w:val="single" w:sz="4" w:space="0" w:color="auto"/>
            </w:tcBorders>
            <w:hideMark/>
          </w:tcPr>
          <w:p w14:paraId="5DB63CF0" w14:textId="77777777" w:rsidR="00E4064A" w:rsidRPr="00523CD4" w:rsidRDefault="00E4064A" w:rsidP="00E4064A">
            <w:pPr>
              <w:jc w:val="center"/>
              <w:rPr>
                <w:bCs/>
                <w:sz w:val="24"/>
                <w:szCs w:val="24"/>
              </w:rPr>
            </w:pPr>
            <w:r w:rsidRPr="00523CD4">
              <w:rPr>
                <w:bCs/>
                <w:sz w:val="24"/>
                <w:szCs w:val="24"/>
              </w:rPr>
              <w:t>0,02</w:t>
            </w:r>
          </w:p>
        </w:tc>
        <w:tc>
          <w:tcPr>
            <w:tcW w:w="804" w:type="dxa"/>
            <w:tcBorders>
              <w:top w:val="single" w:sz="4" w:space="0" w:color="auto"/>
              <w:left w:val="single" w:sz="4" w:space="0" w:color="auto"/>
              <w:bottom w:val="single" w:sz="4" w:space="0" w:color="auto"/>
              <w:right w:val="single" w:sz="4" w:space="0" w:color="auto"/>
            </w:tcBorders>
            <w:hideMark/>
          </w:tcPr>
          <w:p w14:paraId="334CB288" w14:textId="77777777" w:rsidR="00E4064A" w:rsidRPr="00523CD4" w:rsidRDefault="00E4064A" w:rsidP="00E4064A">
            <w:pPr>
              <w:jc w:val="center"/>
              <w:rPr>
                <w:sz w:val="24"/>
                <w:szCs w:val="24"/>
              </w:rPr>
            </w:pPr>
            <w:r w:rsidRPr="00523CD4">
              <w:rPr>
                <w:sz w:val="24"/>
                <w:szCs w:val="24"/>
              </w:rPr>
              <w:t>0,02</w:t>
            </w:r>
          </w:p>
        </w:tc>
      </w:tr>
    </w:tbl>
    <w:p w14:paraId="7B04AEEA" w14:textId="77777777" w:rsidR="00523CD4" w:rsidRDefault="00523CD4" w:rsidP="0025753E">
      <w:pPr>
        <w:spacing w:after="0" w:line="240" w:lineRule="auto"/>
        <w:jc w:val="both"/>
        <w:rPr>
          <w:rFonts w:ascii="Times New Roman" w:eastAsia="Times New Roman" w:hAnsi="Times New Roman" w:cs="Times New Roman"/>
          <w:b/>
          <w:color w:val="FF0000"/>
          <w:sz w:val="24"/>
          <w:szCs w:val="24"/>
          <w:lang w:eastAsia="ru-RU"/>
        </w:rPr>
      </w:pPr>
    </w:p>
    <w:p w14:paraId="24B82174" w14:textId="2B446C8A" w:rsidR="004B105D" w:rsidRPr="004B105D" w:rsidRDefault="004B105D" w:rsidP="00F0101B">
      <w:pPr>
        <w:pStyle w:val="1"/>
        <w:rPr>
          <w:rFonts w:eastAsia="Times New Roman"/>
          <w:lang w:eastAsia="ru-RU"/>
        </w:rPr>
      </w:pPr>
      <w:bookmarkStart w:id="23" w:name="_Toc219817354"/>
      <w:r w:rsidRPr="004B105D">
        <w:rPr>
          <w:rFonts w:eastAsia="Times New Roman"/>
          <w:lang w:eastAsia="ru-RU"/>
        </w:rPr>
        <w:lastRenderedPageBreak/>
        <w:t>5.5. Анализ и оценка состояния и использования фондов модельных библиотек нового поколения</w:t>
      </w:r>
      <w:bookmarkEnd w:id="23"/>
    </w:p>
    <w:p w14:paraId="6D862C0E" w14:textId="064AF45B" w:rsidR="004B105D" w:rsidRDefault="00E4064A" w:rsidP="004B105D">
      <w:pPr>
        <w:spacing w:after="0" w:line="240" w:lineRule="auto"/>
        <w:ind w:firstLine="709"/>
        <w:jc w:val="both"/>
        <w:rPr>
          <w:rFonts w:ascii="Times New Roman" w:eastAsia="Times New Roman" w:hAnsi="Times New Roman" w:cs="Times New Roman"/>
          <w:sz w:val="24"/>
          <w:szCs w:val="24"/>
          <w:lang w:eastAsia="ru-RU"/>
        </w:rPr>
      </w:pPr>
      <w:r w:rsidRPr="00E4064A">
        <w:rPr>
          <w:rFonts w:ascii="Times New Roman" w:eastAsia="Times New Roman" w:hAnsi="Times New Roman" w:cs="Times New Roman"/>
          <w:sz w:val="24"/>
          <w:szCs w:val="24"/>
          <w:lang w:eastAsia="ru-RU"/>
        </w:rPr>
        <w:t>В 2020 году прошла модернизация библиотеки поселка городского типа Высокий и в 2022 году модернизировалась Детско-юношеская библиотека имени Виктора Николаевича Козлова. И с 2020 года велась масштабная работа в этих библиотеках: проводилось очень большое списание фондов, чтобы почистить от ветхости и устарелости по содержанию.</w:t>
      </w:r>
    </w:p>
    <w:p w14:paraId="5DD5F314" w14:textId="77777777" w:rsidR="00E4064A" w:rsidRPr="00E4064A" w:rsidRDefault="00E4064A" w:rsidP="00E4064A">
      <w:pPr>
        <w:spacing w:after="0" w:line="240" w:lineRule="auto"/>
        <w:jc w:val="both"/>
        <w:rPr>
          <w:rFonts w:ascii="Times New Roman" w:eastAsia="Times New Roman" w:hAnsi="Times New Roman" w:cs="Times New Roman"/>
          <w:b/>
          <w:bCs/>
          <w:color w:val="7030A0"/>
          <w:sz w:val="24"/>
          <w:szCs w:val="24"/>
          <w:lang w:eastAsia="ru-RU"/>
        </w:rPr>
      </w:pPr>
    </w:p>
    <w:p w14:paraId="73DB2652" w14:textId="77777777" w:rsidR="00E4064A" w:rsidRPr="00E4064A" w:rsidRDefault="00E4064A" w:rsidP="00E4064A">
      <w:pPr>
        <w:spacing w:after="0" w:line="240" w:lineRule="auto"/>
        <w:jc w:val="center"/>
        <w:rPr>
          <w:rFonts w:ascii="Times New Roman" w:eastAsia="Times New Roman" w:hAnsi="Times New Roman" w:cs="Times New Roman"/>
          <w:sz w:val="24"/>
          <w:szCs w:val="24"/>
          <w:lang w:eastAsia="ru-RU"/>
        </w:rPr>
      </w:pPr>
      <w:r w:rsidRPr="00E4064A">
        <w:rPr>
          <w:rFonts w:ascii="Times New Roman" w:eastAsia="Times New Roman" w:hAnsi="Times New Roman" w:cs="Times New Roman"/>
          <w:b/>
          <w:bCs/>
          <w:sz w:val="24"/>
          <w:szCs w:val="24"/>
          <w:lang w:eastAsia="ru-RU"/>
        </w:rPr>
        <w:t>Объём книжного фонда модельных библиотек в динамике</w:t>
      </w:r>
    </w:p>
    <w:tbl>
      <w:tblPr>
        <w:tblStyle w:val="8"/>
        <w:tblW w:w="9456" w:type="dxa"/>
        <w:tblInd w:w="0" w:type="dxa"/>
        <w:tblLook w:val="04A0" w:firstRow="1" w:lastRow="0" w:firstColumn="1" w:lastColumn="0" w:noHBand="0" w:noVBand="1"/>
      </w:tblPr>
      <w:tblGrid>
        <w:gridCol w:w="603"/>
        <w:gridCol w:w="3645"/>
        <w:gridCol w:w="1046"/>
        <w:gridCol w:w="917"/>
        <w:gridCol w:w="1084"/>
        <w:gridCol w:w="1169"/>
        <w:gridCol w:w="992"/>
      </w:tblGrid>
      <w:tr w:rsidR="00E4064A" w:rsidRPr="00E4064A" w14:paraId="349A8370" w14:textId="77777777" w:rsidTr="00E4064A">
        <w:trPr>
          <w:trHeight w:val="405"/>
        </w:trPr>
        <w:tc>
          <w:tcPr>
            <w:tcW w:w="603" w:type="dxa"/>
            <w:vMerge w:val="restart"/>
            <w:tcBorders>
              <w:top w:val="single" w:sz="4" w:space="0" w:color="auto"/>
              <w:left w:val="single" w:sz="4" w:space="0" w:color="auto"/>
              <w:bottom w:val="single" w:sz="4" w:space="0" w:color="auto"/>
              <w:right w:val="single" w:sz="4" w:space="0" w:color="auto"/>
            </w:tcBorders>
            <w:hideMark/>
          </w:tcPr>
          <w:p w14:paraId="4F8E0613" w14:textId="77777777" w:rsidR="00E4064A" w:rsidRPr="00E4064A" w:rsidRDefault="00E4064A" w:rsidP="00E4064A">
            <w:pPr>
              <w:tabs>
                <w:tab w:val="left" w:pos="0"/>
                <w:tab w:val="num" w:pos="851"/>
              </w:tabs>
              <w:jc w:val="both"/>
              <w:rPr>
                <w:sz w:val="24"/>
                <w:szCs w:val="24"/>
                <w:lang w:eastAsia="ru-RU"/>
              </w:rPr>
            </w:pPr>
            <w:r w:rsidRPr="00E4064A">
              <w:rPr>
                <w:color w:val="353535"/>
                <w:sz w:val="24"/>
                <w:szCs w:val="24"/>
                <w:lang w:eastAsia="ru-RU"/>
              </w:rPr>
              <w:t>№ п/п</w:t>
            </w:r>
          </w:p>
        </w:tc>
        <w:tc>
          <w:tcPr>
            <w:tcW w:w="3645" w:type="dxa"/>
            <w:vMerge w:val="restart"/>
            <w:tcBorders>
              <w:top w:val="single" w:sz="4" w:space="0" w:color="auto"/>
              <w:left w:val="single" w:sz="4" w:space="0" w:color="auto"/>
              <w:bottom w:val="single" w:sz="4" w:space="0" w:color="auto"/>
              <w:right w:val="single" w:sz="4" w:space="0" w:color="auto"/>
            </w:tcBorders>
            <w:hideMark/>
          </w:tcPr>
          <w:p w14:paraId="168BD4D5"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Название модельной библиотеки нового поколения</w:t>
            </w:r>
          </w:p>
        </w:tc>
        <w:tc>
          <w:tcPr>
            <w:tcW w:w="5208" w:type="dxa"/>
            <w:gridSpan w:val="5"/>
            <w:tcBorders>
              <w:top w:val="single" w:sz="4" w:space="0" w:color="auto"/>
              <w:left w:val="single" w:sz="4" w:space="0" w:color="auto"/>
              <w:bottom w:val="single" w:sz="4" w:space="0" w:color="auto"/>
              <w:right w:val="single" w:sz="4" w:space="0" w:color="auto"/>
            </w:tcBorders>
            <w:hideMark/>
          </w:tcPr>
          <w:p w14:paraId="0D709F43"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Количество экземпляров книг в фонде модельной библиотеки нового поколения</w:t>
            </w:r>
          </w:p>
        </w:tc>
      </w:tr>
      <w:tr w:rsidR="00E4064A" w:rsidRPr="00E4064A" w14:paraId="562FB25C" w14:textId="77777777" w:rsidTr="00E4064A">
        <w:trPr>
          <w:trHeight w:val="4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B13F13" w14:textId="77777777" w:rsidR="00E4064A" w:rsidRPr="00E4064A" w:rsidRDefault="00E4064A" w:rsidP="00E4064A">
            <w:pPr>
              <w:rPr>
                <w:sz w:val="24"/>
                <w:szCs w:val="24"/>
                <w:lang w:eastAsia="ru-RU"/>
              </w:rPr>
            </w:pPr>
          </w:p>
        </w:tc>
        <w:tc>
          <w:tcPr>
            <w:tcW w:w="3645" w:type="dxa"/>
            <w:vMerge/>
            <w:tcBorders>
              <w:top w:val="single" w:sz="4" w:space="0" w:color="auto"/>
              <w:left w:val="single" w:sz="4" w:space="0" w:color="auto"/>
              <w:bottom w:val="single" w:sz="4" w:space="0" w:color="auto"/>
              <w:right w:val="single" w:sz="4" w:space="0" w:color="auto"/>
            </w:tcBorders>
            <w:vAlign w:val="center"/>
            <w:hideMark/>
          </w:tcPr>
          <w:p w14:paraId="78CD7824" w14:textId="77777777" w:rsidR="00E4064A" w:rsidRPr="00E4064A" w:rsidRDefault="00E4064A" w:rsidP="00E4064A">
            <w:pPr>
              <w:rPr>
                <w:color w:val="353535"/>
                <w:sz w:val="24"/>
                <w:szCs w:val="24"/>
                <w:lang w:eastAsia="ru-RU"/>
              </w:rPr>
            </w:pPr>
          </w:p>
        </w:tc>
        <w:tc>
          <w:tcPr>
            <w:tcW w:w="1046" w:type="dxa"/>
            <w:tcBorders>
              <w:top w:val="single" w:sz="4" w:space="0" w:color="auto"/>
              <w:left w:val="single" w:sz="4" w:space="0" w:color="auto"/>
              <w:bottom w:val="single" w:sz="4" w:space="0" w:color="auto"/>
              <w:right w:val="single" w:sz="4" w:space="0" w:color="auto"/>
            </w:tcBorders>
            <w:hideMark/>
          </w:tcPr>
          <w:p w14:paraId="7D86FEC7"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2021 г.</w:t>
            </w:r>
          </w:p>
        </w:tc>
        <w:tc>
          <w:tcPr>
            <w:tcW w:w="917" w:type="dxa"/>
            <w:tcBorders>
              <w:top w:val="single" w:sz="4" w:space="0" w:color="auto"/>
              <w:left w:val="single" w:sz="4" w:space="0" w:color="auto"/>
              <w:bottom w:val="single" w:sz="4" w:space="0" w:color="auto"/>
              <w:right w:val="single" w:sz="4" w:space="0" w:color="auto"/>
            </w:tcBorders>
            <w:hideMark/>
          </w:tcPr>
          <w:p w14:paraId="3EE90251"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2022 г.</w:t>
            </w:r>
          </w:p>
        </w:tc>
        <w:tc>
          <w:tcPr>
            <w:tcW w:w="1084" w:type="dxa"/>
            <w:tcBorders>
              <w:top w:val="single" w:sz="4" w:space="0" w:color="auto"/>
              <w:left w:val="single" w:sz="4" w:space="0" w:color="auto"/>
              <w:bottom w:val="single" w:sz="4" w:space="0" w:color="auto"/>
              <w:right w:val="single" w:sz="4" w:space="0" w:color="auto"/>
            </w:tcBorders>
            <w:hideMark/>
          </w:tcPr>
          <w:p w14:paraId="0C0AB82B"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2023 г.</w:t>
            </w:r>
          </w:p>
        </w:tc>
        <w:tc>
          <w:tcPr>
            <w:tcW w:w="1169" w:type="dxa"/>
            <w:tcBorders>
              <w:top w:val="single" w:sz="4" w:space="0" w:color="auto"/>
              <w:left w:val="single" w:sz="4" w:space="0" w:color="auto"/>
              <w:bottom w:val="single" w:sz="4" w:space="0" w:color="auto"/>
              <w:right w:val="single" w:sz="4" w:space="0" w:color="auto"/>
            </w:tcBorders>
            <w:hideMark/>
          </w:tcPr>
          <w:p w14:paraId="1247FBD3"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2024 г.</w:t>
            </w:r>
          </w:p>
        </w:tc>
        <w:tc>
          <w:tcPr>
            <w:tcW w:w="992" w:type="dxa"/>
            <w:tcBorders>
              <w:top w:val="single" w:sz="4" w:space="0" w:color="auto"/>
              <w:left w:val="single" w:sz="4" w:space="0" w:color="auto"/>
              <w:bottom w:val="single" w:sz="4" w:space="0" w:color="auto"/>
              <w:right w:val="single" w:sz="4" w:space="0" w:color="auto"/>
            </w:tcBorders>
            <w:hideMark/>
          </w:tcPr>
          <w:p w14:paraId="6E949BF3"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2025 г.</w:t>
            </w:r>
          </w:p>
        </w:tc>
      </w:tr>
      <w:tr w:rsidR="00E4064A" w:rsidRPr="00E4064A" w14:paraId="4DA471CC" w14:textId="77777777" w:rsidTr="00E4064A">
        <w:trPr>
          <w:trHeight w:val="350"/>
        </w:trPr>
        <w:tc>
          <w:tcPr>
            <w:tcW w:w="603" w:type="dxa"/>
            <w:tcBorders>
              <w:top w:val="single" w:sz="4" w:space="0" w:color="auto"/>
              <w:left w:val="single" w:sz="4" w:space="0" w:color="auto"/>
              <w:bottom w:val="single" w:sz="4" w:space="0" w:color="auto"/>
              <w:right w:val="single" w:sz="4" w:space="0" w:color="auto"/>
            </w:tcBorders>
            <w:hideMark/>
          </w:tcPr>
          <w:p w14:paraId="7EDA61A3" w14:textId="77777777"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1.</w:t>
            </w:r>
          </w:p>
        </w:tc>
        <w:tc>
          <w:tcPr>
            <w:tcW w:w="3645" w:type="dxa"/>
            <w:tcBorders>
              <w:top w:val="single" w:sz="4" w:space="0" w:color="auto"/>
              <w:left w:val="single" w:sz="4" w:space="0" w:color="auto"/>
              <w:bottom w:val="single" w:sz="4" w:space="0" w:color="auto"/>
              <w:right w:val="single" w:sz="4" w:space="0" w:color="auto"/>
            </w:tcBorders>
            <w:hideMark/>
          </w:tcPr>
          <w:p w14:paraId="1AE0B1D6" w14:textId="3EF0E370" w:rsidR="00E4064A" w:rsidRPr="00E4064A" w:rsidRDefault="00E4064A" w:rsidP="00E4064A">
            <w:pPr>
              <w:tabs>
                <w:tab w:val="left" w:pos="0"/>
                <w:tab w:val="num" w:pos="851"/>
              </w:tabs>
              <w:jc w:val="both"/>
              <w:rPr>
                <w:color w:val="353535"/>
                <w:sz w:val="24"/>
                <w:szCs w:val="24"/>
                <w:lang w:eastAsia="ru-RU"/>
              </w:rPr>
            </w:pPr>
            <w:r>
              <w:rPr>
                <w:color w:val="353535"/>
                <w:sz w:val="24"/>
                <w:szCs w:val="24"/>
                <w:lang w:eastAsia="ru-RU"/>
              </w:rPr>
              <w:t>Модельная б</w:t>
            </w:r>
            <w:r w:rsidRPr="00E4064A">
              <w:rPr>
                <w:color w:val="353535"/>
                <w:sz w:val="24"/>
                <w:szCs w:val="24"/>
                <w:lang w:eastAsia="ru-RU"/>
              </w:rPr>
              <w:t>иблиотека пгт.</w:t>
            </w:r>
            <w:r>
              <w:rPr>
                <w:color w:val="353535"/>
                <w:sz w:val="24"/>
                <w:szCs w:val="24"/>
                <w:lang w:eastAsia="ru-RU"/>
              </w:rPr>
              <w:t xml:space="preserve"> </w:t>
            </w:r>
            <w:r w:rsidRPr="00E4064A">
              <w:rPr>
                <w:color w:val="353535"/>
                <w:sz w:val="24"/>
                <w:szCs w:val="24"/>
                <w:lang w:eastAsia="ru-RU"/>
              </w:rPr>
              <w:t>Высокий</w:t>
            </w:r>
          </w:p>
        </w:tc>
        <w:tc>
          <w:tcPr>
            <w:tcW w:w="1046" w:type="dxa"/>
            <w:tcBorders>
              <w:top w:val="single" w:sz="4" w:space="0" w:color="auto"/>
              <w:left w:val="single" w:sz="4" w:space="0" w:color="auto"/>
              <w:bottom w:val="single" w:sz="4" w:space="0" w:color="auto"/>
              <w:right w:val="single" w:sz="4" w:space="0" w:color="auto"/>
            </w:tcBorders>
            <w:hideMark/>
          </w:tcPr>
          <w:p w14:paraId="39132FE4"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32268</w:t>
            </w:r>
          </w:p>
        </w:tc>
        <w:tc>
          <w:tcPr>
            <w:tcW w:w="917" w:type="dxa"/>
            <w:tcBorders>
              <w:top w:val="single" w:sz="4" w:space="0" w:color="auto"/>
              <w:left w:val="single" w:sz="4" w:space="0" w:color="auto"/>
              <w:bottom w:val="single" w:sz="4" w:space="0" w:color="auto"/>
              <w:right w:val="single" w:sz="4" w:space="0" w:color="auto"/>
            </w:tcBorders>
            <w:hideMark/>
          </w:tcPr>
          <w:p w14:paraId="30210CCE"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35181</w:t>
            </w:r>
          </w:p>
        </w:tc>
        <w:tc>
          <w:tcPr>
            <w:tcW w:w="1084" w:type="dxa"/>
            <w:tcBorders>
              <w:top w:val="single" w:sz="4" w:space="0" w:color="auto"/>
              <w:left w:val="single" w:sz="4" w:space="0" w:color="auto"/>
              <w:bottom w:val="single" w:sz="4" w:space="0" w:color="auto"/>
              <w:right w:val="single" w:sz="4" w:space="0" w:color="auto"/>
            </w:tcBorders>
            <w:hideMark/>
          </w:tcPr>
          <w:p w14:paraId="7EF4FF8B"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36508</w:t>
            </w:r>
          </w:p>
        </w:tc>
        <w:tc>
          <w:tcPr>
            <w:tcW w:w="1169" w:type="dxa"/>
            <w:tcBorders>
              <w:top w:val="single" w:sz="4" w:space="0" w:color="auto"/>
              <w:left w:val="single" w:sz="4" w:space="0" w:color="auto"/>
              <w:bottom w:val="single" w:sz="4" w:space="0" w:color="auto"/>
              <w:right w:val="single" w:sz="4" w:space="0" w:color="auto"/>
            </w:tcBorders>
          </w:tcPr>
          <w:p w14:paraId="17FC66FE" w14:textId="1ADF3FCE" w:rsidR="00E4064A" w:rsidRPr="00E4064A" w:rsidRDefault="00345662" w:rsidP="00E4064A">
            <w:pPr>
              <w:tabs>
                <w:tab w:val="left" w:pos="0"/>
                <w:tab w:val="num" w:pos="851"/>
              </w:tabs>
              <w:jc w:val="center"/>
              <w:rPr>
                <w:color w:val="353535"/>
                <w:sz w:val="24"/>
                <w:szCs w:val="24"/>
                <w:lang w:eastAsia="ru-RU"/>
              </w:rPr>
            </w:pPr>
            <w:r>
              <w:rPr>
                <w:color w:val="353535"/>
                <w:sz w:val="24"/>
                <w:szCs w:val="24"/>
                <w:lang w:eastAsia="ru-RU"/>
              </w:rPr>
              <w:t>37095</w:t>
            </w:r>
          </w:p>
        </w:tc>
        <w:tc>
          <w:tcPr>
            <w:tcW w:w="992" w:type="dxa"/>
            <w:tcBorders>
              <w:top w:val="single" w:sz="4" w:space="0" w:color="auto"/>
              <w:left w:val="single" w:sz="4" w:space="0" w:color="auto"/>
              <w:bottom w:val="single" w:sz="4" w:space="0" w:color="auto"/>
              <w:right w:val="single" w:sz="4" w:space="0" w:color="auto"/>
            </w:tcBorders>
          </w:tcPr>
          <w:p w14:paraId="4907DC8A" w14:textId="1AB7572E" w:rsidR="00E4064A" w:rsidRPr="00E4064A" w:rsidRDefault="00345662" w:rsidP="00E4064A">
            <w:pPr>
              <w:tabs>
                <w:tab w:val="left" w:pos="0"/>
                <w:tab w:val="num" w:pos="851"/>
              </w:tabs>
              <w:jc w:val="center"/>
              <w:rPr>
                <w:color w:val="353535"/>
                <w:sz w:val="24"/>
                <w:szCs w:val="24"/>
                <w:lang w:eastAsia="ru-RU"/>
              </w:rPr>
            </w:pPr>
            <w:r>
              <w:rPr>
                <w:color w:val="353535"/>
                <w:sz w:val="24"/>
                <w:szCs w:val="24"/>
                <w:lang w:eastAsia="ru-RU"/>
              </w:rPr>
              <w:t>37481</w:t>
            </w:r>
          </w:p>
        </w:tc>
      </w:tr>
      <w:tr w:rsidR="00E4064A" w:rsidRPr="00E4064A" w14:paraId="3A5CC3E3" w14:textId="77777777" w:rsidTr="00E4064A">
        <w:trPr>
          <w:trHeight w:val="411"/>
        </w:trPr>
        <w:tc>
          <w:tcPr>
            <w:tcW w:w="603" w:type="dxa"/>
            <w:tcBorders>
              <w:top w:val="single" w:sz="4" w:space="0" w:color="auto"/>
              <w:left w:val="single" w:sz="4" w:space="0" w:color="auto"/>
              <w:bottom w:val="single" w:sz="4" w:space="0" w:color="auto"/>
              <w:right w:val="single" w:sz="4" w:space="0" w:color="auto"/>
            </w:tcBorders>
            <w:hideMark/>
          </w:tcPr>
          <w:p w14:paraId="38AE8CE1" w14:textId="77777777"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 xml:space="preserve">2. </w:t>
            </w:r>
          </w:p>
        </w:tc>
        <w:tc>
          <w:tcPr>
            <w:tcW w:w="3645" w:type="dxa"/>
            <w:tcBorders>
              <w:top w:val="single" w:sz="4" w:space="0" w:color="auto"/>
              <w:left w:val="single" w:sz="4" w:space="0" w:color="auto"/>
              <w:bottom w:val="single" w:sz="4" w:space="0" w:color="auto"/>
              <w:right w:val="single" w:sz="4" w:space="0" w:color="auto"/>
            </w:tcBorders>
            <w:hideMark/>
          </w:tcPr>
          <w:p w14:paraId="1B5F718D" w14:textId="37FA6713"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Модельная детско-юношеская библиотека им.</w:t>
            </w:r>
            <w:r>
              <w:rPr>
                <w:color w:val="353535"/>
                <w:sz w:val="24"/>
                <w:szCs w:val="24"/>
                <w:lang w:eastAsia="ru-RU"/>
              </w:rPr>
              <w:t xml:space="preserve"> </w:t>
            </w:r>
            <w:r w:rsidRPr="00E4064A">
              <w:rPr>
                <w:color w:val="353535"/>
                <w:sz w:val="24"/>
                <w:szCs w:val="24"/>
                <w:lang w:eastAsia="ru-RU"/>
              </w:rPr>
              <w:t>В.Н.</w:t>
            </w:r>
            <w:r>
              <w:rPr>
                <w:color w:val="353535"/>
                <w:sz w:val="24"/>
                <w:szCs w:val="24"/>
                <w:lang w:eastAsia="ru-RU"/>
              </w:rPr>
              <w:t xml:space="preserve"> </w:t>
            </w:r>
            <w:r w:rsidRPr="00E4064A">
              <w:rPr>
                <w:color w:val="353535"/>
                <w:sz w:val="24"/>
                <w:szCs w:val="24"/>
                <w:lang w:eastAsia="ru-RU"/>
              </w:rPr>
              <w:t>Козлова</w:t>
            </w:r>
          </w:p>
        </w:tc>
        <w:tc>
          <w:tcPr>
            <w:tcW w:w="1046" w:type="dxa"/>
            <w:tcBorders>
              <w:top w:val="single" w:sz="4" w:space="0" w:color="auto"/>
              <w:left w:val="single" w:sz="4" w:space="0" w:color="auto"/>
              <w:bottom w:val="single" w:sz="4" w:space="0" w:color="auto"/>
              <w:right w:val="single" w:sz="4" w:space="0" w:color="auto"/>
            </w:tcBorders>
          </w:tcPr>
          <w:p w14:paraId="3793F196" w14:textId="77777777" w:rsidR="00E4064A" w:rsidRPr="00E4064A" w:rsidRDefault="00E4064A" w:rsidP="00E4064A">
            <w:pPr>
              <w:tabs>
                <w:tab w:val="left" w:pos="0"/>
                <w:tab w:val="num" w:pos="851"/>
              </w:tabs>
              <w:jc w:val="center"/>
              <w:rPr>
                <w:color w:val="353535"/>
                <w:sz w:val="24"/>
                <w:szCs w:val="24"/>
                <w:lang w:eastAsia="ru-RU"/>
              </w:rPr>
            </w:pPr>
          </w:p>
        </w:tc>
        <w:tc>
          <w:tcPr>
            <w:tcW w:w="917" w:type="dxa"/>
            <w:tcBorders>
              <w:top w:val="single" w:sz="4" w:space="0" w:color="auto"/>
              <w:left w:val="single" w:sz="4" w:space="0" w:color="auto"/>
              <w:bottom w:val="single" w:sz="4" w:space="0" w:color="auto"/>
              <w:right w:val="single" w:sz="4" w:space="0" w:color="auto"/>
            </w:tcBorders>
          </w:tcPr>
          <w:p w14:paraId="41A7C648" w14:textId="77777777" w:rsidR="00E4064A" w:rsidRPr="00E4064A" w:rsidRDefault="00E4064A" w:rsidP="00E4064A">
            <w:pPr>
              <w:tabs>
                <w:tab w:val="left" w:pos="0"/>
                <w:tab w:val="num" w:pos="851"/>
              </w:tabs>
              <w:jc w:val="center"/>
              <w:rPr>
                <w:color w:val="353535"/>
                <w:sz w:val="24"/>
                <w:szCs w:val="24"/>
                <w:lang w:eastAsia="ru-RU"/>
              </w:rPr>
            </w:pPr>
          </w:p>
        </w:tc>
        <w:tc>
          <w:tcPr>
            <w:tcW w:w="1084" w:type="dxa"/>
            <w:tcBorders>
              <w:top w:val="single" w:sz="4" w:space="0" w:color="auto"/>
              <w:left w:val="single" w:sz="4" w:space="0" w:color="auto"/>
              <w:bottom w:val="single" w:sz="4" w:space="0" w:color="auto"/>
              <w:right w:val="single" w:sz="4" w:space="0" w:color="auto"/>
            </w:tcBorders>
            <w:hideMark/>
          </w:tcPr>
          <w:p w14:paraId="5C6E9A3C"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45859</w:t>
            </w:r>
          </w:p>
        </w:tc>
        <w:tc>
          <w:tcPr>
            <w:tcW w:w="1169" w:type="dxa"/>
            <w:tcBorders>
              <w:top w:val="single" w:sz="4" w:space="0" w:color="auto"/>
              <w:left w:val="single" w:sz="4" w:space="0" w:color="auto"/>
              <w:bottom w:val="single" w:sz="4" w:space="0" w:color="auto"/>
              <w:right w:val="single" w:sz="4" w:space="0" w:color="auto"/>
            </w:tcBorders>
            <w:hideMark/>
          </w:tcPr>
          <w:p w14:paraId="1A1FE716"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49764</w:t>
            </w:r>
          </w:p>
        </w:tc>
        <w:tc>
          <w:tcPr>
            <w:tcW w:w="992" w:type="dxa"/>
            <w:tcBorders>
              <w:top w:val="single" w:sz="4" w:space="0" w:color="auto"/>
              <w:left w:val="single" w:sz="4" w:space="0" w:color="auto"/>
              <w:bottom w:val="single" w:sz="4" w:space="0" w:color="auto"/>
              <w:right w:val="single" w:sz="4" w:space="0" w:color="auto"/>
            </w:tcBorders>
            <w:hideMark/>
          </w:tcPr>
          <w:p w14:paraId="54F0F110"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53214</w:t>
            </w:r>
          </w:p>
        </w:tc>
      </w:tr>
    </w:tbl>
    <w:p w14:paraId="393321CA" w14:textId="78A67F63" w:rsidR="00E4064A" w:rsidRPr="00E4064A" w:rsidRDefault="00E4064A" w:rsidP="00E4064A">
      <w:pPr>
        <w:spacing w:after="0" w:line="240" w:lineRule="auto"/>
        <w:ind w:firstLine="709"/>
        <w:jc w:val="both"/>
        <w:rPr>
          <w:rFonts w:ascii="Times New Roman" w:eastAsia="Times New Roman" w:hAnsi="Times New Roman" w:cs="Times New Roman"/>
          <w:color w:val="353535"/>
          <w:sz w:val="24"/>
          <w:szCs w:val="24"/>
          <w:lang w:eastAsia="ru-RU"/>
        </w:rPr>
      </w:pPr>
      <w:r w:rsidRPr="00E4064A">
        <w:rPr>
          <w:rFonts w:ascii="Times New Roman" w:eastAsia="Times New Roman" w:hAnsi="Times New Roman" w:cs="Times New Roman"/>
          <w:color w:val="353535"/>
          <w:sz w:val="24"/>
          <w:szCs w:val="24"/>
          <w:lang w:eastAsia="ru-RU"/>
        </w:rPr>
        <w:t>Анализируя объем книжного фонда модельных библиотек нового поколения, нуж</w:t>
      </w:r>
      <w:r w:rsidR="00345662">
        <w:rPr>
          <w:rFonts w:ascii="Times New Roman" w:eastAsia="Times New Roman" w:hAnsi="Times New Roman" w:cs="Times New Roman"/>
          <w:color w:val="353535"/>
          <w:sz w:val="24"/>
          <w:szCs w:val="24"/>
          <w:lang w:eastAsia="ru-RU"/>
        </w:rPr>
        <w:t xml:space="preserve">но отметить, что книжный фонд </w:t>
      </w:r>
      <w:r w:rsidRPr="00E4064A">
        <w:rPr>
          <w:rFonts w:ascii="Times New Roman" w:eastAsia="Times New Roman" w:hAnsi="Times New Roman" w:cs="Times New Roman"/>
          <w:color w:val="353535"/>
          <w:sz w:val="24"/>
          <w:szCs w:val="24"/>
          <w:lang w:eastAsia="ru-RU"/>
        </w:rPr>
        <w:t>значительно увеличился.</w:t>
      </w:r>
    </w:p>
    <w:p w14:paraId="79A40B23" w14:textId="77777777" w:rsidR="00E4064A" w:rsidRPr="00E4064A" w:rsidRDefault="00E4064A" w:rsidP="00E4064A">
      <w:pPr>
        <w:spacing w:after="0" w:line="240" w:lineRule="auto"/>
        <w:jc w:val="both"/>
        <w:rPr>
          <w:rFonts w:ascii="Times New Roman" w:eastAsia="Times New Roman" w:hAnsi="Times New Roman" w:cs="Times New Roman"/>
          <w:color w:val="353535"/>
          <w:sz w:val="24"/>
          <w:szCs w:val="24"/>
          <w:lang w:eastAsia="ru-RU"/>
        </w:rPr>
      </w:pPr>
    </w:p>
    <w:p w14:paraId="254C25DE" w14:textId="77777777" w:rsidR="00E4064A" w:rsidRPr="00E4064A" w:rsidRDefault="00E4064A" w:rsidP="00E4064A">
      <w:pPr>
        <w:spacing w:after="0" w:line="240" w:lineRule="auto"/>
        <w:jc w:val="center"/>
        <w:rPr>
          <w:rFonts w:ascii="Times New Roman" w:eastAsia="Times New Roman" w:hAnsi="Times New Roman" w:cs="Times New Roman"/>
          <w:b/>
          <w:bCs/>
          <w:sz w:val="24"/>
          <w:szCs w:val="24"/>
          <w:lang w:eastAsia="ru-RU"/>
        </w:rPr>
      </w:pPr>
      <w:r w:rsidRPr="00E4064A">
        <w:rPr>
          <w:rFonts w:ascii="Times New Roman" w:eastAsia="Times New Roman" w:hAnsi="Times New Roman" w:cs="Times New Roman"/>
          <w:b/>
          <w:bCs/>
          <w:sz w:val="24"/>
          <w:szCs w:val="24"/>
          <w:lang w:eastAsia="ru-RU"/>
        </w:rPr>
        <w:t>Поступление новых книг в фонд модельных библиотек в динамике</w:t>
      </w:r>
    </w:p>
    <w:tbl>
      <w:tblPr>
        <w:tblStyle w:val="8"/>
        <w:tblW w:w="9598" w:type="dxa"/>
        <w:tblInd w:w="0" w:type="dxa"/>
        <w:tblLook w:val="04A0" w:firstRow="1" w:lastRow="0" w:firstColumn="1" w:lastColumn="0" w:noHBand="0" w:noVBand="1"/>
      </w:tblPr>
      <w:tblGrid>
        <w:gridCol w:w="603"/>
        <w:gridCol w:w="3787"/>
        <w:gridCol w:w="1046"/>
        <w:gridCol w:w="917"/>
        <w:gridCol w:w="1084"/>
        <w:gridCol w:w="1169"/>
        <w:gridCol w:w="992"/>
      </w:tblGrid>
      <w:tr w:rsidR="00E4064A" w:rsidRPr="00E4064A" w14:paraId="44BB58FC" w14:textId="77777777" w:rsidTr="00E4064A">
        <w:trPr>
          <w:trHeight w:val="405"/>
        </w:trPr>
        <w:tc>
          <w:tcPr>
            <w:tcW w:w="603" w:type="dxa"/>
            <w:vMerge w:val="restart"/>
            <w:tcBorders>
              <w:top w:val="single" w:sz="4" w:space="0" w:color="auto"/>
              <w:left w:val="single" w:sz="4" w:space="0" w:color="auto"/>
              <w:bottom w:val="single" w:sz="4" w:space="0" w:color="auto"/>
              <w:right w:val="single" w:sz="4" w:space="0" w:color="auto"/>
            </w:tcBorders>
            <w:hideMark/>
          </w:tcPr>
          <w:p w14:paraId="6B77A239" w14:textId="77777777" w:rsidR="00E4064A" w:rsidRPr="00E4064A" w:rsidRDefault="00E4064A" w:rsidP="00E4064A">
            <w:pPr>
              <w:tabs>
                <w:tab w:val="left" w:pos="0"/>
                <w:tab w:val="num" w:pos="851"/>
              </w:tabs>
              <w:jc w:val="both"/>
              <w:rPr>
                <w:sz w:val="24"/>
                <w:szCs w:val="24"/>
                <w:lang w:eastAsia="ru-RU"/>
              </w:rPr>
            </w:pPr>
            <w:r w:rsidRPr="00E4064A">
              <w:rPr>
                <w:color w:val="353535"/>
                <w:sz w:val="24"/>
                <w:szCs w:val="24"/>
                <w:lang w:eastAsia="ru-RU"/>
              </w:rPr>
              <w:t>№ п/п</w:t>
            </w:r>
          </w:p>
        </w:tc>
        <w:tc>
          <w:tcPr>
            <w:tcW w:w="3787" w:type="dxa"/>
            <w:vMerge w:val="restart"/>
            <w:tcBorders>
              <w:top w:val="single" w:sz="4" w:space="0" w:color="auto"/>
              <w:left w:val="single" w:sz="4" w:space="0" w:color="auto"/>
              <w:bottom w:val="single" w:sz="4" w:space="0" w:color="auto"/>
              <w:right w:val="single" w:sz="4" w:space="0" w:color="auto"/>
            </w:tcBorders>
            <w:hideMark/>
          </w:tcPr>
          <w:p w14:paraId="67974C08"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Название модельной библиотеки нового поколения</w:t>
            </w:r>
          </w:p>
        </w:tc>
        <w:tc>
          <w:tcPr>
            <w:tcW w:w="5208" w:type="dxa"/>
            <w:gridSpan w:val="5"/>
            <w:tcBorders>
              <w:top w:val="single" w:sz="4" w:space="0" w:color="auto"/>
              <w:left w:val="single" w:sz="4" w:space="0" w:color="auto"/>
              <w:bottom w:val="single" w:sz="4" w:space="0" w:color="auto"/>
              <w:right w:val="single" w:sz="4" w:space="0" w:color="auto"/>
            </w:tcBorders>
            <w:hideMark/>
          </w:tcPr>
          <w:p w14:paraId="324CBB54"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Количество экземпляров новых книг поступило в фонд модельной библиотеки нового поколения</w:t>
            </w:r>
          </w:p>
        </w:tc>
      </w:tr>
      <w:tr w:rsidR="00E4064A" w:rsidRPr="00E4064A" w14:paraId="5BC4EF14" w14:textId="77777777" w:rsidTr="00E4064A">
        <w:trPr>
          <w:trHeight w:val="4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1A2B9" w14:textId="77777777" w:rsidR="00E4064A" w:rsidRPr="00E4064A" w:rsidRDefault="00E4064A" w:rsidP="00E4064A">
            <w:pPr>
              <w:rPr>
                <w:sz w:val="24"/>
                <w:szCs w:val="24"/>
                <w:lang w:eastAsia="ru-RU"/>
              </w:rPr>
            </w:pPr>
          </w:p>
        </w:tc>
        <w:tc>
          <w:tcPr>
            <w:tcW w:w="3787" w:type="dxa"/>
            <w:vMerge/>
            <w:tcBorders>
              <w:top w:val="single" w:sz="4" w:space="0" w:color="auto"/>
              <w:left w:val="single" w:sz="4" w:space="0" w:color="auto"/>
              <w:bottom w:val="single" w:sz="4" w:space="0" w:color="auto"/>
              <w:right w:val="single" w:sz="4" w:space="0" w:color="auto"/>
            </w:tcBorders>
            <w:vAlign w:val="center"/>
            <w:hideMark/>
          </w:tcPr>
          <w:p w14:paraId="70DC719D" w14:textId="77777777" w:rsidR="00E4064A" w:rsidRPr="00E4064A" w:rsidRDefault="00E4064A" w:rsidP="00E4064A">
            <w:pPr>
              <w:rPr>
                <w:color w:val="353535"/>
                <w:sz w:val="24"/>
                <w:szCs w:val="24"/>
                <w:lang w:eastAsia="ru-RU"/>
              </w:rPr>
            </w:pPr>
          </w:p>
        </w:tc>
        <w:tc>
          <w:tcPr>
            <w:tcW w:w="1046" w:type="dxa"/>
            <w:tcBorders>
              <w:top w:val="single" w:sz="4" w:space="0" w:color="auto"/>
              <w:left w:val="single" w:sz="4" w:space="0" w:color="auto"/>
              <w:bottom w:val="single" w:sz="4" w:space="0" w:color="auto"/>
              <w:right w:val="single" w:sz="4" w:space="0" w:color="auto"/>
            </w:tcBorders>
            <w:hideMark/>
          </w:tcPr>
          <w:p w14:paraId="53FF8F24"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2021 г.</w:t>
            </w:r>
          </w:p>
        </w:tc>
        <w:tc>
          <w:tcPr>
            <w:tcW w:w="917" w:type="dxa"/>
            <w:tcBorders>
              <w:top w:val="single" w:sz="4" w:space="0" w:color="auto"/>
              <w:left w:val="single" w:sz="4" w:space="0" w:color="auto"/>
              <w:bottom w:val="single" w:sz="4" w:space="0" w:color="auto"/>
              <w:right w:val="single" w:sz="4" w:space="0" w:color="auto"/>
            </w:tcBorders>
            <w:hideMark/>
          </w:tcPr>
          <w:p w14:paraId="0E2342B4"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2022 г.</w:t>
            </w:r>
          </w:p>
        </w:tc>
        <w:tc>
          <w:tcPr>
            <w:tcW w:w="1084" w:type="dxa"/>
            <w:tcBorders>
              <w:top w:val="single" w:sz="4" w:space="0" w:color="auto"/>
              <w:left w:val="single" w:sz="4" w:space="0" w:color="auto"/>
              <w:bottom w:val="single" w:sz="4" w:space="0" w:color="auto"/>
              <w:right w:val="single" w:sz="4" w:space="0" w:color="auto"/>
            </w:tcBorders>
            <w:hideMark/>
          </w:tcPr>
          <w:p w14:paraId="79C2B912"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2023 г.</w:t>
            </w:r>
          </w:p>
        </w:tc>
        <w:tc>
          <w:tcPr>
            <w:tcW w:w="1169" w:type="dxa"/>
            <w:tcBorders>
              <w:top w:val="single" w:sz="4" w:space="0" w:color="auto"/>
              <w:left w:val="single" w:sz="4" w:space="0" w:color="auto"/>
              <w:bottom w:val="single" w:sz="4" w:space="0" w:color="auto"/>
              <w:right w:val="single" w:sz="4" w:space="0" w:color="auto"/>
            </w:tcBorders>
            <w:hideMark/>
          </w:tcPr>
          <w:p w14:paraId="3E42E4E5"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2024 г.</w:t>
            </w:r>
          </w:p>
        </w:tc>
        <w:tc>
          <w:tcPr>
            <w:tcW w:w="992" w:type="dxa"/>
            <w:tcBorders>
              <w:top w:val="single" w:sz="4" w:space="0" w:color="auto"/>
              <w:left w:val="single" w:sz="4" w:space="0" w:color="auto"/>
              <w:bottom w:val="single" w:sz="4" w:space="0" w:color="auto"/>
              <w:right w:val="single" w:sz="4" w:space="0" w:color="auto"/>
            </w:tcBorders>
            <w:hideMark/>
          </w:tcPr>
          <w:p w14:paraId="2753FAB0"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2025 г.</w:t>
            </w:r>
          </w:p>
        </w:tc>
      </w:tr>
      <w:tr w:rsidR="00E4064A" w:rsidRPr="00E4064A" w14:paraId="1360B1E7" w14:textId="77777777" w:rsidTr="00E4064A">
        <w:trPr>
          <w:trHeight w:val="350"/>
        </w:trPr>
        <w:tc>
          <w:tcPr>
            <w:tcW w:w="603" w:type="dxa"/>
            <w:tcBorders>
              <w:top w:val="single" w:sz="4" w:space="0" w:color="auto"/>
              <w:left w:val="single" w:sz="4" w:space="0" w:color="auto"/>
              <w:bottom w:val="single" w:sz="4" w:space="0" w:color="auto"/>
              <w:right w:val="single" w:sz="4" w:space="0" w:color="auto"/>
            </w:tcBorders>
            <w:hideMark/>
          </w:tcPr>
          <w:p w14:paraId="2D14B480" w14:textId="77777777"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1.</w:t>
            </w:r>
          </w:p>
        </w:tc>
        <w:tc>
          <w:tcPr>
            <w:tcW w:w="3787" w:type="dxa"/>
            <w:tcBorders>
              <w:top w:val="single" w:sz="4" w:space="0" w:color="auto"/>
              <w:left w:val="single" w:sz="4" w:space="0" w:color="auto"/>
              <w:bottom w:val="single" w:sz="4" w:space="0" w:color="auto"/>
              <w:right w:val="single" w:sz="4" w:space="0" w:color="auto"/>
            </w:tcBorders>
            <w:hideMark/>
          </w:tcPr>
          <w:p w14:paraId="0E5D4B00" w14:textId="02D39117" w:rsidR="00E4064A" w:rsidRPr="00E4064A" w:rsidRDefault="00E4064A" w:rsidP="00E4064A">
            <w:pPr>
              <w:tabs>
                <w:tab w:val="left" w:pos="0"/>
                <w:tab w:val="num" w:pos="851"/>
              </w:tabs>
              <w:jc w:val="both"/>
              <w:rPr>
                <w:color w:val="353535"/>
                <w:sz w:val="24"/>
                <w:szCs w:val="24"/>
                <w:lang w:eastAsia="ru-RU"/>
              </w:rPr>
            </w:pPr>
            <w:r>
              <w:rPr>
                <w:color w:val="353535"/>
                <w:sz w:val="24"/>
                <w:szCs w:val="24"/>
                <w:lang w:eastAsia="ru-RU"/>
              </w:rPr>
              <w:t>Модельная б</w:t>
            </w:r>
            <w:r w:rsidRPr="00E4064A">
              <w:rPr>
                <w:color w:val="353535"/>
                <w:sz w:val="24"/>
                <w:szCs w:val="24"/>
                <w:lang w:eastAsia="ru-RU"/>
              </w:rPr>
              <w:t>иблиотека пгт.</w:t>
            </w:r>
            <w:r>
              <w:rPr>
                <w:color w:val="353535"/>
                <w:sz w:val="24"/>
                <w:szCs w:val="24"/>
                <w:lang w:eastAsia="ru-RU"/>
              </w:rPr>
              <w:t xml:space="preserve"> </w:t>
            </w:r>
            <w:r w:rsidRPr="00E4064A">
              <w:rPr>
                <w:color w:val="353535"/>
                <w:sz w:val="24"/>
                <w:szCs w:val="24"/>
                <w:lang w:eastAsia="ru-RU"/>
              </w:rPr>
              <w:t>Высокий</w:t>
            </w:r>
          </w:p>
        </w:tc>
        <w:tc>
          <w:tcPr>
            <w:tcW w:w="1046" w:type="dxa"/>
            <w:tcBorders>
              <w:top w:val="single" w:sz="4" w:space="0" w:color="auto"/>
              <w:left w:val="single" w:sz="4" w:space="0" w:color="auto"/>
              <w:bottom w:val="single" w:sz="4" w:space="0" w:color="auto"/>
              <w:right w:val="single" w:sz="4" w:space="0" w:color="auto"/>
            </w:tcBorders>
            <w:hideMark/>
          </w:tcPr>
          <w:p w14:paraId="2C12F0D4"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2695</w:t>
            </w:r>
          </w:p>
        </w:tc>
        <w:tc>
          <w:tcPr>
            <w:tcW w:w="917" w:type="dxa"/>
            <w:tcBorders>
              <w:top w:val="single" w:sz="4" w:space="0" w:color="auto"/>
              <w:left w:val="single" w:sz="4" w:space="0" w:color="auto"/>
              <w:bottom w:val="single" w:sz="4" w:space="0" w:color="auto"/>
              <w:right w:val="single" w:sz="4" w:space="0" w:color="auto"/>
            </w:tcBorders>
            <w:hideMark/>
          </w:tcPr>
          <w:p w14:paraId="6DADC6D6"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2913</w:t>
            </w:r>
          </w:p>
        </w:tc>
        <w:tc>
          <w:tcPr>
            <w:tcW w:w="1084" w:type="dxa"/>
            <w:tcBorders>
              <w:top w:val="single" w:sz="4" w:space="0" w:color="auto"/>
              <w:left w:val="single" w:sz="4" w:space="0" w:color="auto"/>
              <w:bottom w:val="single" w:sz="4" w:space="0" w:color="auto"/>
              <w:right w:val="single" w:sz="4" w:space="0" w:color="auto"/>
            </w:tcBorders>
            <w:hideMark/>
          </w:tcPr>
          <w:p w14:paraId="3EB1E712"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3706</w:t>
            </w:r>
          </w:p>
        </w:tc>
        <w:tc>
          <w:tcPr>
            <w:tcW w:w="1169" w:type="dxa"/>
            <w:tcBorders>
              <w:top w:val="single" w:sz="4" w:space="0" w:color="auto"/>
              <w:left w:val="single" w:sz="4" w:space="0" w:color="auto"/>
              <w:bottom w:val="single" w:sz="4" w:space="0" w:color="auto"/>
              <w:right w:val="single" w:sz="4" w:space="0" w:color="auto"/>
            </w:tcBorders>
          </w:tcPr>
          <w:p w14:paraId="49FA6399" w14:textId="10B00CFC" w:rsidR="00E4064A" w:rsidRPr="00E4064A" w:rsidRDefault="00345662" w:rsidP="00E4064A">
            <w:pPr>
              <w:tabs>
                <w:tab w:val="left" w:pos="0"/>
                <w:tab w:val="num" w:pos="851"/>
              </w:tabs>
              <w:jc w:val="center"/>
              <w:rPr>
                <w:color w:val="353535"/>
                <w:sz w:val="24"/>
                <w:szCs w:val="24"/>
                <w:lang w:eastAsia="ru-RU"/>
              </w:rPr>
            </w:pPr>
            <w:r>
              <w:rPr>
                <w:color w:val="353535"/>
                <w:sz w:val="24"/>
                <w:szCs w:val="24"/>
                <w:lang w:eastAsia="ru-RU"/>
              </w:rPr>
              <w:t>1005</w:t>
            </w:r>
          </w:p>
        </w:tc>
        <w:tc>
          <w:tcPr>
            <w:tcW w:w="992" w:type="dxa"/>
            <w:tcBorders>
              <w:top w:val="single" w:sz="4" w:space="0" w:color="auto"/>
              <w:left w:val="single" w:sz="4" w:space="0" w:color="auto"/>
              <w:bottom w:val="single" w:sz="4" w:space="0" w:color="auto"/>
              <w:right w:val="single" w:sz="4" w:space="0" w:color="auto"/>
            </w:tcBorders>
          </w:tcPr>
          <w:p w14:paraId="25CBB80E" w14:textId="460BCE84" w:rsidR="00E4064A" w:rsidRPr="00E4064A" w:rsidRDefault="00345662" w:rsidP="00E4064A">
            <w:pPr>
              <w:tabs>
                <w:tab w:val="left" w:pos="0"/>
                <w:tab w:val="num" w:pos="851"/>
              </w:tabs>
              <w:jc w:val="center"/>
              <w:rPr>
                <w:color w:val="353535"/>
                <w:sz w:val="24"/>
                <w:szCs w:val="24"/>
                <w:lang w:eastAsia="ru-RU"/>
              </w:rPr>
            </w:pPr>
            <w:r>
              <w:rPr>
                <w:color w:val="353535"/>
                <w:sz w:val="24"/>
                <w:szCs w:val="24"/>
                <w:lang w:eastAsia="ru-RU"/>
              </w:rPr>
              <w:t>650</w:t>
            </w:r>
          </w:p>
        </w:tc>
      </w:tr>
      <w:tr w:rsidR="00E4064A" w:rsidRPr="00E4064A" w14:paraId="07B9CDFC" w14:textId="77777777" w:rsidTr="00E4064A">
        <w:trPr>
          <w:trHeight w:val="411"/>
        </w:trPr>
        <w:tc>
          <w:tcPr>
            <w:tcW w:w="603" w:type="dxa"/>
            <w:tcBorders>
              <w:top w:val="single" w:sz="4" w:space="0" w:color="auto"/>
              <w:left w:val="single" w:sz="4" w:space="0" w:color="auto"/>
              <w:bottom w:val="single" w:sz="4" w:space="0" w:color="auto"/>
              <w:right w:val="single" w:sz="4" w:space="0" w:color="auto"/>
            </w:tcBorders>
            <w:hideMark/>
          </w:tcPr>
          <w:p w14:paraId="7F95A2F6" w14:textId="77777777"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 xml:space="preserve">2. </w:t>
            </w:r>
          </w:p>
        </w:tc>
        <w:tc>
          <w:tcPr>
            <w:tcW w:w="3787" w:type="dxa"/>
            <w:tcBorders>
              <w:top w:val="single" w:sz="4" w:space="0" w:color="auto"/>
              <w:left w:val="single" w:sz="4" w:space="0" w:color="auto"/>
              <w:bottom w:val="single" w:sz="4" w:space="0" w:color="auto"/>
              <w:right w:val="single" w:sz="4" w:space="0" w:color="auto"/>
            </w:tcBorders>
            <w:hideMark/>
          </w:tcPr>
          <w:p w14:paraId="2A99B27A" w14:textId="731A9DCE"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Модельная детско-юношеская библиотека им.</w:t>
            </w:r>
            <w:r>
              <w:rPr>
                <w:color w:val="353535"/>
                <w:sz w:val="24"/>
                <w:szCs w:val="24"/>
                <w:lang w:eastAsia="ru-RU"/>
              </w:rPr>
              <w:t xml:space="preserve"> </w:t>
            </w:r>
            <w:r w:rsidRPr="00E4064A">
              <w:rPr>
                <w:color w:val="353535"/>
                <w:sz w:val="24"/>
                <w:szCs w:val="24"/>
                <w:lang w:eastAsia="ru-RU"/>
              </w:rPr>
              <w:t>В.Н.Козлова</w:t>
            </w:r>
          </w:p>
        </w:tc>
        <w:tc>
          <w:tcPr>
            <w:tcW w:w="1046" w:type="dxa"/>
            <w:tcBorders>
              <w:top w:val="single" w:sz="4" w:space="0" w:color="auto"/>
              <w:left w:val="single" w:sz="4" w:space="0" w:color="auto"/>
              <w:bottom w:val="single" w:sz="4" w:space="0" w:color="auto"/>
              <w:right w:val="single" w:sz="4" w:space="0" w:color="auto"/>
            </w:tcBorders>
          </w:tcPr>
          <w:p w14:paraId="6560B694" w14:textId="77777777" w:rsidR="00E4064A" w:rsidRPr="00E4064A" w:rsidRDefault="00E4064A" w:rsidP="00E4064A">
            <w:pPr>
              <w:tabs>
                <w:tab w:val="left" w:pos="0"/>
                <w:tab w:val="num" w:pos="851"/>
              </w:tabs>
              <w:jc w:val="center"/>
              <w:rPr>
                <w:color w:val="353535"/>
                <w:sz w:val="24"/>
                <w:szCs w:val="24"/>
                <w:lang w:eastAsia="ru-RU"/>
              </w:rPr>
            </w:pPr>
          </w:p>
        </w:tc>
        <w:tc>
          <w:tcPr>
            <w:tcW w:w="917" w:type="dxa"/>
            <w:tcBorders>
              <w:top w:val="single" w:sz="4" w:space="0" w:color="auto"/>
              <w:left w:val="single" w:sz="4" w:space="0" w:color="auto"/>
              <w:bottom w:val="single" w:sz="4" w:space="0" w:color="auto"/>
              <w:right w:val="single" w:sz="4" w:space="0" w:color="auto"/>
            </w:tcBorders>
          </w:tcPr>
          <w:p w14:paraId="4A4937D0" w14:textId="77777777" w:rsidR="00E4064A" w:rsidRPr="00E4064A" w:rsidRDefault="00E4064A" w:rsidP="00E4064A">
            <w:pPr>
              <w:tabs>
                <w:tab w:val="left" w:pos="0"/>
                <w:tab w:val="num" w:pos="851"/>
              </w:tabs>
              <w:jc w:val="center"/>
              <w:rPr>
                <w:color w:val="353535"/>
                <w:sz w:val="24"/>
                <w:szCs w:val="24"/>
                <w:lang w:eastAsia="ru-RU"/>
              </w:rPr>
            </w:pPr>
          </w:p>
        </w:tc>
        <w:tc>
          <w:tcPr>
            <w:tcW w:w="1084" w:type="dxa"/>
            <w:tcBorders>
              <w:top w:val="single" w:sz="4" w:space="0" w:color="auto"/>
              <w:left w:val="single" w:sz="4" w:space="0" w:color="auto"/>
              <w:bottom w:val="single" w:sz="4" w:space="0" w:color="auto"/>
              <w:right w:val="single" w:sz="4" w:space="0" w:color="auto"/>
            </w:tcBorders>
            <w:hideMark/>
          </w:tcPr>
          <w:p w14:paraId="75EEFD8D"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2968</w:t>
            </w:r>
          </w:p>
        </w:tc>
        <w:tc>
          <w:tcPr>
            <w:tcW w:w="1169" w:type="dxa"/>
            <w:tcBorders>
              <w:top w:val="single" w:sz="4" w:space="0" w:color="auto"/>
              <w:left w:val="single" w:sz="4" w:space="0" w:color="auto"/>
              <w:bottom w:val="single" w:sz="4" w:space="0" w:color="auto"/>
              <w:right w:val="single" w:sz="4" w:space="0" w:color="auto"/>
            </w:tcBorders>
            <w:hideMark/>
          </w:tcPr>
          <w:p w14:paraId="6C820600"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4409</w:t>
            </w:r>
          </w:p>
        </w:tc>
        <w:tc>
          <w:tcPr>
            <w:tcW w:w="992" w:type="dxa"/>
            <w:tcBorders>
              <w:top w:val="single" w:sz="4" w:space="0" w:color="auto"/>
              <w:left w:val="single" w:sz="4" w:space="0" w:color="auto"/>
              <w:bottom w:val="single" w:sz="4" w:space="0" w:color="auto"/>
              <w:right w:val="single" w:sz="4" w:space="0" w:color="auto"/>
            </w:tcBorders>
            <w:hideMark/>
          </w:tcPr>
          <w:p w14:paraId="532D30E6"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4777</w:t>
            </w:r>
          </w:p>
        </w:tc>
      </w:tr>
    </w:tbl>
    <w:p w14:paraId="2C0573CF" w14:textId="77777777" w:rsidR="00E4064A" w:rsidRPr="00E4064A" w:rsidRDefault="00E4064A" w:rsidP="00E4064A">
      <w:pPr>
        <w:spacing w:after="0" w:line="240" w:lineRule="auto"/>
        <w:ind w:firstLine="709"/>
        <w:jc w:val="both"/>
        <w:rPr>
          <w:rFonts w:ascii="Times New Roman" w:eastAsia="Times New Roman" w:hAnsi="Times New Roman" w:cs="Times New Roman"/>
          <w:color w:val="7030A0"/>
          <w:sz w:val="24"/>
          <w:szCs w:val="24"/>
          <w:lang w:eastAsia="ru-RU"/>
        </w:rPr>
      </w:pPr>
      <w:r w:rsidRPr="00E4064A">
        <w:rPr>
          <w:rFonts w:ascii="Times New Roman" w:eastAsia="Times New Roman" w:hAnsi="Times New Roman" w:cs="Times New Roman"/>
          <w:color w:val="353535"/>
          <w:sz w:val="24"/>
          <w:szCs w:val="24"/>
          <w:lang w:eastAsia="ru-RU"/>
        </w:rPr>
        <w:t xml:space="preserve">Анализируя новые поступления модельных библиотек нового поколения за три года, хочется отметить положительную динамику. В рамках субсидий (федеральной, окружной муниципальной) было получено разных экземпляров по всем отраслям знаний. </w:t>
      </w:r>
    </w:p>
    <w:p w14:paraId="68388CB6" w14:textId="77777777" w:rsidR="00E4064A" w:rsidRPr="00E4064A" w:rsidRDefault="00E4064A" w:rsidP="00E4064A">
      <w:pPr>
        <w:spacing w:after="0" w:line="240" w:lineRule="auto"/>
        <w:jc w:val="both"/>
        <w:rPr>
          <w:rFonts w:ascii="Times New Roman" w:eastAsia="Times New Roman" w:hAnsi="Times New Roman" w:cs="Times New Roman"/>
          <w:b/>
          <w:bCs/>
          <w:color w:val="7030A0"/>
          <w:sz w:val="24"/>
          <w:szCs w:val="24"/>
          <w:lang w:eastAsia="ru-RU"/>
        </w:rPr>
      </w:pPr>
    </w:p>
    <w:p w14:paraId="5C7B0B04" w14:textId="77777777" w:rsidR="00E4064A" w:rsidRPr="00E4064A" w:rsidRDefault="00E4064A" w:rsidP="00E4064A">
      <w:pPr>
        <w:spacing w:after="0" w:line="240" w:lineRule="auto"/>
        <w:jc w:val="center"/>
        <w:rPr>
          <w:rFonts w:ascii="Times New Roman" w:eastAsia="Times New Roman" w:hAnsi="Times New Roman" w:cs="Times New Roman"/>
          <w:b/>
          <w:bCs/>
          <w:sz w:val="24"/>
          <w:szCs w:val="24"/>
          <w:lang w:eastAsia="ru-RU"/>
        </w:rPr>
      </w:pPr>
      <w:r w:rsidRPr="00E4064A">
        <w:rPr>
          <w:rFonts w:ascii="Times New Roman" w:eastAsia="Times New Roman" w:hAnsi="Times New Roman" w:cs="Times New Roman"/>
          <w:b/>
          <w:bCs/>
          <w:sz w:val="24"/>
          <w:szCs w:val="24"/>
          <w:lang w:eastAsia="ru-RU"/>
        </w:rPr>
        <w:t>Характеристика по отраслевому составу фондов модельных библиотек</w:t>
      </w:r>
    </w:p>
    <w:tbl>
      <w:tblPr>
        <w:tblStyle w:val="8"/>
        <w:tblW w:w="9780" w:type="dxa"/>
        <w:tblInd w:w="0" w:type="dxa"/>
        <w:tblLayout w:type="fixed"/>
        <w:tblLook w:val="04A0" w:firstRow="1" w:lastRow="0" w:firstColumn="1" w:lastColumn="0" w:noHBand="0" w:noVBand="1"/>
      </w:tblPr>
      <w:tblGrid>
        <w:gridCol w:w="1847"/>
        <w:gridCol w:w="845"/>
        <w:gridCol w:w="727"/>
        <w:gridCol w:w="699"/>
        <w:gridCol w:w="778"/>
        <w:gridCol w:w="632"/>
        <w:gridCol w:w="813"/>
        <w:gridCol w:w="709"/>
        <w:gridCol w:w="887"/>
        <w:gridCol w:w="1032"/>
        <w:gridCol w:w="811"/>
      </w:tblGrid>
      <w:tr w:rsidR="00E4064A" w:rsidRPr="00E4064A" w14:paraId="6982BDD3" w14:textId="77777777" w:rsidTr="005D4E57">
        <w:trPr>
          <w:cantSplit/>
          <w:trHeight w:val="1134"/>
        </w:trPr>
        <w:tc>
          <w:tcPr>
            <w:tcW w:w="1847" w:type="dxa"/>
            <w:tcBorders>
              <w:top w:val="single" w:sz="4" w:space="0" w:color="auto"/>
              <w:left w:val="single" w:sz="4" w:space="0" w:color="auto"/>
              <w:bottom w:val="single" w:sz="4" w:space="0" w:color="auto"/>
              <w:right w:val="single" w:sz="4" w:space="0" w:color="auto"/>
            </w:tcBorders>
            <w:hideMark/>
          </w:tcPr>
          <w:p w14:paraId="187C6543" w14:textId="77777777" w:rsidR="00E4064A" w:rsidRPr="00E4064A" w:rsidRDefault="00E4064A" w:rsidP="00E4064A">
            <w:pPr>
              <w:jc w:val="both"/>
              <w:rPr>
                <w:sz w:val="24"/>
                <w:szCs w:val="24"/>
                <w:lang w:eastAsia="ru-RU"/>
              </w:rPr>
            </w:pPr>
            <w:r w:rsidRPr="00E4064A">
              <w:rPr>
                <w:sz w:val="24"/>
                <w:szCs w:val="24"/>
                <w:lang w:eastAsia="ru-RU"/>
              </w:rPr>
              <w:t>Название модельной библиотеки нового поколения</w:t>
            </w:r>
          </w:p>
        </w:tc>
        <w:tc>
          <w:tcPr>
            <w:tcW w:w="845" w:type="dxa"/>
            <w:tcBorders>
              <w:top w:val="single" w:sz="4" w:space="0" w:color="auto"/>
              <w:left w:val="single" w:sz="4" w:space="0" w:color="auto"/>
              <w:bottom w:val="single" w:sz="4" w:space="0" w:color="auto"/>
              <w:right w:val="single" w:sz="4" w:space="0" w:color="auto"/>
            </w:tcBorders>
            <w:hideMark/>
          </w:tcPr>
          <w:p w14:paraId="7745884A" w14:textId="77777777" w:rsidR="00E4064A" w:rsidRPr="00E4064A" w:rsidRDefault="00E4064A" w:rsidP="005D4E57">
            <w:pPr>
              <w:jc w:val="both"/>
              <w:rPr>
                <w:sz w:val="24"/>
                <w:szCs w:val="24"/>
                <w:lang w:eastAsia="ru-RU"/>
              </w:rPr>
            </w:pPr>
            <w:r w:rsidRPr="00E4064A">
              <w:rPr>
                <w:sz w:val="24"/>
                <w:szCs w:val="24"/>
                <w:lang w:eastAsia="ru-RU"/>
              </w:rPr>
              <w:t>Всего</w:t>
            </w:r>
          </w:p>
        </w:tc>
        <w:tc>
          <w:tcPr>
            <w:tcW w:w="727" w:type="dxa"/>
            <w:tcBorders>
              <w:top w:val="single" w:sz="4" w:space="0" w:color="auto"/>
              <w:left w:val="single" w:sz="4" w:space="0" w:color="auto"/>
              <w:bottom w:val="single" w:sz="4" w:space="0" w:color="auto"/>
              <w:right w:val="single" w:sz="4" w:space="0" w:color="auto"/>
            </w:tcBorders>
            <w:hideMark/>
          </w:tcPr>
          <w:p w14:paraId="418A6DA1" w14:textId="77777777" w:rsidR="00E4064A" w:rsidRPr="00E4064A" w:rsidRDefault="00E4064A" w:rsidP="005D4E57">
            <w:pPr>
              <w:jc w:val="both"/>
              <w:rPr>
                <w:sz w:val="24"/>
                <w:szCs w:val="24"/>
                <w:lang w:eastAsia="ru-RU"/>
              </w:rPr>
            </w:pPr>
            <w:r w:rsidRPr="00E4064A">
              <w:rPr>
                <w:sz w:val="24"/>
                <w:szCs w:val="24"/>
                <w:lang w:eastAsia="ru-RU"/>
              </w:rPr>
              <w:t>ОПЛ</w:t>
            </w:r>
          </w:p>
        </w:tc>
        <w:tc>
          <w:tcPr>
            <w:tcW w:w="699" w:type="dxa"/>
            <w:tcBorders>
              <w:top w:val="single" w:sz="4" w:space="0" w:color="auto"/>
              <w:left w:val="single" w:sz="4" w:space="0" w:color="auto"/>
              <w:bottom w:val="single" w:sz="4" w:space="0" w:color="auto"/>
              <w:right w:val="single" w:sz="4" w:space="0" w:color="auto"/>
            </w:tcBorders>
            <w:hideMark/>
          </w:tcPr>
          <w:p w14:paraId="769C7EF2" w14:textId="77777777" w:rsidR="00E4064A" w:rsidRPr="00E4064A" w:rsidRDefault="00E4064A" w:rsidP="005D4E57">
            <w:pPr>
              <w:jc w:val="both"/>
              <w:rPr>
                <w:sz w:val="24"/>
                <w:szCs w:val="24"/>
                <w:lang w:eastAsia="ru-RU"/>
              </w:rPr>
            </w:pPr>
            <w:r w:rsidRPr="00E4064A">
              <w:rPr>
                <w:sz w:val="24"/>
                <w:szCs w:val="24"/>
                <w:lang w:eastAsia="ru-RU"/>
              </w:rPr>
              <w:t>ЕНЛ</w:t>
            </w:r>
          </w:p>
        </w:tc>
        <w:tc>
          <w:tcPr>
            <w:tcW w:w="778" w:type="dxa"/>
            <w:tcBorders>
              <w:top w:val="single" w:sz="4" w:space="0" w:color="auto"/>
              <w:left w:val="single" w:sz="4" w:space="0" w:color="auto"/>
              <w:bottom w:val="single" w:sz="4" w:space="0" w:color="auto"/>
              <w:right w:val="single" w:sz="4" w:space="0" w:color="auto"/>
            </w:tcBorders>
            <w:hideMark/>
          </w:tcPr>
          <w:p w14:paraId="6CBEF25D" w14:textId="77777777" w:rsidR="00E4064A" w:rsidRPr="00E4064A" w:rsidRDefault="00E4064A" w:rsidP="005D4E57">
            <w:pPr>
              <w:jc w:val="both"/>
              <w:rPr>
                <w:sz w:val="24"/>
                <w:szCs w:val="24"/>
                <w:lang w:eastAsia="ru-RU"/>
              </w:rPr>
            </w:pPr>
            <w:r w:rsidRPr="00E4064A">
              <w:rPr>
                <w:sz w:val="24"/>
                <w:szCs w:val="24"/>
                <w:lang w:eastAsia="ru-RU"/>
              </w:rPr>
              <w:t>Техн.</w:t>
            </w:r>
          </w:p>
        </w:tc>
        <w:tc>
          <w:tcPr>
            <w:tcW w:w="632" w:type="dxa"/>
            <w:tcBorders>
              <w:top w:val="single" w:sz="4" w:space="0" w:color="auto"/>
              <w:left w:val="single" w:sz="4" w:space="0" w:color="auto"/>
              <w:bottom w:val="single" w:sz="4" w:space="0" w:color="auto"/>
              <w:right w:val="single" w:sz="4" w:space="0" w:color="auto"/>
            </w:tcBorders>
            <w:hideMark/>
          </w:tcPr>
          <w:p w14:paraId="7464BBB7" w14:textId="77777777" w:rsidR="00E4064A" w:rsidRPr="00E4064A" w:rsidRDefault="00E4064A" w:rsidP="005D4E57">
            <w:pPr>
              <w:jc w:val="both"/>
              <w:rPr>
                <w:sz w:val="24"/>
                <w:szCs w:val="24"/>
                <w:lang w:eastAsia="ru-RU"/>
              </w:rPr>
            </w:pPr>
            <w:r w:rsidRPr="00E4064A">
              <w:rPr>
                <w:sz w:val="24"/>
                <w:szCs w:val="24"/>
                <w:lang w:eastAsia="ru-RU"/>
              </w:rPr>
              <w:t>С/х</w:t>
            </w:r>
          </w:p>
        </w:tc>
        <w:tc>
          <w:tcPr>
            <w:tcW w:w="813" w:type="dxa"/>
            <w:tcBorders>
              <w:top w:val="single" w:sz="4" w:space="0" w:color="auto"/>
              <w:left w:val="single" w:sz="4" w:space="0" w:color="auto"/>
              <w:bottom w:val="single" w:sz="4" w:space="0" w:color="auto"/>
              <w:right w:val="single" w:sz="4" w:space="0" w:color="auto"/>
            </w:tcBorders>
            <w:hideMark/>
          </w:tcPr>
          <w:p w14:paraId="578244E7" w14:textId="77777777" w:rsidR="00E4064A" w:rsidRPr="00E4064A" w:rsidRDefault="00E4064A" w:rsidP="005D4E57">
            <w:pPr>
              <w:jc w:val="both"/>
              <w:rPr>
                <w:sz w:val="24"/>
                <w:szCs w:val="24"/>
                <w:lang w:eastAsia="ru-RU"/>
              </w:rPr>
            </w:pPr>
            <w:r w:rsidRPr="00E4064A">
              <w:rPr>
                <w:sz w:val="24"/>
                <w:szCs w:val="24"/>
                <w:lang w:eastAsia="ru-RU"/>
              </w:rPr>
              <w:t>Иск./спорт</w:t>
            </w:r>
          </w:p>
        </w:tc>
        <w:tc>
          <w:tcPr>
            <w:tcW w:w="709" w:type="dxa"/>
            <w:tcBorders>
              <w:top w:val="single" w:sz="4" w:space="0" w:color="auto"/>
              <w:left w:val="single" w:sz="4" w:space="0" w:color="auto"/>
              <w:bottom w:val="single" w:sz="4" w:space="0" w:color="auto"/>
              <w:right w:val="single" w:sz="4" w:space="0" w:color="auto"/>
            </w:tcBorders>
            <w:hideMark/>
          </w:tcPr>
          <w:p w14:paraId="3B9A41A3" w14:textId="77777777" w:rsidR="00E4064A" w:rsidRPr="00E4064A" w:rsidRDefault="00E4064A" w:rsidP="005D4E57">
            <w:pPr>
              <w:jc w:val="both"/>
              <w:rPr>
                <w:sz w:val="24"/>
                <w:szCs w:val="24"/>
                <w:lang w:eastAsia="ru-RU"/>
              </w:rPr>
            </w:pPr>
            <w:r w:rsidRPr="00E4064A">
              <w:rPr>
                <w:sz w:val="24"/>
                <w:szCs w:val="24"/>
                <w:lang w:eastAsia="ru-RU"/>
              </w:rPr>
              <w:t>Языкозн.</w:t>
            </w:r>
          </w:p>
        </w:tc>
        <w:tc>
          <w:tcPr>
            <w:tcW w:w="887" w:type="dxa"/>
            <w:tcBorders>
              <w:top w:val="single" w:sz="4" w:space="0" w:color="auto"/>
              <w:left w:val="single" w:sz="4" w:space="0" w:color="auto"/>
              <w:bottom w:val="single" w:sz="4" w:space="0" w:color="auto"/>
              <w:right w:val="single" w:sz="4" w:space="0" w:color="auto"/>
            </w:tcBorders>
            <w:hideMark/>
          </w:tcPr>
          <w:p w14:paraId="27D4DD63" w14:textId="77777777" w:rsidR="00E4064A" w:rsidRPr="00E4064A" w:rsidRDefault="00E4064A" w:rsidP="005D4E57">
            <w:pPr>
              <w:jc w:val="both"/>
              <w:rPr>
                <w:sz w:val="24"/>
                <w:szCs w:val="24"/>
                <w:lang w:eastAsia="ru-RU"/>
              </w:rPr>
            </w:pPr>
            <w:r w:rsidRPr="00E4064A">
              <w:rPr>
                <w:sz w:val="24"/>
                <w:szCs w:val="24"/>
                <w:lang w:eastAsia="ru-RU"/>
              </w:rPr>
              <w:t>Худ. лит-ра</w:t>
            </w:r>
          </w:p>
        </w:tc>
        <w:tc>
          <w:tcPr>
            <w:tcW w:w="1032" w:type="dxa"/>
            <w:tcBorders>
              <w:top w:val="single" w:sz="4" w:space="0" w:color="auto"/>
              <w:left w:val="single" w:sz="4" w:space="0" w:color="auto"/>
              <w:bottom w:val="single" w:sz="4" w:space="0" w:color="auto"/>
              <w:right w:val="single" w:sz="4" w:space="0" w:color="auto"/>
            </w:tcBorders>
            <w:hideMark/>
          </w:tcPr>
          <w:p w14:paraId="2C3DEA45" w14:textId="77777777" w:rsidR="00E4064A" w:rsidRPr="00E4064A" w:rsidRDefault="00E4064A" w:rsidP="005D4E57">
            <w:pPr>
              <w:jc w:val="both"/>
              <w:rPr>
                <w:sz w:val="24"/>
                <w:szCs w:val="24"/>
                <w:lang w:eastAsia="ru-RU"/>
              </w:rPr>
            </w:pPr>
            <w:r w:rsidRPr="00E4064A">
              <w:rPr>
                <w:sz w:val="24"/>
                <w:szCs w:val="24"/>
                <w:lang w:eastAsia="ru-RU"/>
              </w:rPr>
              <w:t>Детская</w:t>
            </w:r>
          </w:p>
        </w:tc>
        <w:tc>
          <w:tcPr>
            <w:tcW w:w="811" w:type="dxa"/>
            <w:tcBorders>
              <w:top w:val="single" w:sz="4" w:space="0" w:color="auto"/>
              <w:left w:val="single" w:sz="4" w:space="0" w:color="auto"/>
              <w:bottom w:val="single" w:sz="4" w:space="0" w:color="auto"/>
              <w:right w:val="single" w:sz="4" w:space="0" w:color="auto"/>
            </w:tcBorders>
            <w:hideMark/>
          </w:tcPr>
          <w:p w14:paraId="5E512198" w14:textId="77777777" w:rsidR="00E4064A" w:rsidRPr="00E4064A" w:rsidRDefault="00E4064A" w:rsidP="005D4E57">
            <w:pPr>
              <w:jc w:val="both"/>
              <w:rPr>
                <w:sz w:val="24"/>
                <w:szCs w:val="24"/>
                <w:lang w:eastAsia="ru-RU"/>
              </w:rPr>
            </w:pPr>
            <w:r w:rsidRPr="00E4064A">
              <w:rPr>
                <w:sz w:val="24"/>
                <w:szCs w:val="24"/>
                <w:lang w:eastAsia="ru-RU"/>
              </w:rPr>
              <w:t>Справоч.</w:t>
            </w:r>
          </w:p>
        </w:tc>
      </w:tr>
      <w:tr w:rsidR="00E4064A" w:rsidRPr="00E4064A" w14:paraId="641EF244" w14:textId="77777777" w:rsidTr="00E4064A">
        <w:tc>
          <w:tcPr>
            <w:tcW w:w="1847" w:type="dxa"/>
            <w:tcBorders>
              <w:top w:val="single" w:sz="4" w:space="0" w:color="auto"/>
              <w:left w:val="single" w:sz="4" w:space="0" w:color="auto"/>
              <w:bottom w:val="single" w:sz="4" w:space="0" w:color="auto"/>
              <w:right w:val="single" w:sz="4" w:space="0" w:color="auto"/>
            </w:tcBorders>
            <w:hideMark/>
          </w:tcPr>
          <w:p w14:paraId="57B94049" w14:textId="09EB84A7" w:rsidR="00E4064A" w:rsidRPr="00E4064A" w:rsidRDefault="00E4064A" w:rsidP="00E4064A">
            <w:pPr>
              <w:jc w:val="both"/>
              <w:rPr>
                <w:sz w:val="24"/>
                <w:szCs w:val="24"/>
                <w:lang w:eastAsia="ru-RU"/>
              </w:rPr>
            </w:pPr>
            <w:r>
              <w:rPr>
                <w:color w:val="353535"/>
                <w:sz w:val="24"/>
                <w:szCs w:val="24"/>
                <w:lang w:eastAsia="ru-RU"/>
              </w:rPr>
              <w:t>Модельная б</w:t>
            </w:r>
            <w:r w:rsidRPr="00E4064A">
              <w:rPr>
                <w:color w:val="353535"/>
                <w:sz w:val="24"/>
                <w:szCs w:val="24"/>
                <w:lang w:eastAsia="ru-RU"/>
              </w:rPr>
              <w:t>иблиотека пгт.</w:t>
            </w:r>
            <w:r>
              <w:rPr>
                <w:color w:val="353535"/>
                <w:sz w:val="24"/>
                <w:szCs w:val="24"/>
                <w:lang w:eastAsia="ru-RU"/>
              </w:rPr>
              <w:t xml:space="preserve"> </w:t>
            </w:r>
            <w:r w:rsidRPr="00E4064A">
              <w:rPr>
                <w:color w:val="353535"/>
                <w:sz w:val="24"/>
                <w:szCs w:val="24"/>
                <w:lang w:eastAsia="ru-RU"/>
              </w:rPr>
              <w:t>Высокий</w:t>
            </w:r>
          </w:p>
        </w:tc>
        <w:tc>
          <w:tcPr>
            <w:tcW w:w="845" w:type="dxa"/>
            <w:tcBorders>
              <w:top w:val="single" w:sz="4" w:space="0" w:color="auto"/>
              <w:left w:val="single" w:sz="4" w:space="0" w:color="auto"/>
              <w:bottom w:val="single" w:sz="4" w:space="0" w:color="auto"/>
              <w:right w:val="single" w:sz="4" w:space="0" w:color="auto"/>
            </w:tcBorders>
            <w:hideMark/>
          </w:tcPr>
          <w:p w14:paraId="78E41B4A" w14:textId="77777777" w:rsidR="00E4064A" w:rsidRPr="00E4064A" w:rsidRDefault="00E4064A" w:rsidP="00E4064A">
            <w:pPr>
              <w:jc w:val="both"/>
              <w:rPr>
                <w:sz w:val="24"/>
                <w:szCs w:val="24"/>
                <w:lang w:eastAsia="ru-RU"/>
              </w:rPr>
            </w:pPr>
            <w:r w:rsidRPr="00E4064A">
              <w:rPr>
                <w:sz w:val="24"/>
                <w:szCs w:val="24"/>
                <w:lang w:eastAsia="ru-RU"/>
              </w:rPr>
              <w:t>37481</w:t>
            </w:r>
          </w:p>
        </w:tc>
        <w:tc>
          <w:tcPr>
            <w:tcW w:w="727" w:type="dxa"/>
            <w:tcBorders>
              <w:top w:val="single" w:sz="4" w:space="0" w:color="auto"/>
              <w:left w:val="single" w:sz="4" w:space="0" w:color="auto"/>
              <w:bottom w:val="single" w:sz="4" w:space="0" w:color="auto"/>
              <w:right w:val="single" w:sz="4" w:space="0" w:color="auto"/>
            </w:tcBorders>
            <w:hideMark/>
          </w:tcPr>
          <w:p w14:paraId="61F7DFDD" w14:textId="77777777" w:rsidR="00E4064A" w:rsidRPr="00E4064A" w:rsidRDefault="00E4064A" w:rsidP="00E4064A">
            <w:pPr>
              <w:jc w:val="both"/>
              <w:rPr>
                <w:sz w:val="24"/>
                <w:szCs w:val="24"/>
                <w:lang w:eastAsia="ru-RU"/>
              </w:rPr>
            </w:pPr>
            <w:r w:rsidRPr="00E4064A">
              <w:rPr>
                <w:sz w:val="24"/>
                <w:szCs w:val="24"/>
                <w:lang w:eastAsia="ru-RU"/>
              </w:rPr>
              <w:t>4782</w:t>
            </w:r>
          </w:p>
        </w:tc>
        <w:tc>
          <w:tcPr>
            <w:tcW w:w="699" w:type="dxa"/>
            <w:tcBorders>
              <w:top w:val="single" w:sz="4" w:space="0" w:color="auto"/>
              <w:left w:val="single" w:sz="4" w:space="0" w:color="auto"/>
              <w:bottom w:val="single" w:sz="4" w:space="0" w:color="auto"/>
              <w:right w:val="single" w:sz="4" w:space="0" w:color="auto"/>
            </w:tcBorders>
            <w:hideMark/>
          </w:tcPr>
          <w:p w14:paraId="7D541665" w14:textId="77777777" w:rsidR="00E4064A" w:rsidRPr="00E4064A" w:rsidRDefault="00E4064A" w:rsidP="00E4064A">
            <w:pPr>
              <w:jc w:val="both"/>
              <w:rPr>
                <w:sz w:val="24"/>
                <w:szCs w:val="24"/>
                <w:lang w:eastAsia="ru-RU"/>
              </w:rPr>
            </w:pPr>
            <w:r w:rsidRPr="00E4064A">
              <w:rPr>
                <w:sz w:val="24"/>
                <w:szCs w:val="24"/>
                <w:lang w:eastAsia="ru-RU"/>
              </w:rPr>
              <w:t>2042</w:t>
            </w:r>
          </w:p>
        </w:tc>
        <w:tc>
          <w:tcPr>
            <w:tcW w:w="778" w:type="dxa"/>
            <w:tcBorders>
              <w:top w:val="single" w:sz="4" w:space="0" w:color="auto"/>
              <w:left w:val="single" w:sz="4" w:space="0" w:color="auto"/>
              <w:bottom w:val="single" w:sz="4" w:space="0" w:color="auto"/>
              <w:right w:val="single" w:sz="4" w:space="0" w:color="auto"/>
            </w:tcBorders>
            <w:hideMark/>
          </w:tcPr>
          <w:p w14:paraId="1DEC1D3A" w14:textId="77777777" w:rsidR="00E4064A" w:rsidRPr="00E4064A" w:rsidRDefault="00E4064A" w:rsidP="00E4064A">
            <w:pPr>
              <w:jc w:val="both"/>
              <w:rPr>
                <w:sz w:val="24"/>
                <w:szCs w:val="24"/>
                <w:lang w:eastAsia="ru-RU"/>
              </w:rPr>
            </w:pPr>
            <w:r w:rsidRPr="00E4064A">
              <w:rPr>
                <w:sz w:val="24"/>
                <w:szCs w:val="24"/>
                <w:lang w:eastAsia="ru-RU"/>
              </w:rPr>
              <w:t>1846</w:t>
            </w:r>
          </w:p>
        </w:tc>
        <w:tc>
          <w:tcPr>
            <w:tcW w:w="632" w:type="dxa"/>
            <w:tcBorders>
              <w:top w:val="single" w:sz="4" w:space="0" w:color="auto"/>
              <w:left w:val="single" w:sz="4" w:space="0" w:color="auto"/>
              <w:bottom w:val="single" w:sz="4" w:space="0" w:color="auto"/>
              <w:right w:val="single" w:sz="4" w:space="0" w:color="auto"/>
            </w:tcBorders>
            <w:hideMark/>
          </w:tcPr>
          <w:p w14:paraId="0629E95B" w14:textId="77777777" w:rsidR="00E4064A" w:rsidRPr="00E4064A" w:rsidRDefault="00E4064A" w:rsidP="00E4064A">
            <w:pPr>
              <w:jc w:val="both"/>
              <w:rPr>
                <w:sz w:val="24"/>
                <w:szCs w:val="24"/>
                <w:lang w:eastAsia="ru-RU"/>
              </w:rPr>
            </w:pPr>
            <w:r w:rsidRPr="00E4064A">
              <w:rPr>
                <w:sz w:val="24"/>
                <w:szCs w:val="24"/>
                <w:lang w:eastAsia="ru-RU"/>
              </w:rPr>
              <w:t>811</w:t>
            </w:r>
          </w:p>
        </w:tc>
        <w:tc>
          <w:tcPr>
            <w:tcW w:w="813" w:type="dxa"/>
            <w:tcBorders>
              <w:top w:val="single" w:sz="4" w:space="0" w:color="auto"/>
              <w:left w:val="single" w:sz="4" w:space="0" w:color="auto"/>
              <w:bottom w:val="single" w:sz="4" w:space="0" w:color="auto"/>
              <w:right w:val="single" w:sz="4" w:space="0" w:color="auto"/>
            </w:tcBorders>
            <w:hideMark/>
          </w:tcPr>
          <w:p w14:paraId="10E9ECC7" w14:textId="77777777" w:rsidR="00E4064A" w:rsidRPr="00E4064A" w:rsidRDefault="00E4064A" w:rsidP="00E4064A">
            <w:pPr>
              <w:jc w:val="both"/>
              <w:rPr>
                <w:sz w:val="24"/>
                <w:szCs w:val="24"/>
                <w:lang w:eastAsia="ru-RU"/>
              </w:rPr>
            </w:pPr>
            <w:r w:rsidRPr="00E4064A">
              <w:rPr>
                <w:sz w:val="24"/>
                <w:szCs w:val="24"/>
                <w:lang w:eastAsia="ru-RU"/>
              </w:rPr>
              <w:t>766</w:t>
            </w:r>
          </w:p>
        </w:tc>
        <w:tc>
          <w:tcPr>
            <w:tcW w:w="709" w:type="dxa"/>
            <w:tcBorders>
              <w:top w:val="single" w:sz="4" w:space="0" w:color="auto"/>
              <w:left w:val="single" w:sz="4" w:space="0" w:color="auto"/>
              <w:bottom w:val="single" w:sz="4" w:space="0" w:color="auto"/>
              <w:right w:val="single" w:sz="4" w:space="0" w:color="auto"/>
            </w:tcBorders>
            <w:hideMark/>
          </w:tcPr>
          <w:p w14:paraId="792D41EA" w14:textId="77777777" w:rsidR="00E4064A" w:rsidRPr="00E4064A" w:rsidRDefault="00E4064A" w:rsidP="00E4064A">
            <w:pPr>
              <w:jc w:val="both"/>
              <w:rPr>
                <w:sz w:val="24"/>
                <w:szCs w:val="24"/>
                <w:lang w:eastAsia="ru-RU"/>
              </w:rPr>
            </w:pPr>
            <w:r w:rsidRPr="00E4064A">
              <w:rPr>
                <w:sz w:val="24"/>
                <w:szCs w:val="24"/>
                <w:lang w:eastAsia="ru-RU"/>
              </w:rPr>
              <w:t>1798</w:t>
            </w:r>
          </w:p>
        </w:tc>
        <w:tc>
          <w:tcPr>
            <w:tcW w:w="887" w:type="dxa"/>
            <w:tcBorders>
              <w:top w:val="single" w:sz="4" w:space="0" w:color="auto"/>
              <w:left w:val="single" w:sz="4" w:space="0" w:color="auto"/>
              <w:bottom w:val="single" w:sz="4" w:space="0" w:color="auto"/>
              <w:right w:val="single" w:sz="4" w:space="0" w:color="auto"/>
            </w:tcBorders>
            <w:hideMark/>
          </w:tcPr>
          <w:p w14:paraId="5846B3FA" w14:textId="77777777" w:rsidR="00E4064A" w:rsidRPr="00E4064A" w:rsidRDefault="00E4064A" w:rsidP="00E4064A">
            <w:pPr>
              <w:jc w:val="both"/>
              <w:rPr>
                <w:sz w:val="24"/>
                <w:szCs w:val="24"/>
                <w:lang w:eastAsia="ru-RU"/>
              </w:rPr>
            </w:pPr>
            <w:r w:rsidRPr="00E4064A">
              <w:rPr>
                <w:sz w:val="24"/>
                <w:szCs w:val="24"/>
                <w:lang w:eastAsia="ru-RU"/>
              </w:rPr>
              <w:t>21410</w:t>
            </w:r>
          </w:p>
        </w:tc>
        <w:tc>
          <w:tcPr>
            <w:tcW w:w="1032" w:type="dxa"/>
            <w:tcBorders>
              <w:top w:val="single" w:sz="4" w:space="0" w:color="auto"/>
              <w:left w:val="single" w:sz="4" w:space="0" w:color="auto"/>
              <w:bottom w:val="single" w:sz="4" w:space="0" w:color="auto"/>
              <w:right w:val="single" w:sz="4" w:space="0" w:color="auto"/>
            </w:tcBorders>
            <w:hideMark/>
          </w:tcPr>
          <w:p w14:paraId="2B737555" w14:textId="77777777" w:rsidR="00E4064A" w:rsidRPr="00E4064A" w:rsidRDefault="00E4064A" w:rsidP="00E4064A">
            <w:pPr>
              <w:jc w:val="both"/>
              <w:rPr>
                <w:sz w:val="24"/>
                <w:szCs w:val="24"/>
                <w:lang w:eastAsia="ru-RU"/>
              </w:rPr>
            </w:pPr>
            <w:r w:rsidRPr="00E4064A">
              <w:rPr>
                <w:sz w:val="24"/>
                <w:szCs w:val="24"/>
                <w:lang w:eastAsia="ru-RU"/>
              </w:rPr>
              <w:t>2427</w:t>
            </w:r>
          </w:p>
        </w:tc>
        <w:tc>
          <w:tcPr>
            <w:tcW w:w="811" w:type="dxa"/>
            <w:tcBorders>
              <w:top w:val="single" w:sz="4" w:space="0" w:color="auto"/>
              <w:left w:val="single" w:sz="4" w:space="0" w:color="auto"/>
              <w:bottom w:val="single" w:sz="4" w:space="0" w:color="auto"/>
              <w:right w:val="single" w:sz="4" w:space="0" w:color="auto"/>
            </w:tcBorders>
            <w:hideMark/>
          </w:tcPr>
          <w:p w14:paraId="07690CDB" w14:textId="77777777" w:rsidR="00E4064A" w:rsidRPr="00E4064A" w:rsidRDefault="00E4064A" w:rsidP="00E4064A">
            <w:pPr>
              <w:jc w:val="both"/>
              <w:rPr>
                <w:sz w:val="24"/>
                <w:szCs w:val="24"/>
                <w:lang w:eastAsia="ru-RU"/>
              </w:rPr>
            </w:pPr>
            <w:r w:rsidRPr="00E4064A">
              <w:rPr>
                <w:sz w:val="24"/>
                <w:szCs w:val="24"/>
                <w:lang w:eastAsia="ru-RU"/>
              </w:rPr>
              <w:t>1599</w:t>
            </w:r>
          </w:p>
        </w:tc>
      </w:tr>
      <w:tr w:rsidR="00E4064A" w:rsidRPr="00E4064A" w14:paraId="29CF2956" w14:textId="77777777" w:rsidTr="00E4064A">
        <w:tc>
          <w:tcPr>
            <w:tcW w:w="1847" w:type="dxa"/>
            <w:tcBorders>
              <w:top w:val="single" w:sz="4" w:space="0" w:color="auto"/>
              <w:left w:val="single" w:sz="4" w:space="0" w:color="auto"/>
              <w:bottom w:val="single" w:sz="4" w:space="0" w:color="auto"/>
              <w:right w:val="single" w:sz="4" w:space="0" w:color="auto"/>
            </w:tcBorders>
            <w:hideMark/>
          </w:tcPr>
          <w:p w14:paraId="12410A33" w14:textId="59098F75" w:rsidR="00E4064A" w:rsidRPr="00E4064A" w:rsidRDefault="00E4064A" w:rsidP="00E4064A">
            <w:pPr>
              <w:jc w:val="both"/>
              <w:rPr>
                <w:sz w:val="24"/>
                <w:szCs w:val="24"/>
                <w:lang w:eastAsia="ru-RU"/>
              </w:rPr>
            </w:pPr>
            <w:r w:rsidRPr="00E4064A">
              <w:rPr>
                <w:color w:val="353535"/>
                <w:sz w:val="24"/>
                <w:szCs w:val="24"/>
                <w:lang w:eastAsia="ru-RU"/>
              </w:rPr>
              <w:t>Модельная детско-юношеская библиотека им.</w:t>
            </w:r>
            <w:r>
              <w:rPr>
                <w:color w:val="353535"/>
                <w:sz w:val="24"/>
                <w:szCs w:val="24"/>
                <w:lang w:eastAsia="ru-RU"/>
              </w:rPr>
              <w:t xml:space="preserve"> </w:t>
            </w:r>
            <w:r w:rsidRPr="00E4064A">
              <w:rPr>
                <w:color w:val="353535"/>
                <w:sz w:val="24"/>
                <w:szCs w:val="24"/>
                <w:lang w:eastAsia="ru-RU"/>
              </w:rPr>
              <w:t>В.Н.</w:t>
            </w:r>
            <w:r>
              <w:rPr>
                <w:color w:val="353535"/>
                <w:sz w:val="24"/>
                <w:szCs w:val="24"/>
                <w:lang w:eastAsia="ru-RU"/>
              </w:rPr>
              <w:t xml:space="preserve"> </w:t>
            </w:r>
            <w:r w:rsidRPr="00E4064A">
              <w:rPr>
                <w:color w:val="353535"/>
                <w:sz w:val="24"/>
                <w:szCs w:val="24"/>
                <w:lang w:eastAsia="ru-RU"/>
              </w:rPr>
              <w:t>Козлова</w:t>
            </w:r>
          </w:p>
        </w:tc>
        <w:tc>
          <w:tcPr>
            <w:tcW w:w="845" w:type="dxa"/>
            <w:tcBorders>
              <w:top w:val="single" w:sz="4" w:space="0" w:color="auto"/>
              <w:left w:val="single" w:sz="4" w:space="0" w:color="auto"/>
              <w:bottom w:val="single" w:sz="4" w:space="0" w:color="auto"/>
              <w:right w:val="single" w:sz="4" w:space="0" w:color="auto"/>
            </w:tcBorders>
            <w:hideMark/>
          </w:tcPr>
          <w:p w14:paraId="643104CA" w14:textId="77777777" w:rsidR="00E4064A" w:rsidRPr="00E4064A" w:rsidRDefault="00E4064A" w:rsidP="00E4064A">
            <w:pPr>
              <w:jc w:val="both"/>
              <w:rPr>
                <w:sz w:val="24"/>
                <w:szCs w:val="24"/>
                <w:lang w:eastAsia="ru-RU"/>
              </w:rPr>
            </w:pPr>
            <w:r w:rsidRPr="00E4064A">
              <w:rPr>
                <w:sz w:val="24"/>
                <w:szCs w:val="24"/>
                <w:lang w:eastAsia="ru-RU"/>
              </w:rPr>
              <w:t>53214</w:t>
            </w:r>
          </w:p>
        </w:tc>
        <w:tc>
          <w:tcPr>
            <w:tcW w:w="727" w:type="dxa"/>
            <w:tcBorders>
              <w:top w:val="single" w:sz="4" w:space="0" w:color="auto"/>
              <w:left w:val="single" w:sz="4" w:space="0" w:color="auto"/>
              <w:bottom w:val="single" w:sz="4" w:space="0" w:color="auto"/>
              <w:right w:val="single" w:sz="4" w:space="0" w:color="auto"/>
            </w:tcBorders>
            <w:hideMark/>
          </w:tcPr>
          <w:p w14:paraId="4791B769" w14:textId="77777777" w:rsidR="00E4064A" w:rsidRPr="00E4064A" w:rsidRDefault="00E4064A" w:rsidP="00E4064A">
            <w:pPr>
              <w:jc w:val="both"/>
              <w:rPr>
                <w:sz w:val="24"/>
                <w:szCs w:val="24"/>
                <w:lang w:eastAsia="ru-RU"/>
              </w:rPr>
            </w:pPr>
            <w:r w:rsidRPr="00E4064A">
              <w:rPr>
                <w:sz w:val="24"/>
                <w:szCs w:val="24"/>
                <w:lang w:eastAsia="ru-RU"/>
              </w:rPr>
              <w:t>6033</w:t>
            </w:r>
          </w:p>
        </w:tc>
        <w:tc>
          <w:tcPr>
            <w:tcW w:w="699" w:type="dxa"/>
            <w:tcBorders>
              <w:top w:val="single" w:sz="4" w:space="0" w:color="auto"/>
              <w:left w:val="single" w:sz="4" w:space="0" w:color="auto"/>
              <w:bottom w:val="single" w:sz="4" w:space="0" w:color="auto"/>
              <w:right w:val="single" w:sz="4" w:space="0" w:color="auto"/>
            </w:tcBorders>
            <w:hideMark/>
          </w:tcPr>
          <w:p w14:paraId="3C3624EA" w14:textId="77777777" w:rsidR="00E4064A" w:rsidRPr="00E4064A" w:rsidRDefault="00E4064A" w:rsidP="00E4064A">
            <w:pPr>
              <w:jc w:val="both"/>
              <w:rPr>
                <w:sz w:val="24"/>
                <w:szCs w:val="24"/>
                <w:lang w:eastAsia="ru-RU"/>
              </w:rPr>
            </w:pPr>
            <w:r w:rsidRPr="00E4064A">
              <w:rPr>
                <w:sz w:val="24"/>
                <w:szCs w:val="24"/>
                <w:lang w:eastAsia="ru-RU"/>
              </w:rPr>
              <w:t>3350</w:t>
            </w:r>
          </w:p>
        </w:tc>
        <w:tc>
          <w:tcPr>
            <w:tcW w:w="778" w:type="dxa"/>
            <w:tcBorders>
              <w:top w:val="single" w:sz="4" w:space="0" w:color="auto"/>
              <w:left w:val="single" w:sz="4" w:space="0" w:color="auto"/>
              <w:bottom w:val="single" w:sz="4" w:space="0" w:color="auto"/>
              <w:right w:val="single" w:sz="4" w:space="0" w:color="auto"/>
            </w:tcBorders>
            <w:hideMark/>
          </w:tcPr>
          <w:p w14:paraId="043302D2" w14:textId="77777777" w:rsidR="00E4064A" w:rsidRPr="00E4064A" w:rsidRDefault="00E4064A" w:rsidP="00E4064A">
            <w:pPr>
              <w:jc w:val="both"/>
              <w:rPr>
                <w:sz w:val="24"/>
                <w:szCs w:val="24"/>
                <w:lang w:eastAsia="ru-RU"/>
              </w:rPr>
            </w:pPr>
            <w:r w:rsidRPr="00E4064A">
              <w:rPr>
                <w:sz w:val="24"/>
                <w:szCs w:val="24"/>
                <w:lang w:eastAsia="ru-RU"/>
              </w:rPr>
              <w:t>2769</w:t>
            </w:r>
          </w:p>
        </w:tc>
        <w:tc>
          <w:tcPr>
            <w:tcW w:w="632" w:type="dxa"/>
            <w:tcBorders>
              <w:top w:val="single" w:sz="4" w:space="0" w:color="auto"/>
              <w:left w:val="single" w:sz="4" w:space="0" w:color="auto"/>
              <w:bottom w:val="single" w:sz="4" w:space="0" w:color="auto"/>
              <w:right w:val="single" w:sz="4" w:space="0" w:color="auto"/>
            </w:tcBorders>
            <w:hideMark/>
          </w:tcPr>
          <w:p w14:paraId="33FFF5A7" w14:textId="77777777" w:rsidR="00E4064A" w:rsidRPr="00E4064A" w:rsidRDefault="00E4064A" w:rsidP="00E4064A">
            <w:pPr>
              <w:jc w:val="both"/>
              <w:rPr>
                <w:sz w:val="24"/>
                <w:szCs w:val="24"/>
                <w:lang w:eastAsia="ru-RU"/>
              </w:rPr>
            </w:pPr>
            <w:r w:rsidRPr="00E4064A">
              <w:rPr>
                <w:sz w:val="24"/>
                <w:szCs w:val="24"/>
                <w:lang w:eastAsia="ru-RU"/>
              </w:rPr>
              <w:t>327</w:t>
            </w:r>
          </w:p>
        </w:tc>
        <w:tc>
          <w:tcPr>
            <w:tcW w:w="813" w:type="dxa"/>
            <w:tcBorders>
              <w:top w:val="single" w:sz="4" w:space="0" w:color="auto"/>
              <w:left w:val="single" w:sz="4" w:space="0" w:color="auto"/>
              <w:bottom w:val="single" w:sz="4" w:space="0" w:color="auto"/>
              <w:right w:val="single" w:sz="4" w:space="0" w:color="auto"/>
            </w:tcBorders>
            <w:hideMark/>
          </w:tcPr>
          <w:p w14:paraId="7D7FC674" w14:textId="77777777" w:rsidR="00E4064A" w:rsidRPr="00E4064A" w:rsidRDefault="00E4064A" w:rsidP="00E4064A">
            <w:pPr>
              <w:jc w:val="both"/>
              <w:rPr>
                <w:sz w:val="24"/>
                <w:szCs w:val="24"/>
                <w:lang w:eastAsia="ru-RU"/>
              </w:rPr>
            </w:pPr>
            <w:r w:rsidRPr="00E4064A">
              <w:rPr>
                <w:sz w:val="24"/>
                <w:szCs w:val="24"/>
                <w:lang w:eastAsia="ru-RU"/>
              </w:rPr>
              <w:t>1980</w:t>
            </w:r>
          </w:p>
        </w:tc>
        <w:tc>
          <w:tcPr>
            <w:tcW w:w="709" w:type="dxa"/>
            <w:tcBorders>
              <w:top w:val="single" w:sz="4" w:space="0" w:color="auto"/>
              <w:left w:val="single" w:sz="4" w:space="0" w:color="auto"/>
              <w:bottom w:val="single" w:sz="4" w:space="0" w:color="auto"/>
              <w:right w:val="single" w:sz="4" w:space="0" w:color="auto"/>
            </w:tcBorders>
            <w:hideMark/>
          </w:tcPr>
          <w:p w14:paraId="29ED5896" w14:textId="77777777" w:rsidR="00E4064A" w:rsidRPr="00E4064A" w:rsidRDefault="00E4064A" w:rsidP="00E4064A">
            <w:pPr>
              <w:jc w:val="both"/>
              <w:rPr>
                <w:sz w:val="24"/>
                <w:szCs w:val="24"/>
                <w:lang w:eastAsia="ru-RU"/>
              </w:rPr>
            </w:pPr>
            <w:r w:rsidRPr="00E4064A">
              <w:rPr>
                <w:sz w:val="24"/>
                <w:szCs w:val="24"/>
                <w:lang w:eastAsia="ru-RU"/>
              </w:rPr>
              <w:t>1345</w:t>
            </w:r>
          </w:p>
        </w:tc>
        <w:tc>
          <w:tcPr>
            <w:tcW w:w="887" w:type="dxa"/>
            <w:tcBorders>
              <w:top w:val="single" w:sz="4" w:space="0" w:color="auto"/>
              <w:left w:val="single" w:sz="4" w:space="0" w:color="auto"/>
              <w:bottom w:val="single" w:sz="4" w:space="0" w:color="auto"/>
              <w:right w:val="single" w:sz="4" w:space="0" w:color="auto"/>
            </w:tcBorders>
            <w:hideMark/>
          </w:tcPr>
          <w:p w14:paraId="116C437E" w14:textId="77777777" w:rsidR="00E4064A" w:rsidRPr="00E4064A" w:rsidRDefault="00E4064A" w:rsidP="00E4064A">
            <w:pPr>
              <w:jc w:val="both"/>
              <w:rPr>
                <w:sz w:val="24"/>
                <w:szCs w:val="24"/>
                <w:lang w:eastAsia="ru-RU"/>
              </w:rPr>
            </w:pPr>
            <w:r w:rsidRPr="00E4064A">
              <w:rPr>
                <w:sz w:val="24"/>
                <w:szCs w:val="24"/>
                <w:lang w:eastAsia="ru-RU"/>
              </w:rPr>
              <w:t>32590</w:t>
            </w:r>
          </w:p>
        </w:tc>
        <w:tc>
          <w:tcPr>
            <w:tcW w:w="1032" w:type="dxa"/>
            <w:tcBorders>
              <w:top w:val="single" w:sz="4" w:space="0" w:color="auto"/>
              <w:left w:val="single" w:sz="4" w:space="0" w:color="auto"/>
              <w:bottom w:val="single" w:sz="4" w:space="0" w:color="auto"/>
              <w:right w:val="single" w:sz="4" w:space="0" w:color="auto"/>
            </w:tcBorders>
            <w:hideMark/>
          </w:tcPr>
          <w:p w14:paraId="0165F9D1" w14:textId="77777777" w:rsidR="00E4064A" w:rsidRPr="00E4064A" w:rsidRDefault="00E4064A" w:rsidP="00E4064A">
            <w:pPr>
              <w:jc w:val="both"/>
              <w:rPr>
                <w:sz w:val="24"/>
                <w:szCs w:val="24"/>
                <w:lang w:eastAsia="ru-RU"/>
              </w:rPr>
            </w:pPr>
            <w:r w:rsidRPr="00E4064A">
              <w:rPr>
                <w:sz w:val="24"/>
                <w:szCs w:val="24"/>
                <w:lang w:eastAsia="ru-RU"/>
              </w:rPr>
              <w:t>2715</w:t>
            </w:r>
          </w:p>
        </w:tc>
        <w:tc>
          <w:tcPr>
            <w:tcW w:w="811" w:type="dxa"/>
            <w:tcBorders>
              <w:top w:val="single" w:sz="4" w:space="0" w:color="auto"/>
              <w:left w:val="single" w:sz="4" w:space="0" w:color="auto"/>
              <w:bottom w:val="single" w:sz="4" w:space="0" w:color="auto"/>
              <w:right w:val="single" w:sz="4" w:space="0" w:color="auto"/>
            </w:tcBorders>
            <w:hideMark/>
          </w:tcPr>
          <w:p w14:paraId="402D6D84" w14:textId="77777777" w:rsidR="00E4064A" w:rsidRPr="00E4064A" w:rsidRDefault="00E4064A" w:rsidP="00E4064A">
            <w:pPr>
              <w:jc w:val="both"/>
              <w:rPr>
                <w:sz w:val="24"/>
                <w:szCs w:val="24"/>
                <w:lang w:eastAsia="ru-RU"/>
              </w:rPr>
            </w:pPr>
            <w:r w:rsidRPr="00E4064A">
              <w:rPr>
                <w:sz w:val="24"/>
                <w:szCs w:val="24"/>
                <w:lang w:eastAsia="ru-RU"/>
              </w:rPr>
              <w:t>2105</w:t>
            </w:r>
          </w:p>
        </w:tc>
      </w:tr>
    </w:tbl>
    <w:p w14:paraId="200800F4" w14:textId="77777777" w:rsidR="00E4064A" w:rsidRPr="00E4064A" w:rsidRDefault="00E4064A" w:rsidP="00E4064A">
      <w:pPr>
        <w:spacing w:after="0" w:line="240" w:lineRule="auto"/>
        <w:jc w:val="both"/>
        <w:rPr>
          <w:rFonts w:ascii="Times New Roman" w:eastAsia="Times New Roman" w:hAnsi="Times New Roman" w:cs="Times New Roman"/>
          <w:b/>
          <w:bCs/>
          <w:color w:val="7030A0"/>
          <w:sz w:val="24"/>
          <w:szCs w:val="24"/>
          <w:lang w:eastAsia="ru-RU"/>
        </w:rPr>
      </w:pPr>
    </w:p>
    <w:p w14:paraId="6E194397" w14:textId="77777777" w:rsidR="00E4064A" w:rsidRPr="00E4064A" w:rsidRDefault="00E4064A" w:rsidP="00E4064A">
      <w:pPr>
        <w:spacing w:after="0" w:line="240" w:lineRule="auto"/>
        <w:jc w:val="center"/>
        <w:rPr>
          <w:rFonts w:ascii="Times New Roman" w:eastAsia="Times New Roman" w:hAnsi="Times New Roman" w:cs="Times New Roman"/>
          <w:b/>
          <w:bCs/>
          <w:sz w:val="24"/>
          <w:szCs w:val="24"/>
          <w:lang w:eastAsia="ru-RU"/>
        </w:rPr>
      </w:pPr>
      <w:r w:rsidRPr="00E4064A">
        <w:rPr>
          <w:rFonts w:ascii="Times New Roman" w:eastAsia="Times New Roman" w:hAnsi="Times New Roman" w:cs="Times New Roman"/>
          <w:b/>
          <w:bCs/>
          <w:sz w:val="24"/>
          <w:szCs w:val="24"/>
          <w:lang w:eastAsia="ru-RU"/>
        </w:rPr>
        <w:t>Подписка модельных библиотек нового поколения на периодические издания в динамике</w:t>
      </w:r>
    </w:p>
    <w:tbl>
      <w:tblPr>
        <w:tblStyle w:val="8"/>
        <w:tblW w:w="10485" w:type="dxa"/>
        <w:tblInd w:w="-572" w:type="dxa"/>
        <w:tblLook w:val="04A0" w:firstRow="1" w:lastRow="0" w:firstColumn="1" w:lastColumn="0" w:noHBand="0" w:noVBand="1"/>
      </w:tblPr>
      <w:tblGrid>
        <w:gridCol w:w="603"/>
        <w:gridCol w:w="2122"/>
        <w:gridCol w:w="1665"/>
        <w:gridCol w:w="1559"/>
        <w:gridCol w:w="1417"/>
        <w:gridCol w:w="1560"/>
        <w:gridCol w:w="1559"/>
      </w:tblGrid>
      <w:tr w:rsidR="00E4064A" w:rsidRPr="00E4064A" w14:paraId="4BAA88A3" w14:textId="77777777" w:rsidTr="00E4064A">
        <w:trPr>
          <w:trHeight w:val="405"/>
        </w:trPr>
        <w:tc>
          <w:tcPr>
            <w:tcW w:w="603" w:type="dxa"/>
            <w:vMerge w:val="restart"/>
            <w:tcBorders>
              <w:top w:val="single" w:sz="4" w:space="0" w:color="auto"/>
              <w:left w:val="single" w:sz="4" w:space="0" w:color="auto"/>
              <w:bottom w:val="single" w:sz="4" w:space="0" w:color="auto"/>
              <w:right w:val="single" w:sz="4" w:space="0" w:color="auto"/>
            </w:tcBorders>
            <w:hideMark/>
          </w:tcPr>
          <w:p w14:paraId="536A4945" w14:textId="77777777" w:rsidR="00E4064A" w:rsidRPr="00E4064A" w:rsidRDefault="00E4064A" w:rsidP="00E4064A">
            <w:pPr>
              <w:tabs>
                <w:tab w:val="left" w:pos="0"/>
                <w:tab w:val="num" w:pos="851"/>
              </w:tabs>
              <w:jc w:val="both"/>
              <w:rPr>
                <w:sz w:val="24"/>
                <w:szCs w:val="24"/>
                <w:lang w:eastAsia="ru-RU"/>
              </w:rPr>
            </w:pPr>
            <w:r w:rsidRPr="00E4064A">
              <w:rPr>
                <w:color w:val="353535"/>
                <w:sz w:val="24"/>
                <w:szCs w:val="24"/>
                <w:lang w:eastAsia="ru-RU"/>
              </w:rPr>
              <w:lastRenderedPageBreak/>
              <w:t>№ п/п</w:t>
            </w:r>
          </w:p>
        </w:tc>
        <w:tc>
          <w:tcPr>
            <w:tcW w:w="2122" w:type="dxa"/>
            <w:vMerge w:val="restart"/>
            <w:tcBorders>
              <w:top w:val="single" w:sz="4" w:space="0" w:color="auto"/>
              <w:left w:val="single" w:sz="4" w:space="0" w:color="auto"/>
              <w:bottom w:val="single" w:sz="4" w:space="0" w:color="auto"/>
              <w:right w:val="single" w:sz="4" w:space="0" w:color="auto"/>
            </w:tcBorders>
            <w:hideMark/>
          </w:tcPr>
          <w:p w14:paraId="2F89AEA4"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Название модельной библиотеки нового поколения</w:t>
            </w:r>
          </w:p>
        </w:tc>
        <w:tc>
          <w:tcPr>
            <w:tcW w:w="7760" w:type="dxa"/>
            <w:gridSpan w:val="5"/>
            <w:tcBorders>
              <w:top w:val="single" w:sz="4" w:space="0" w:color="auto"/>
              <w:left w:val="single" w:sz="4" w:space="0" w:color="auto"/>
              <w:bottom w:val="single" w:sz="4" w:space="0" w:color="auto"/>
              <w:right w:val="single" w:sz="4" w:space="0" w:color="auto"/>
            </w:tcBorders>
            <w:hideMark/>
          </w:tcPr>
          <w:p w14:paraId="4FFD837F"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Количество наименований газет (г) и журналов (ж) поступило в фонд модельной библиотеки нового поколения</w:t>
            </w:r>
          </w:p>
        </w:tc>
      </w:tr>
      <w:tr w:rsidR="00E4064A" w:rsidRPr="00E4064A" w14:paraId="3A2C1663" w14:textId="77777777" w:rsidTr="00E4064A">
        <w:trPr>
          <w:trHeight w:val="4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8A576" w14:textId="77777777" w:rsidR="00E4064A" w:rsidRPr="00E4064A" w:rsidRDefault="00E4064A" w:rsidP="00E4064A">
            <w:pPr>
              <w:rPr>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08E50" w14:textId="77777777" w:rsidR="00E4064A" w:rsidRPr="00E4064A" w:rsidRDefault="00E4064A" w:rsidP="00E4064A">
            <w:pPr>
              <w:rPr>
                <w:color w:val="353535"/>
                <w:sz w:val="24"/>
                <w:szCs w:val="24"/>
                <w:lang w:eastAsia="ru-RU"/>
              </w:rPr>
            </w:pPr>
          </w:p>
        </w:tc>
        <w:tc>
          <w:tcPr>
            <w:tcW w:w="1665" w:type="dxa"/>
            <w:tcBorders>
              <w:top w:val="single" w:sz="4" w:space="0" w:color="auto"/>
              <w:left w:val="single" w:sz="4" w:space="0" w:color="auto"/>
              <w:bottom w:val="single" w:sz="4" w:space="0" w:color="auto"/>
              <w:right w:val="single" w:sz="4" w:space="0" w:color="auto"/>
            </w:tcBorders>
          </w:tcPr>
          <w:p w14:paraId="1E6062DD"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2021 г.</w:t>
            </w:r>
          </w:p>
          <w:p w14:paraId="72BD7CEB" w14:textId="77777777" w:rsidR="00E4064A" w:rsidRPr="00E4064A" w:rsidRDefault="00E4064A" w:rsidP="00E4064A">
            <w:pPr>
              <w:tabs>
                <w:tab w:val="left" w:pos="0"/>
                <w:tab w:val="num" w:pos="851"/>
              </w:tabs>
              <w:jc w:val="center"/>
              <w:rPr>
                <w:color w:val="353535"/>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14:paraId="6A6E2BE5"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2022 г.</w:t>
            </w:r>
          </w:p>
        </w:tc>
        <w:tc>
          <w:tcPr>
            <w:tcW w:w="1417" w:type="dxa"/>
            <w:tcBorders>
              <w:top w:val="single" w:sz="4" w:space="0" w:color="auto"/>
              <w:left w:val="single" w:sz="4" w:space="0" w:color="auto"/>
              <w:bottom w:val="single" w:sz="4" w:space="0" w:color="auto"/>
              <w:right w:val="single" w:sz="4" w:space="0" w:color="auto"/>
            </w:tcBorders>
            <w:hideMark/>
          </w:tcPr>
          <w:p w14:paraId="1F96D905"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2023 г.</w:t>
            </w:r>
          </w:p>
        </w:tc>
        <w:tc>
          <w:tcPr>
            <w:tcW w:w="1560" w:type="dxa"/>
            <w:tcBorders>
              <w:top w:val="single" w:sz="4" w:space="0" w:color="auto"/>
              <w:left w:val="single" w:sz="4" w:space="0" w:color="auto"/>
              <w:bottom w:val="single" w:sz="4" w:space="0" w:color="auto"/>
              <w:right w:val="single" w:sz="4" w:space="0" w:color="auto"/>
            </w:tcBorders>
            <w:hideMark/>
          </w:tcPr>
          <w:p w14:paraId="79104CB6"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2024 г.</w:t>
            </w:r>
          </w:p>
        </w:tc>
        <w:tc>
          <w:tcPr>
            <w:tcW w:w="1559" w:type="dxa"/>
            <w:tcBorders>
              <w:top w:val="single" w:sz="4" w:space="0" w:color="auto"/>
              <w:left w:val="single" w:sz="4" w:space="0" w:color="auto"/>
              <w:bottom w:val="single" w:sz="4" w:space="0" w:color="auto"/>
              <w:right w:val="single" w:sz="4" w:space="0" w:color="auto"/>
            </w:tcBorders>
            <w:hideMark/>
          </w:tcPr>
          <w:p w14:paraId="015BCF4B" w14:textId="77777777" w:rsidR="00E4064A" w:rsidRPr="00E4064A" w:rsidRDefault="00E4064A" w:rsidP="00E4064A">
            <w:pPr>
              <w:tabs>
                <w:tab w:val="left" w:pos="0"/>
                <w:tab w:val="num" w:pos="851"/>
              </w:tabs>
              <w:jc w:val="center"/>
              <w:rPr>
                <w:color w:val="353535"/>
                <w:sz w:val="24"/>
                <w:szCs w:val="24"/>
                <w:lang w:eastAsia="ru-RU"/>
              </w:rPr>
            </w:pPr>
            <w:r w:rsidRPr="00E4064A">
              <w:rPr>
                <w:color w:val="353535"/>
                <w:sz w:val="24"/>
                <w:szCs w:val="24"/>
                <w:lang w:eastAsia="ru-RU"/>
              </w:rPr>
              <w:t>2025 г.</w:t>
            </w:r>
          </w:p>
        </w:tc>
      </w:tr>
      <w:tr w:rsidR="00E4064A" w:rsidRPr="00E4064A" w14:paraId="28228F58" w14:textId="77777777" w:rsidTr="00E4064A">
        <w:trPr>
          <w:trHeight w:val="350"/>
        </w:trPr>
        <w:tc>
          <w:tcPr>
            <w:tcW w:w="603" w:type="dxa"/>
            <w:tcBorders>
              <w:top w:val="single" w:sz="4" w:space="0" w:color="auto"/>
              <w:left w:val="single" w:sz="4" w:space="0" w:color="auto"/>
              <w:bottom w:val="single" w:sz="4" w:space="0" w:color="auto"/>
              <w:right w:val="single" w:sz="4" w:space="0" w:color="auto"/>
            </w:tcBorders>
            <w:hideMark/>
          </w:tcPr>
          <w:p w14:paraId="486398E6" w14:textId="77777777"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1.</w:t>
            </w:r>
          </w:p>
        </w:tc>
        <w:tc>
          <w:tcPr>
            <w:tcW w:w="2122" w:type="dxa"/>
            <w:tcBorders>
              <w:top w:val="single" w:sz="4" w:space="0" w:color="auto"/>
              <w:left w:val="single" w:sz="4" w:space="0" w:color="auto"/>
              <w:bottom w:val="single" w:sz="4" w:space="0" w:color="auto"/>
              <w:right w:val="single" w:sz="4" w:space="0" w:color="auto"/>
            </w:tcBorders>
            <w:hideMark/>
          </w:tcPr>
          <w:p w14:paraId="2FED990E" w14:textId="567087DC" w:rsidR="00E4064A" w:rsidRPr="00E4064A" w:rsidRDefault="00E4064A" w:rsidP="00E4064A">
            <w:pPr>
              <w:tabs>
                <w:tab w:val="left" w:pos="0"/>
                <w:tab w:val="num" w:pos="851"/>
              </w:tabs>
              <w:jc w:val="both"/>
              <w:rPr>
                <w:color w:val="353535"/>
                <w:sz w:val="24"/>
                <w:szCs w:val="24"/>
                <w:lang w:eastAsia="ru-RU"/>
              </w:rPr>
            </w:pPr>
            <w:r>
              <w:rPr>
                <w:color w:val="353535"/>
                <w:sz w:val="24"/>
                <w:szCs w:val="24"/>
                <w:lang w:eastAsia="ru-RU"/>
              </w:rPr>
              <w:t>Модельная б</w:t>
            </w:r>
            <w:r w:rsidRPr="00E4064A">
              <w:rPr>
                <w:color w:val="353535"/>
                <w:sz w:val="24"/>
                <w:szCs w:val="24"/>
                <w:lang w:eastAsia="ru-RU"/>
              </w:rPr>
              <w:t>иблиотека пгт.</w:t>
            </w:r>
            <w:r>
              <w:rPr>
                <w:color w:val="353535"/>
                <w:sz w:val="24"/>
                <w:szCs w:val="24"/>
                <w:lang w:eastAsia="ru-RU"/>
              </w:rPr>
              <w:t xml:space="preserve"> </w:t>
            </w:r>
            <w:r w:rsidRPr="00E4064A">
              <w:rPr>
                <w:color w:val="353535"/>
                <w:sz w:val="24"/>
                <w:szCs w:val="24"/>
                <w:lang w:eastAsia="ru-RU"/>
              </w:rPr>
              <w:t>Высокий</w:t>
            </w:r>
          </w:p>
        </w:tc>
        <w:tc>
          <w:tcPr>
            <w:tcW w:w="1665" w:type="dxa"/>
            <w:tcBorders>
              <w:top w:val="single" w:sz="4" w:space="0" w:color="auto"/>
              <w:left w:val="single" w:sz="4" w:space="0" w:color="auto"/>
              <w:bottom w:val="single" w:sz="4" w:space="0" w:color="auto"/>
              <w:right w:val="single" w:sz="4" w:space="0" w:color="auto"/>
            </w:tcBorders>
            <w:hideMark/>
          </w:tcPr>
          <w:p w14:paraId="49157E55"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16(г) I пол.</w:t>
            </w:r>
          </w:p>
          <w:p w14:paraId="589C7152"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14(г) II пол.</w:t>
            </w:r>
          </w:p>
          <w:p w14:paraId="04B44CF4"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34(ж) I пол.</w:t>
            </w:r>
          </w:p>
          <w:p w14:paraId="13F8F147"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31(ж) II пол.</w:t>
            </w:r>
          </w:p>
        </w:tc>
        <w:tc>
          <w:tcPr>
            <w:tcW w:w="1559" w:type="dxa"/>
            <w:tcBorders>
              <w:top w:val="single" w:sz="4" w:space="0" w:color="auto"/>
              <w:left w:val="single" w:sz="4" w:space="0" w:color="auto"/>
              <w:bottom w:val="single" w:sz="4" w:space="0" w:color="auto"/>
              <w:right w:val="single" w:sz="4" w:space="0" w:color="auto"/>
            </w:tcBorders>
            <w:hideMark/>
          </w:tcPr>
          <w:p w14:paraId="504CF2F4"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10(г) I пол.</w:t>
            </w:r>
          </w:p>
          <w:p w14:paraId="33116364"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11(г) II пол.</w:t>
            </w:r>
          </w:p>
          <w:p w14:paraId="3D1ECA9F"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25(ж) I пол.</w:t>
            </w:r>
          </w:p>
          <w:p w14:paraId="615000B0"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30(ж) II пол</w:t>
            </w:r>
          </w:p>
        </w:tc>
        <w:tc>
          <w:tcPr>
            <w:tcW w:w="1417" w:type="dxa"/>
            <w:tcBorders>
              <w:top w:val="single" w:sz="4" w:space="0" w:color="auto"/>
              <w:left w:val="single" w:sz="4" w:space="0" w:color="auto"/>
              <w:bottom w:val="single" w:sz="4" w:space="0" w:color="auto"/>
              <w:right w:val="single" w:sz="4" w:space="0" w:color="auto"/>
            </w:tcBorders>
            <w:hideMark/>
          </w:tcPr>
          <w:p w14:paraId="5537525A"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21(г) I пол.</w:t>
            </w:r>
          </w:p>
          <w:p w14:paraId="465F2E8C"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2(г) II пол.</w:t>
            </w:r>
          </w:p>
          <w:p w14:paraId="4C898142"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72(ж) I пол</w:t>
            </w:r>
          </w:p>
          <w:p w14:paraId="523096FE"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1(ж) II пол</w:t>
            </w:r>
          </w:p>
        </w:tc>
        <w:tc>
          <w:tcPr>
            <w:tcW w:w="1560" w:type="dxa"/>
            <w:tcBorders>
              <w:top w:val="single" w:sz="4" w:space="0" w:color="auto"/>
              <w:left w:val="single" w:sz="4" w:space="0" w:color="auto"/>
              <w:bottom w:val="single" w:sz="4" w:space="0" w:color="auto"/>
              <w:right w:val="single" w:sz="4" w:space="0" w:color="auto"/>
            </w:tcBorders>
          </w:tcPr>
          <w:p w14:paraId="2D1D7C32" w14:textId="77777777" w:rsidR="00E4064A" w:rsidRPr="00E4064A" w:rsidRDefault="00E4064A" w:rsidP="00E4064A">
            <w:pPr>
              <w:tabs>
                <w:tab w:val="left" w:pos="0"/>
                <w:tab w:val="num" w:pos="851"/>
              </w:tabs>
              <w:rPr>
                <w:color w:val="353535"/>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5F324F8C" w14:textId="77777777" w:rsidR="00E4064A" w:rsidRPr="00E4064A" w:rsidRDefault="00E4064A" w:rsidP="00E4064A">
            <w:pPr>
              <w:tabs>
                <w:tab w:val="left" w:pos="0"/>
                <w:tab w:val="num" w:pos="851"/>
              </w:tabs>
              <w:jc w:val="center"/>
              <w:rPr>
                <w:color w:val="353535"/>
                <w:sz w:val="24"/>
                <w:szCs w:val="24"/>
                <w:lang w:eastAsia="ru-RU"/>
              </w:rPr>
            </w:pPr>
          </w:p>
        </w:tc>
      </w:tr>
      <w:tr w:rsidR="00E4064A" w:rsidRPr="00E4064A" w14:paraId="5CD1A2F0" w14:textId="77777777" w:rsidTr="00E4064A">
        <w:trPr>
          <w:trHeight w:val="411"/>
        </w:trPr>
        <w:tc>
          <w:tcPr>
            <w:tcW w:w="603" w:type="dxa"/>
            <w:tcBorders>
              <w:top w:val="single" w:sz="4" w:space="0" w:color="auto"/>
              <w:left w:val="single" w:sz="4" w:space="0" w:color="auto"/>
              <w:bottom w:val="single" w:sz="4" w:space="0" w:color="auto"/>
              <w:right w:val="single" w:sz="4" w:space="0" w:color="auto"/>
            </w:tcBorders>
            <w:hideMark/>
          </w:tcPr>
          <w:p w14:paraId="50E1E282" w14:textId="77777777"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 xml:space="preserve">2. </w:t>
            </w:r>
          </w:p>
        </w:tc>
        <w:tc>
          <w:tcPr>
            <w:tcW w:w="2122" w:type="dxa"/>
            <w:tcBorders>
              <w:top w:val="single" w:sz="4" w:space="0" w:color="auto"/>
              <w:left w:val="single" w:sz="4" w:space="0" w:color="auto"/>
              <w:bottom w:val="single" w:sz="4" w:space="0" w:color="auto"/>
              <w:right w:val="single" w:sz="4" w:space="0" w:color="auto"/>
            </w:tcBorders>
            <w:hideMark/>
          </w:tcPr>
          <w:p w14:paraId="04BB7045" w14:textId="00ED536A" w:rsidR="00E4064A" w:rsidRPr="00E4064A" w:rsidRDefault="00E4064A" w:rsidP="00E4064A">
            <w:pPr>
              <w:tabs>
                <w:tab w:val="left" w:pos="0"/>
                <w:tab w:val="num" w:pos="851"/>
              </w:tabs>
              <w:jc w:val="both"/>
              <w:rPr>
                <w:color w:val="353535"/>
                <w:sz w:val="24"/>
                <w:szCs w:val="24"/>
                <w:lang w:eastAsia="ru-RU"/>
              </w:rPr>
            </w:pPr>
            <w:r w:rsidRPr="00E4064A">
              <w:rPr>
                <w:color w:val="353535"/>
                <w:sz w:val="24"/>
                <w:szCs w:val="24"/>
                <w:lang w:eastAsia="ru-RU"/>
              </w:rPr>
              <w:t>Модельная детско-юношеская библиотека им.</w:t>
            </w:r>
            <w:r>
              <w:rPr>
                <w:color w:val="353535"/>
                <w:sz w:val="24"/>
                <w:szCs w:val="24"/>
                <w:lang w:eastAsia="ru-RU"/>
              </w:rPr>
              <w:t xml:space="preserve"> </w:t>
            </w:r>
            <w:r w:rsidRPr="00E4064A">
              <w:rPr>
                <w:color w:val="353535"/>
                <w:sz w:val="24"/>
                <w:szCs w:val="24"/>
                <w:lang w:eastAsia="ru-RU"/>
              </w:rPr>
              <w:t>В.Н.</w:t>
            </w:r>
            <w:r>
              <w:rPr>
                <w:color w:val="353535"/>
                <w:sz w:val="24"/>
                <w:szCs w:val="24"/>
                <w:lang w:eastAsia="ru-RU"/>
              </w:rPr>
              <w:t xml:space="preserve"> </w:t>
            </w:r>
            <w:r w:rsidRPr="00E4064A">
              <w:rPr>
                <w:color w:val="353535"/>
                <w:sz w:val="24"/>
                <w:szCs w:val="24"/>
                <w:lang w:eastAsia="ru-RU"/>
              </w:rPr>
              <w:t>Козлова</w:t>
            </w:r>
          </w:p>
        </w:tc>
        <w:tc>
          <w:tcPr>
            <w:tcW w:w="1665" w:type="dxa"/>
            <w:tcBorders>
              <w:top w:val="single" w:sz="4" w:space="0" w:color="auto"/>
              <w:left w:val="single" w:sz="4" w:space="0" w:color="auto"/>
              <w:bottom w:val="single" w:sz="4" w:space="0" w:color="auto"/>
              <w:right w:val="single" w:sz="4" w:space="0" w:color="auto"/>
            </w:tcBorders>
          </w:tcPr>
          <w:p w14:paraId="25CEAEC8" w14:textId="77777777" w:rsidR="00E4064A" w:rsidRPr="00E4064A" w:rsidRDefault="00E4064A" w:rsidP="00E4064A">
            <w:pPr>
              <w:tabs>
                <w:tab w:val="left" w:pos="0"/>
                <w:tab w:val="num" w:pos="851"/>
              </w:tabs>
              <w:jc w:val="center"/>
              <w:rPr>
                <w:color w:val="353535"/>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0513EC7A" w14:textId="77777777" w:rsidR="00E4064A" w:rsidRPr="00E4064A" w:rsidRDefault="00E4064A" w:rsidP="00E4064A">
            <w:pPr>
              <w:tabs>
                <w:tab w:val="left" w:pos="0"/>
                <w:tab w:val="num" w:pos="851"/>
              </w:tabs>
              <w:jc w:val="center"/>
              <w:rPr>
                <w:color w:val="353535"/>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14:paraId="6863B22D"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11(г) I пол.</w:t>
            </w:r>
          </w:p>
          <w:p w14:paraId="53B7487B"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2(г) II пол</w:t>
            </w:r>
          </w:p>
          <w:p w14:paraId="3964723F"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59(ж) I пол.</w:t>
            </w:r>
          </w:p>
          <w:p w14:paraId="5D7FB360"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1(ж) II пол</w:t>
            </w:r>
          </w:p>
        </w:tc>
        <w:tc>
          <w:tcPr>
            <w:tcW w:w="1560" w:type="dxa"/>
            <w:tcBorders>
              <w:top w:val="single" w:sz="4" w:space="0" w:color="auto"/>
              <w:left w:val="single" w:sz="4" w:space="0" w:color="auto"/>
              <w:bottom w:val="single" w:sz="4" w:space="0" w:color="auto"/>
              <w:right w:val="single" w:sz="4" w:space="0" w:color="auto"/>
            </w:tcBorders>
            <w:hideMark/>
          </w:tcPr>
          <w:p w14:paraId="07115793"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8(г) I пол.</w:t>
            </w:r>
          </w:p>
          <w:p w14:paraId="3F5952E2"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9(г) II пол</w:t>
            </w:r>
          </w:p>
          <w:p w14:paraId="60CD6F95"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44(ж) I пол.</w:t>
            </w:r>
          </w:p>
          <w:p w14:paraId="443E8BE8"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54(ж) II пол.</w:t>
            </w:r>
          </w:p>
        </w:tc>
        <w:tc>
          <w:tcPr>
            <w:tcW w:w="1559" w:type="dxa"/>
            <w:tcBorders>
              <w:top w:val="single" w:sz="4" w:space="0" w:color="auto"/>
              <w:left w:val="single" w:sz="4" w:space="0" w:color="auto"/>
              <w:bottom w:val="single" w:sz="4" w:space="0" w:color="auto"/>
              <w:right w:val="single" w:sz="4" w:space="0" w:color="auto"/>
            </w:tcBorders>
            <w:hideMark/>
          </w:tcPr>
          <w:p w14:paraId="2E8A28E3"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8(г) I пол.</w:t>
            </w:r>
          </w:p>
          <w:p w14:paraId="054F4BA2"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7(г) II пол.</w:t>
            </w:r>
          </w:p>
          <w:p w14:paraId="4E153E0C"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53(ж) I пол.</w:t>
            </w:r>
          </w:p>
          <w:p w14:paraId="1FFA350B" w14:textId="77777777" w:rsidR="00E4064A" w:rsidRPr="00E4064A" w:rsidRDefault="00E4064A" w:rsidP="00E4064A">
            <w:pPr>
              <w:tabs>
                <w:tab w:val="left" w:pos="0"/>
                <w:tab w:val="num" w:pos="851"/>
              </w:tabs>
              <w:rPr>
                <w:color w:val="353535"/>
                <w:sz w:val="24"/>
                <w:szCs w:val="24"/>
                <w:lang w:eastAsia="ru-RU"/>
              </w:rPr>
            </w:pPr>
            <w:r w:rsidRPr="00E4064A">
              <w:rPr>
                <w:color w:val="353535"/>
                <w:sz w:val="24"/>
                <w:szCs w:val="24"/>
                <w:lang w:eastAsia="ru-RU"/>
              </w:rPr>
              <w:t>51(ж) II пол.</w:t>
            </w:r>
          </w:p>
        </w:tc>
      </w:tr>
    </w:tbl>
    <w:p w14:paraId="3FCDE886" w14:textId="77777777" w:rsidR="00E4064A" w:rsidRPr="00E4064A" w:rsidRDefault="00E4064A" w:rsidP="00E4064A">
      <w:pPr>
        <w:spacing w:after="0" w:line="240" w:lineRule="auto"/>
        <w:ind w:firstLine="709"/>
        <w:jc w:val="both"/>
        <w:rPr>
          <w:rFonts w:ascii="Times New Roman" w:eastAsia="Times New Roman" w:hAnsi="Times New Roman" w:cs="Times New Roman"/>
          <w:color w:val="353535"/>
          <w:sz w:val="24"/>
          <w:szCs w:val="24"/>
          <w:lang w:eastAsia="ru-RU"/>
        </w:rPr>
      </w:pPr>
      <w:r w:rsidRPr="00E4064A">
        <w:rPr>
          <w:rFonts w:ascii="Times New Roman" w:eastAsia="Times New Roman" w:hAnsi="Times New Roman" w:cs="Times New Roman"/>
          <w:color w:val="353535"/>
          <w:sz w:val="24"/>
          <w:szCs w:val="24"/>
          <w:lang w:eastAsia="ru-RU"/>
        </w:rPr>
        <w:t>Анализируя динамику 2020-2025 годов, то количество наименований газет и журналов то уменьшается, то увеличивается и это связано с тем, что стоимость периодики выросла в несколько раз.</w:t>
      </w:r>
    </w:p>
    <w:p w14:paraId="595E2F06" w14:textId="77777777" w:rsidR="00E4064A" w:rsidRPr="00E4064A" w:rsidRDefault="00E4064A" w:rsidP="00E4064A">
      <w:pPr>
        <w:spacing w:after="0" w:line="240" w:lineRule="auto"/>
        <w:jc w:val="both"/>
        <w:rPr>
          <w:rFonts w:ascii="Times New Roman" w:eastAsia="Times New Roman" w:hAnsi="Times New Roman" w:cs="Times New Roman"/>
          <w:color w:val="7030A0"/>
          <w:sz w:val="24"/>
          <w:szCs w:val="24"/>
          <w:lang w:eastAsia="ru-RU"/>
        </w:rPr>
      </w:pPr>
    </w:p>
    <w:p w14:paraId="0D3EEAED" w14:textId="77777777" w:rsidR="00E4064A" w:rsidRPr="00E4064A" w:rsidRDefault="00E4064A" w:rsidP="00E4064A">
      <w:pPr>
        <w:spacing w:after="0" w:line="240" w:lineRule="auto"/>
        <w:jc w:val="center"/>
        <w:rPr>
          <w:rFonts w:ascii="Times New Roman" w:eastAsia="Times New Roman" w:hAnsi="Times New Roman" w:cs="Times New Roman"/>
          <w:b/>
          <w:bCs/>
          <w:sz w:val="24"/>
          <w:szCs w:val="24"/>
          <w:lang w:eastAsia="ru-RU"/>
        </w:rPr>
      </w:pPr>
      <w:r w:rsidRPr="00E4064A">
        <w:rPr>
          <w:rFonts w:ascii="Times New Roman" w:eastAsia="Times New Roman" w:hAnsi="Times New Roman" w:cs="Times New Roman"/>
          <w:b/>
          <w:bCs/>
          <w:sz w:val="24"/>
          <w:szCs w:val="24"/>
          <w:lang w:eastAsia="ru-RU"/>
        </w:rPr>
        <w:t>Основные показатели состояния и эффективности использования документных фондов модельных библиотек нового поколения</w:t>
      </w:r>
    </w:p>
    <w:tbl>
      <w:tblPr>
        <w:tblStyle w:val="8"/>
        <w:tblW w:w="9070" w:type="dxa"/>
        <w:tblInd w:w="0" w:type="dxa"/>
        <w:tblLook w:val="04A0" w:firstRow="1" w:lastRow="0" w:firstColumn="1" w:lastColumn="0" w:noHBand="0" w:noVBand="1"/>
      </w:tblPr>
      <w:tblGrid>
        <w:gridCol w:w="510"/>
        <w:gridCol w:w="6148"/>
        <w:gridCol w:w="804"/>
        <w:gridCol w:w="804"/>
        <w:gridCol w:w="804"/>
      </w:tblGrid>
      <w:tr w:rsidR="00E4064A" w:rsidRPr="00E4064A" w14:paraId="7EE3E4BE" w14:textId="77777777" w:rsidTr="00E4064A">
        <w:trPr>
          <w:trHeight w:val="261"/>
        </w:trPr>
        <w:tc>
          <w:tcPr>
            <w:tcW w:w="510" w:type="dxa"/>
            <w:tcBorders>
              <w:top w:val="single" w:sz="4" w:space="0" w:color="auto"/>
              <w:left w:val="single" w:sz="4" w:space="0" w:color="auto"/>
              <w:bottom w:val="single" w:sz="4" w:space="0" w:color="auto"/>
              <w:right w:val="single" w:sz="4" w:space="0" w:color="auto"/>
            </w:tcBorders>
            <w:hideMark/>
          </w:tcPr>
          <w:p w14:paraId="41C72F3C" w14:textId="77777777" w:rsidR="00E4064A" w:rsidRPr="00E4064A" w:rsidRDefault="00E4064A" w:rsidP="00E4064A">
            <w:pPr>
              <w:jc w:val="both"/>
              <w:rPr>
                <w:rFonts w:eastAsia="Arial Unicode MS"/>
                <w:bCs/>
                <w:sz w:val="24"/>
                <w:szCs w:val="24"/>
              </w:rPr>
            </w:pPr>
            <w:r w:rsidRPr="00E4064A">
              <w:rPr>
                <w:rFonts w:eastAsia="Arial Unicode MS"/>
                <w:bCs/>
                <w:sz w:val="24"/>
                <w:szCs w:val="24"/>
              </w:rPr>
              <w:t>№</w:t>
            </w:r>
          </w:p>
        </w:tc>
        <w:tc>
          <w:tcPr>
            <w:tcW w:w="6148" w:type="dxa"/>
            <w:tcBorders>
              <w:top w:val="single" w:sz="4" w:space="0" w:color="auto"/>
              <w:left w:val="single" w:sz="4" w:space="0" w:color="auto"/>
              <w:bottom w:val="single" w:sz="4" w:space="0" w:color="auto"/>
              <w:right w:val="single" w:sz="4" w:space="0" w:color="auto"/>
            </w:tcBorders>
            <w:hideMark/>
          </w:tcPr>
          <w:p w14:paraId="116BDFED" w14:textId="77777777" w:rsidR="00E4064A" w:rsidRPr="00E4064A" w:rsidRDefault="00E4064A" w:rsidP="00E4064A">
            <w:pPr>
              <w:jc w:val="both"/>
              <w:rPr>
                <w:rFonts w:eastAsia="Arial Unicode MS"/>
                <w:sz w:val="24"/>
                <w:szCs w:val="24"/>
              </w:rPr>
            </w:pPr>
            <w:r w:rsidRPr="00E4064A">
              <w:rPr>
                <w:rFonts w:eastAsia="Arial Unicode MS"/>
                <w:sz w:val="24"/>
                <w:szCs w:val="24"/>
              </w:rPr>
              <w:t>Показатели</w:t>
            </w:r>
          </w:p>
        </w:tc>
        <w:tc>
          <w:tcPr>
            <w:tcW w:w="804" w:type="dxa"/>
            <w:tcBorders>
              <w:top w:val="single" w:sz="4" w:space="0" w:color="auto"/>
              <w:left w:val="single" w:sz="4" w:space="0" w:color="auto"/>
              <w:bottom w:val="single" w:sz="4" w:space="0" w:color="auto"/>
              <w:right w:val="single" w:sz="4" w:space="0" w:color="auto"/>
            </w:tcBorders>
            <w:hideMark/>
          </w:tcPr>
          <w:p w14:paraId="727A3361" w14:textId="77777777" w:rsidR="00E4064A" w:rsidRPr="00E4064A" w:rsidRDefault="00E4064A" w:rsidP="00E4064A">
            <w:pPr>
              <w:jc w:val="center"/>
              <w:rPr>
                <w:rFonts w:eastAsia="Arial Unicode MS"/>
                <w:sz w:val="24"/>
                <w:szCs w:val="24"/>
              </w:rPr>
            </w:pPr>
            <w:r w:rsidRPr="00E4064A">
              <w:rPr>
                <w:rFonts w:eastAsia="Arial Unicode MS"/>
                <w:sz w:val="24"/>
                <w:szCs w:val="24"/>
              </w:rPr>
              <w:t>2023</w:t>
            </w:r>
          </w:p>
        </w:tc>
        <w:tc>
          <w:tcPr>
            <w:tcW w:w="804" w:type="dxa"/>
            <w:tcBorders>
              <w:top w:val="single" w:sz="4" w:space="0" w:color="auto"/>
              <w:left w:val="single" w:sz="4" w:space="0" w:color="auto"/>
              <w:bottom w:val="single" w:sz="4" w:space="0" w:color="auto"/>
              <w:right w:val="single" w:sz="4" w:space="0" w:color="auto"/>
            </w:tcBorders>
            <w:hideMark/>
          </w:tcPr>
          <w:p w14:paraId="5511F77D" w14:textId="77777777" w:rsidR="00E4064A" w:rsidRPr="00E4064A" w:rsidRDefault="00E4064A" w:rsidP="00E4064A">
            <w:pPr>
              <w:jc w:val="center"/>
              <w:rPr>
                <w:rFonts w:eastAsia="Arial Unicode MS"/>
                <w:sz w:val="24"/>
                <w:szCs w:val="24"/>
              </w:rPr>
            </w:pPr>
            <w:r w:rsidRPr="00E4064A">
              <w:rPr>
                <w:rFonts w:eastAsia="Arial Unicode MS"/>
                <w:sz w:val="24"/>
                <w:szCs w:val="24"/>
              </w:rPr>
              <w:t>2024</w:t>
            </w:r>
          </w:p>
        </w:tc>
        <w:tc>
          <w:tcPr>
            <w:tcW w:w="804" w:type="dxa"/>
            <w:tcBorders>
              <w:top w:val="single" w:sz="4" w:space="0" w:color="auto"/>
              <w:left w:val="single" w:sz="4" w:space="0" w:color="auto"/>
              <w:bottom w:val="single" w:sz="4" w:space="0" w:color="auto"/>
              <w:right w:val="single" w:sz="4" w:space="0" w:color="auto"/>
            </w:tcBorders>
            <w:hideMark/>
          </w:tcPr>
          <w:p w14:paraId="2D505BF1" w14:textId="77777777" w:rsidR="00E4064A" w:rsidRPr="00E4064A" w:rsidRDefault="00E4064A" w:rsidP="00E4064A">
            <w:pPr>
              <w:jc w:val="center"/>
              <w:rPr>
                <w:rFonts w:eastAsia="Arial Unicode MS"/>
                <w:sz w:val="24"/>
                <w:szCs w:val="24"/>
              </w:rPr>
            </w:pPr>
            <w:r w:rsidRPr="00E4064A">
              <w:rPr>
                <w:rFonts w:eastAsia="Arial Unicode MS"/>
                <w:sz w:val="24"/>
                <w:szCs w:val="24"/>
              </w:rPr>
              <w:t>2025</w:t>
            </w:r>
          </w:p>
        </w:tc>
      </w:tr>
      <w:tr w:rsidR="00E4064A" w:rsidRPr="00E4064A" w14:paraId="7E78BA07" w14:textId="77777777" w:rsidTr="00E4064A">
        <w:trPr>
          <w:trHeight w:val="261"/>
        </w:trPr>
        <w:tc>
          <w:tcPr>
            <w:tcW w:w="510" w:type="dxa"/>
            <w:tcBorders>
              <w:top w:val="single" w:sz="4" w:space="0" w:color="auto"/>
              <w:left w:val="single" w:sz="4" w:space="0" w:color="auto"/>
              <w:bottom w:val="single" w:sz="4" w:space="0" w:color="auto"/>
              <w:right w:val="single" w:sz="4" w:space="0" w:color="auto"/>
            </w:tcBorders>
          </w:tcPr>
          <w:p w14:paraId="07CB5612" w14:textId="77777777" w:rsidR="00E4064A" w:rsidRPr="00E4064A" w:rsidRDefault="00E4064A" w:rsidP="00E4064A">
            <w:pPr>
              <w:rPr>
                <w:rFonts w:eastAsia="Arial Unicode MS"/>
                <w:bCs/>
                <w:sz w:val="24"/>
                <w:szCs w:val="24"/>
              </w:rPr>
            </w:pPr>
          </w:p>
        </w:tc>
        <w:tc>
          <w:tcPr>
            <w:tcW w:w="6148" w:type="dxa"/>
            <w:tcBorders>
              <w:top w:val="single" w:sz="4" w:space="0" w:color="auto"/>
              <w:left w:val="single" w:sz="4" w:space="0" w:color="auto"/>
              <w:bottom w:val="single" w:sz="4" w:space="0" w:color="auto"/>
              <w:right w:val="single" w:sz="4" w:space="0" w:color="auto"/>
            </w:tcBorders>
            <w:hideMark/>
          </w:tcPr>
          <w:p w14:paraId="1EB1AC8F" w14:textId="2609997E" w:rsidR="00E4064A" w:rsidRPr="00E4064A" w:rsidRDefault="00E4064A" w:rsidP="00E4064A">
            <w:pPr>
              <w:jc w:val="both"/>
              <w:rPr>
                <w:b/>
                <w:sz w:val="24"/>
                <w:szCs w:val="24"/>
              </w:rPr>
            </w:pPr>
            <w:r w:rsidRPr="00E4064A">
              <w:rPr>
                <w:b/>
                <w:sz w:val="24"/>
                <w:szCs w:val="24"/>
              </w:rPr>
              <w:t>Модельная библиотека пгт. Высокий</w:t>
            </w:r>
          </w:p>
        </w:tc>
        <w:tc>
          <w:tcPr>
            <w:tcW w:w="804" w:type="dxa"/>
            <w:tcBorders>
              <w:top w:val="single" w:sz="4" w:space="0" w:color="auto"/>
              <w:left w:val="single" w:sz="4" w:space="0" w:color="auto"/>
              <w:bottom w:val="single" w:sz="4" w:space="0" w:color="auto"/>
              <w:right w:val="single" w:sz="4" w:space="0" w:color="auto"/>
            </w:tcBorders>
          </w:tcPr>
          <w:p w14:paraId="2135B062" w14:textId="77777777" w:rsidR="00E4064A" w:rsidRPr="00E4064A" w:rsidRDefault="00E4064A" w:rsidP="00E4064A">
            <w:pPr>
              <w:jc w:val="center"/>
              <w:rPr>
                <w:bCs/>
                <w:color w:val="353535"/>
                <w:sz w:val="24"/>
                <w:szCs w:val="24"/>
              </w:rPr>
            </w:pPr>
          </w:p>
        </w:tc>
        <w:tc>
          <w:tcPr>
            <w:tcW w:w="804" w:type="dxa"/>
            <w:tcBorders>
              <w:top w:val="single" w:sz="4" w:space="0" w:color="auto"/>
              <w:left w:val="single" w:sz="4" w:space="0" w:color="auto"/>
              <w:bottom w:val="single" w:sz="4" w:space="0" w:color="auto"/>
              <w:right w:val="single" w:sz="4" w:space="0" w:color="auto"/>
            </w:tcBorders>
          </w:tcPr>
          <w:p w14:paraId="23BC6F8D" w14:textId="77777777" w:rsidR="00E4064A" w:rsidRPr="00E4064A" w:rsidRDefault="00E4064A" w:rsidP="00E4064A">
            <w:pPr>
              <w:jc w:val="center"/>
              <w:rPr>
                <w:bCs/>
                <w:sz w:val="24"/>
                <w:szCs w:val="24"/>
              </w:rPr>
            </w:pPr>
          </w:p>
        </w:tc>
        <w:tc>
          <w:tcPr>
            <w:tcW w:w="804" w:type="dxa"/>
            <w:tcBorders>
              <w:top w:val="single" w:sz="4" w:space="0" w:color="auto"/>
              <w:left w:val="single" w:sz="4" w:space="0" w:color="auto"/>
              <w:bottom w:val="single" w:sz="4" w:space="0" w:color="auto"/>
              <w:right w:val="single" w:sz="4" w:space="0" w:color="auto"/>
            </w:tcBorders>
          </w:tcPr>
          <w:p w14:paraId="0F1046CC" w14:textId="77777777" w:rsidR="00E4064A" w:rsidRPr="00E4064A" w:rsidRDefault="00E4064A" w:rsidP="00E4064A">
            <w:pPr>
              <w:jc w:val="center"/>
              <w:rPr>
                <w:sz w:val="24"/>
                <w:szCs w:val="24"/>
              </w:rPr>
            </w:pPr>
          </w:p>
        </w:tc>
      </w:tr>
      <w:tr w:rsidR="00E4064A" w:rsidRPr="00E4064A" w14:paraId="48B94F74" w14:textId="77777777" w:rsidTr="00E4064A">
        <w:trPr>
          <w:trHeight w:val="261"/>
        </w:trPr>
        <w:tc>
          <w:tcPr>
            <w:tcW w:w="510" w:type="dxa"/>
            <w:tcBorders>
              <w:top w:val="single" w:sz="4" w:space="0" w:color="auto"/>
              <w:left w:val="single" w:sz="4" w:space="0" w:color="auto"/>
              <w:bottom w:val="single" w:sz="4" w:space="0" w:color="auto"/>
              <w:right w:val="single" w:sz="4" w:space="0" w:color="auto"/>
            </w:tcBorders>
            <w:hideMark/>
          </w:tcPr>
          <w:p w14:paraId="7885880A" w14:textId="77777777" w:rsidR="00E4064A" w:rsidRPr="00E4064A" w:rsidRDefault="00E4064A" w:rsidP="00E4064A">
            <w:pPr>
              <w:rPr>
                <w:rFonts w:eastAsia="Arial Unicode MS"/>
                <w:bCs/>
                <w:sz w:val="24"/>
                <w:szCs w:val="24"/>
              </w:rPr>
            </w:pPr>
            <w:r w:rsidRPr="00E4064A">
              <w:rPr>
                <w:rFonts w:eastAsia="Arial Unicode MS"/>
                <w:bCs/>
                <w:sz w:val="24"/>
                <w:szCs w:val="24"/>
              </w:rPr>
              <w:t>1.</w:t>
            </w:r>
          </w:p>
        </w:tc>
        <w:tc>
          <w:tcPr>
            <w:tcW w:w="6148" w:type="dxa"/>
            <w:tcBorders>
              <w:top w:val="single" w:sz="4" w:space="0" w:color="auto"/>
              <w:left w:val="single" w:sz="4" w:space="0" w:color="auto"/>
              <w:bottom w:val="single" w:sz="4" w:space="0" w:color="auto"/>
              <w:right w:val="single" w:sz="4" w:space="0" w:color="auto"/>
            </w:tcBorders>
            <w:hideMark/>
          </w:tcPr>
          <w:p w14:paraId="35C0DE3F" w14:textId="77777777" w:rsidR="00E4064A" w:rsidRPr="00E4064A" w:rsidRDefault="00E4064A" w:rsidP="00E4064A">
            <w:pPr>
              <w:jc w:val="both"/>
              <w:rPr>
                <w:sz w:val="24"/>
                <w:szCs w:val="24"/>
              </w:rPr>
            </w:pPr>
            <w:r w:rsidRPr="00E4064A">
              <w:rPr>
                <w:sz w:val="24"/>
                <w:szCs w:val="24"/>
              </w:rPr>
              <w:t>Читаемость</w:t>
            </w:r>
          </w:p>
        </w:tc>
        <w:tc>
          <w:tcPr>
            <w:tcW w:w="804" w:type="dxa"/>
            <w:tcBorders>
              <w:top w:val="single" w:sz="4" w:space="0" w:color="auto"/>
              <w:left w:val="single" w:sz="4" w:space="0" w:color="auto"/>
              <w:bottom w:val="single" w:sz="4" w:space="0" w:color="auto"/>
              <w:right w:val="single" w:sz="4" w:space="0" w:color="auto"/>
            </w:tcBorders>
            <w:hideMark/>
          </w:tcPr>
          <w:p w14:paraId="431ADF0B" w14:textId="77777777" w:rsidR="00E4064A" w:rsidRPr="00E4064A" w:rsidRDefault="00E4064A" w:rsidP="00E4064A">
            <w:pPr>
              <w:jc w:val="center"/>
              <w:rPr>
                <w:bCs/>
                <w:color w:val="353535"/>
                <w:sz w:val="24"/>
                <w:szCs w:val="24"/>
              </w:rPr>
            </w:pPr>
            <w:r w:rsidRPr="00E4064A">
              <w:rPr>
                <w:bCs/>
                <w:color w:val="353535"/>
                <w:sz w:val="24"/>
                <w:szCs w:val="24"/>
              </w:rPr>
              <w:t>16</w:t>
            </w:r>
          </w:p>
        </w:tc>
        <w:tc>
          <w:tcPr>
            <w:tcW w:w="804" w:type="dxa"/>
            <w:tcBorders>
              <w:top w:val="single" w:sz="4" w:space="0" w:color="auto"/>
              <w:left w:val="single" w:sz="4" w:space="0" w:color="auto"/>
              <w:bottom w:val="single" w:sz="4" w:space="0" w:color="auto"/>
              <w:right w:val="single" w:sz="4" w:space="0" w:color="auto"/>
            </w:tcBorders>
            <w:hideMark/>
          </w:tcPr>
          <w:p w14:paraId="78EB7FC3" w14:textId="77777777" w:rsidR="00E4064A" w:rsidRPr="00E4064A" w:rsidRDefault="00E4064A" w:rsidP="00E4064A">
            <w:pPr>
              <w:jc w:val="center"/>
              <w:rPr>
                <w:bCs/>
                <w:color w:val="353535"/>
                <w:sz w:val="24"/>
                <w:szCs w:val="24"/>
              </w:rPr>
            </w:pPr>
            <w:r w:rsidRPr="00E4064A">
              <w:rPr>
                <w:bCs/>
                <w:color w:val="353535"/>
                <w:sz w:val="24"/>
                <w:szCs w:val="24"/>
              </w:rPr>
              <w:t>16</w:t>
            </w:r>
          </w:p>
        </w:tc>
        <w:tc>
          <w:tcPr>
            <w:tcW w:w="804" w:type="dxa"/>
            <w:tcBorders>
              <w:top w:val="single" w:sz="4" w:space="0" w:color="auto"/>
              <w:left w:val="single" w:sz="4" w:space="0" w:color="auto"/>
              <w:bottom w:val="single" w:sz="4" w:space="0" w:color="auto"/>
              <w:right w:val="single" w:sz="4" w:space="0" w:color="auto"/>
            </w:tcBorders>
            <w:hideMark/>
          </w:tcPr>
          <w:p w14:paraId="7D9142B7" w14:textId="77777777" w:rsidR="00E4064A" w:rsidRPr="00E4064A" w:rsidRDefault="00E4064A" w:rsidP="00E4064A">
            <w:pPr>
              <w:jc w:val="center"/>
              <w:rPr>
                <w:sz w:val="24"/>
                <w:szCs w:val="24"/>
              </w:rPr>
            </w:pPr>
            <w:r w:rsidRPr="00E4064A">
              <w:rPr>
                <w:sz w:val="24"/>
                <w:szCs w:val="24"/>
              </w:rPr>
              <w:t>16</w:t>
            </w:r>
          </w:p>
        </w:tc>
      </w:tr>
      <w:tr w:rsidR="00E4064A" w:rsidRPr="00E4064A" w14:paraId="738CD25B" w14:textId="77777777" w:rsidTr="00E4064A">
        <w:trPr>
          <w:trHeight w:val="261"/>
        </w:trPr>
        <w:tc>
          <w:tcPr>
            <w:tcW w:w="510" w:type="dxa"/>
            <w:tcBorders>
              <w:top w:val="single" w:sz="4" w:space="0" w:color="auto"/>
              <w:left w:val="single" w:sz="4" w:space="0" w:color="auto"/>
              <w:bottom w:val="single" w:sz="4" w:space="0" w:color="auto"/>
              <w:right w:val="single" w:sz="4" w:space="0" w:color="auto"/>
            </w:tcBorders>
            <w:hideMark/>
          </w:tcPr>
          <w:p w14:paraId="082A016A" w14:textId="77777777" w:rsidR="00E4064A" w:rsidRPr="00E4064A" w:rsidRDefault="00E4064A" w:rsidP="00E4064A">
            <w:pPr>
              <w:rPr>
                <w:rFonts w:eastAsia="Arial Unicode MS"/>
                <w:bCs/>
                <w:sz w:val="24"/>
                <w:szCs w:val="24"/>
              </w:rPr>
            </w:pPr>
            <w:r w:rsidRPr="00E4064A">
              <w:rPr>
                <w:rFonts w:eastAsia="Arial Unicode MS"/>
                <w:bCs/>
                <w:sz w:val="24"/>
                <w:szCs w:val="24"/>
              </w:rPr>
              <w:t>2.</w:t>
            </w:r>
          </w:p>
        </w:tc>
        <w:tc>
          <w:tcPr>
            <w:tcW w:w="6148" w:type="dxa"/>
            <w:tcBorders>
              <w:top w:val="single" w:sz="4" w:space="0" w:color="auto"/>
              <w:left w:val="single" w:sz="4" w:space="0" w:color="auto"/>
              <w:bottom w:val="single" w:sz="4" w:space="0" w:color="auto"/>
              <w:right w:val="single" w:sz="4" w:space="0" w:color="auto"/>
            </w:tcBorders>
            <w:hideMark/>
          </w:tcPr>
          <w:p w14:paraId="4E85050A" w14:textId="77777777" w:rsidR="00E4064A" w:rsidRPr="00E4064A" w:rsidRDefault="00E4064A" w:rsidP="00E4064A">
            <w:pPr>
              <w:jc w:val="both"/>
              <w:rPr>
                <w:sz w:val="24"/>
                <w:szCs w:val="24"/>
              </w:rPr>
            </w:pPr>
            <w:r w:rsidRPr="00E4064A">
              <w:rPr>
                <w:sz w:val="24"/>
                <w:szCs w:val="24"/>
              </w:rPr>
              <w:t>Обращаемость</w:t>
            </w:r>
          </w:p>
        </w:tc>
        <w:tc>
          <w:tcPr>
            <w:tcW w:w="804" w:type="dxa"/>
            <w:tcBorders>
              <w:top w:val="single" w:sz="4" w:space="0" w:color="auto"/>
              <w:left w:val="single" w:sz="4" w:space="0" w:color="auto"/>
              <w:bottom w:val="single" w:sz="4" w:space="0" w:color="auto"/>
              <w:right w:val="single" w:sz="4" w:space="0" w:color="auto"/>
            </w:tcBorders>
            <w:hideMark/>
          </w:tcPr>
          <w:p w14:paraId="601F400D" w14:textId="77777777" w:rsidR="00E4064A" w:rsidRPr="00E4064A" w:rsidRDefault="00E4064A" w:rsidP="00E4064A">
            <w:pPr>
              <w:jc w:val="center"/>
              <w:rPr>
                <w:bCs/>
                <w:sz w:val="24"/>
                <w:szCs w:val="24"/>
              </w:rPr>
            </w:pPr>
            <w:r w:rsidRPr="00E4064A">
              <w:rPr>
                <w:bCs/>
                <w:sz w:val="24"/>
                <w:szCs w:val="24"/>
              </w:rPr>
              <w:t>1</w:t>
            </w:r>
          </w:p>
        </w:tc>
        <w:tc>
          <w:tcPr>
            <w:tcW w:w="804" w:type="dxa"/>
            <w:tcBorders>
              <w:top w:val="single" w:sz="4" w:space="0" w:color="auto"/>
              <w:left w:val="single" w:sz="4" w:space="0" w:color="auto"/>
              <w:bottom w:val="single" w:sz="4" w:space="0" w:color="auto"/>
              <w:right w:val="single" w:sz="4" w:space="0" w:color="auto"/>
            </w:tcBorders>
            <w:hideMark/>
          </w:tcPr>
          <w:p w14:paraId="29E91062" w14:textId="77777777" w:rsidR="00E4064A" w:rsidRPr="00E4064A" w:rsidRDefault="00E4064A" w:rsidP="00E4064A">
            <w:pPr>
              <w:jc w:val="center"/>
              <w:rPr>
                <w:bCs/>
                <w:sz w:val="24"/>
                <w:szCs w:val="24"/>
              </w:rPr>
            </w:pPr>
            <w:r w:rsidRPr="00E4064A">
              <w:rPr>
                <w:bCs/>
                <w:sz w:val="24"/>
                <w:szCs w:val="24"/>
              </w:rPr>
              <w:t>1</w:t>
            </w:r>
          </w:p>
        </w:tc>
        <w:tc>
          <w:tcPr>
            <w:tcW w:w="804" w:type="dxa"/>
            <w:tcBorders>
              <w:top w:val="single" w:sz="4" w:space="0" w:color="auto"/>
              <w:left w:val="single" w:sz="4" w:space="0" w:color="auto"/>
              <w:bottom w:val="single" w:sz="4" w:space="0" w:color="auto"/>
              <w:right w:val="single" w:sz="4" w:space="0" w:color="auto"/>
            </w:tcBorders>
            <w:hideMark/>
          </w:tcPr>
          <w:p w14:paraId="6D265B63" w14:textId="77777777" w:rsidR="00E4064A" w:rsidRPr="00E4064A" w:rsidRDefault="00E4064A" w:rsidP="00E4064A">
            <w:pPr>
              <w:jc w:val="center"/>
              <w:rPr>
                <w:sz w:val="24"/>
                <w:szCs w:val="24"/>
              </w:rPr>
            </w:pPr>
            <w:r w:rsidRPr="00E4064A">
              <w:rPr>
                <w:sz w:val="24"/>
                <w:szCs w:val="24"/>
              </w:rPr>
              <w:t>1</w:t>
            </w:r>
          </w:p>
        </w:tc>
      </w:tr>
      <w:tr w:rsidR="00E4064A" w:rsidRPr="00E4064A" w14:paraId="1EB41A40" w14:textId="77777777" w:rsidTr="00E4064A">
        <w:trPr>
          <w:trHeight w:val="330"/>
        </w:trPr>
        <w:tc>
          <w:tcPr>
            <w:tcW w:w="510" w:type="dxa"/>
            <w:tcBorders>
              <w:top w:val="single" w:sz="4" w:space="0" w:color="auto"/>
              <w:left w:val="single" w:sz="4" w:space="0" w:color="auto"/>
              <w:bottom w:val="single" w:sz="4" w:space="0" w:color="auto"/>
              <w:right w:val="single" w:sz="4" w:space="0" w:color="auto"/>
            </w:tcBorders>
            <w:hideMark/>
          </w:tcPr>
          <w:p w14:paraId="7C6EF4C0" w14:textId="77777777" w:rsidR="00E4064A" w:rsidRPr="00E4064A" w:rsidRDefault="00E4064A" w:rsidP="00E4064A">
            <w:pPr>
              <w:rPr>
                <w:rFonts w:eastAsia="Arial Unicode MS"/>
                <w:bCs/>
                <w:sz w:val="24"/>
                <w:szCs w:val="24"/>
              </w:rPr>
            </w:pPr>
            <w:r w:rsidRPr="00E4064A">
              <w:rPr>
                <w:rFonts w:eastAsia="Arial Unicode MS"/>
                <w:bCs/>
                <w:sz w:val="24"/>
                <w:szCs w:val="24"/>
              </w:rPr>
              <w:t>3.</w:t>
            </w:r>
          </w:p>
        </w:tc>
        <w:tc>
          <w:tcPr>
            <w:tcW w:w="6148" w:type="dxa"/>
            <w:tcBorders>
              <w:top w:val="single" w:sz="4" w:space="0" w:color="auto"/>
              <w:left w:val="single" w:sz="4" w:space="0" w:color="auto"/>
              <w:bottom w:val="single" w:sz="4" w:space="0" w:color="auto"/>
              <w:right w:val="single" w:sz="4" w:space="0" w:color="auto"/>
            </w:tcBorders>
            <w:hideMark/>
          </w:tcPr>
          <w:p w14:paraId="47B06827" w14:textId="77777777" w:rsidR="00E4064A" w:rsidRPr="00E4064A" w:rsidRDefault="00E4064A" w:rsidP="00E4064A">
            <w:pPr>
              <w:jc w:val="both"/>
              <w:rPr>
                <w:sz w:val="24"/>
                <w:szCs w:val="24"/>
              </w:rPr>
            </w:pPr>
            <w:r w:rsidRPr="00E4064A">
              <w:rPr>
                <w:sz w:val="24"/>
                <w:szCs w:val="24"/>
              </w:rPr>
              <w:t>Книгообеспеченность</w:t>
            </w:r>
          </w:p>
        </w:tc>
        <w:tc>
          <w:tcPr>
            <w:tcW w:w="804" w:type="dxa"/>
            <w:tcBorders>
              <w:top w:val="single" w:sz="4" w:space="0" w:color="auto"/>
              <w:left w:val="single" w:sz="4" w:space="0" w:color="auto"/>
              <w:bottom w:val="single" w:sz="4" w:space="0" w:color="auto"/>
              <w:right w:val="single" w:sz="4" w:space="0" w:color="auto"/>
            </w:tcBorders>
            <w:hideMark/>
          </w:tcPr>
          <w:p w14:paraId="55988A7D" w14:textId="77777777" w:rsidR="00E4064A" w:rsidRPr="00E4064A" w:rsidRDefault="00E4064A" w:rsidP="00E4064A">
            <w:pPr>
              <w:jc w:val="center"/>
              <w:rPr>
                <w:bCs/>
                <w:sz w:val="24"/>
                <w:szCs w:val="24"/>
              </w:rPr>
            </w:pPr>
            <w:r w:rsidRPr="00E4064A">
              <w:rPr>
                <w:bCs/>
                <w:sz w:val="24"/>
                <w:szCs w:val="24"/>
              </w:rPr>
              <w:t>13</w:t>
            </w:r>
          </w:p>
        </w:tc>
        <w:tc>
          <w:tcPr>
            <w:tcW w:w="804" w:type="dxa"/>
            <w:tcBorders>
              <w:top w:val="single" w:sz="4" w:space="0" w:color="auto"/>
              <w:left w:val="single" w:sz="4" w:space="0" w:color="auto"/>
              <w:bottom w:val="single" w:sz="4" w:space="0" w:color="auto"/>
              <w:right w:val="single" w:sz="4" w:space="0" w:color="auto"/>
            </w:tcBorders>
            <w:hideMark/>
          </w:tcPr>
          <w:p w14:paraId="5805D3F2" w14:textId="77777777" w:rsidR="00E4064A" w:rsidRPr="00E4064A" w:rsidRDefault="00E4064A" w:rsidP="00E4064A">
            <w:pPr>
              <w:jc w:val="center"/>
              <w:rPr>
                <w:bCs/>
                <w:sz w:val="24"/>
                <w:szCs w:val="24"/>
              </w:rPr>
            </w:pPr>
            <w:r w:rsidRPr="00E4064A">
              <w:rPr>
                <w:bCs/>
                <w:sz w:val="24"/>
                <w:szCs w:val="24"/>
              </w:rPr>
              <w:t>14</w:t>
            </w:r>
          </w:p>
        </w:tc>
        <w:tc>
          <w:tcPr>
            <w:tcW w:w="804" w:type="dxa"/>
            <w:tcBorders>
              <w:top w:val="single" w:sz="4" w:space="0" w:color="auto"/>
              <w:left w:val="single" w:sz="4" w:space="0" w:color="auto"/>
              <w:bottom w:val="single" w:sz="4" w:space="0" w:color="auto"/>
              <w:right w:val="single" w:sz="4" w:space="0" w:color="auto"/>
            </w:tcBorders>
            <w:hideMark/>
          </w:tcPr>
          <w:p w14:paraId="72A0D263" w14:textId="77777777" w:rsidR="00E4064A" w:rsidRPr="00E4064A" w:rsidRDefault="00E4064A" w:rsidP="00E4064A">
            <w:pPr>
              <w:jc w:val="center"/>
              <w:rPr>
                <w:sz w:val="24"/>
                <w:szCs w:val="24"/>
              </w:rPr>
            </w:pPr>
            <w:r w:rsidRPr="00E4064A">
              <w:rPr>
                <w:sz w:val="24"/>
                <w:szCs w:val="24"/>
              </w:rPr>
              <w:t>14</w:t>
            </w:r>
          </w:p>
        </w:tc>
      </w:tr>
      <w:tr w:rsidR="00E4064A" w:rsidRPr="00E4064A" w14:paraId="0B1570A7" w14:textId="77777777" w:rsidTr="00E4064A">
        <w:trPr>
          <w:trHeight w:val="263"/>
        </w:trPr>
        <w:tc>
          <w:tcPr>
            <w:tcW w:w="510" w:type="dxa"/>
            <w:tcBorders>
              <w:top w:val="single" w:sz="4" w:space="0" w:color="auto"/>
              <w:left w:val="single" w:sz="4" w:space="0" w:color="auto"/>
              <w:bottom w:val="single" w:sz="4" w:space="0" w:color="auto"/>
              <w:right w:val="single" w:sz="4" w:space="0" w:color="auto"/>
            </w:tcBorders>
            <w:hideMark/>
          </w:tcPr>
          <w:p w14:paraId="7E5FCD82" w14:textId="77777777" w:rsidR="00E4064A" w:rsidRPr="00E4064A" w:rsidRDefault="00E4064A" w:rsidP="00E4064A">
            <w:pPr>
              <w:rPr>
                <w:rFonts w:eastAsia="Arial Unicode MS"/>
                <w:bCs/>
                <w:sz w:val="24"/>
                <w:szCs w:val="24"/>
              </w:rPr>
            </w:pPr>
            <w:r w:rsidRPr="00E4064A">
              <w:rPr>
                <w:rFonts w:eastAsia="Arial Unicode MS"/>
                <w:bCs/>
                <w:sz w:val="24"/>
                <w:szCs w:val="24"/>
              </w:rPr>
              <w:t>4.</w:t>
            </w:r>
          </w:p>
        </w:tc>
        <w:tc>
          <w:tcPr>
            <w:tcW w:w="6148" w:type="dxa"/>
            <w:tcBorders>
              <w:top w:val="single" w:sz="4" w:space="0" w:color="auto"/>
              <w:left w:val="single" w:sz="4" w:space="0" w:color="auto"/>
              <w:bottom w:val="single" w:sz="4" w:space="0" w:color="auto"/>
              <w:right w:val="single" w:sz="4" w:space="0" w:color="auto"/>
            </w:tcBorders>
            <w:hideMark/>
          </w:tcPr>
          <w:p w14:paraId="3C5BE046" w14:textId="77777777" w:rsidR="00E4064A" w:rsidRPr="00E4064A" w:rsidRDefault="00E4064A" w:rsidP="00E4064A">
            <w:pPr>
              <w:jc w:val="both"/>
              <w:rPr>
                <w:sz w:val="24"/>
                <w:szCs w:val="24"/>
              </w:rPr>
            </w:pPr>
            <w:r w:rsidRPr="00E4064A">
              <w:rPr>
                <w:sz w:val="24"/>
                <w:szCs w:val="24"/>
              </w:rPr>
              <w:t>Обновляемость фонда (разница между процентом поступлений и выбытий к общему объему фонда)</w:t>
            </w:r>
          </w:p>
        </w:tc>
        <w:tc>
          <w:tcPr>
            <w:tcW w:w="804" w:type="dxa"/>
            <w:tcBorders>
              <w:top w:val="single" w:sz="4" w:space="0" w:color="auto"/>
              <w:left w:val="single" w:sz="4" w:space="0" w:color="auto"/>
              <w:bottom w:val="single" w:sz="4" w:space="0" w:color="auto"/>
              <w:right w:val="single" w:sz="4" w:space="0" w:color="auto"/>
            </w:tcBorders>
            <w:hideMark/>
          </w:tcPr>
          <w:p w14:paraId="2BB7B493" w14:textId="77777777" w:rsidR="00E4064A" w:rsidRPr="00E4064A" w:rsidRDefault="00E4064A" w:rsidP="00E4064A">
            <w:pPr>
              <w:jc w:val="center"/>
              <w:rPr>
                <w:bCs/>
                <w:sz w:val="24"/>
                <w:szCs w:val="24"/>
              </w:rPr>
            </w:pPr>
            <w:r w:rsidRPr="00E4064A">
              <w:rPr>
                <w:bCs/>
                <w:sz w:val="24"/>
                <w:szCs w:val="24"/>
              </w:rPr>
              <w:t>0,03</w:t>
            </w:r>
          </w:p>
        </w:tc>
        <w:tc>
          <w:tcPr>
            <w:tcW w:w="804" w:type="dxa"/>
            <w:tcBorders>
              <w:top w:val="single" w:sz="4" w:space="0" w:color="auto"/>
              <w:left w:val="single" w:sz="4" w:space="0" w:color="auto"/>
              <w:bottom w:val="single" w:sz="4" w:space="0" w:color="auto"/>
              <w:right w:val="single" w:sz="4" w:space="0" w:color="auto"/>
            </w:tcBorders>
            <w:hideMark/>
          </w:tcPr>
          <w:p w14:paraId="41972865" w14:textId="77777777" w:rsidR="00E4064A" w:rsidRPr="00E4064A" w:rsidRDefault="00E4064A" w:rsidP="00E4064A">
            <w:pPr>
              <w:jc w:val="center"/>
              <w:rPr>
                <w:bCs/>
                <w:sz w:val="24"/>
                <w:szCs w:val="24"/>
              </w:rPr>
            </w:pPr>
            <w:r w:rsidRPr="00E4064A">
              <w:rPr>
                <w:bCs/>
                <w:sz w:val="24"/>
                <w:szCs w:val="24"/>
              </w:rPr>
              <w:t>0,02</w:t>
            </w:r>
          </w:p>
        </w:tc>
        <w:tc>
          <w:tcPr>
            <w:tcW w:w="804" w:type="dxa"/>
            <w:tcBorders>
              <w:top w:val="single" w:sz="4" w:space="0" w:color="auto"/>
              <w:left w:val="single" w:sz="4" w:space="0" w:color="auto"/>
              <w:bottom w:val="single" w:sz="4" w:space="0" w:color="auto"/>
              <w:right w:val="single" w:sz="4" w:space="0" w:color="auto"/>
            </w:tcBorders>
            <w:hideMark/>
          </w:tcPr>
          <w:p w14:paraId="5EF57EFC" w14:textId="77777777" w:rsidR="00E4064A" w:rsidRPr="00E4064A" w:rsidRDefault="00E4064A" w:rsidP="00E4064A">
            <w:pPr>
              <w:jc w:val="center"/>
              <w:rPr>
                <w:sz w:val="24"/>
                <w:szCs w:val="24"/>
              </w:rPr>
            </w:pPr>
            <w:r w:rsidRPr="00E4064A">
              <w:rPr>
                <w:sz w:val="24"/>
                <w:szCs w:val="24"/>
              </w:rPr>
              <w:t>0,01</w:t>
            </w:r>
          </w:p>
        </w:tc>
      </w:tr>
      <w:tr w:rsidR="00E4064A" w:rsidRPr="00E4064A" w14:paraId="41720841" w14:textId="77777777" w:rsidTr="00E4064A">
        <w:trPr>
          <w:trHeight w:val="263"/>
        </w:trPr>
        <w:tc>
          <w:tcPr>
            <w:tcW w:w="510" w:type="dxa"/>
            <w:tcBorders>
              <w:top w:val="single" w:sz="4" w:space="0" w:color="auto"/>
              <w:left w:val="single" w:sz="4" w:space="0" w:color="auto"/>
              <w:bottom w:val="single" w:sz="4" w:space="0" w:color="auto"/>
              <w:right w:val="single" w:sz="4" w:space="0" w:color="auto"/>
            </w:tcBorders>
          </w:tcPr>
          <w:p w14:paraId="508F67BF" w14:textId="77777777" w:rsidR="00E4064A" w:rsidRPr="00E4064A" w:rsidRDefault="00E4064A" w:rsidP="00E4064A">
            <w:pPr>
              <w:rPr>
                <w:rFonts w:eastAsia="Arial Unicode MS"/>
                <w:bCs/>
                <w:sz w:val="24"/>
                <w:szCs w:val="24"/>
              </w:rPr>
            </w:pPr>
          </w:p>
        </w:tc>
        <w:tc>
          <w:tcPr>
            <w:tcW w:w="6148" w:type="dxa"/>
            <w:tcBorders>
              <w:top w:val="single" w:sz="4" w:space="0" w:color="auto"/>
              <w:left w:val="single" w:sz="4" w:space="0" w:color="auto"/>
              <w:bottom w:val="single" w:sz="4" w:space="0" w:color="auto"/>
              <w:right w:val="single" w:sz="4" w:space="0" w:color="auto"/>
            </w:tcBorders>
            <w:hideMark/>
          </w:tcPr>
          <w:p w14:paraId="288BE341" w14:textId="75AE133E" w:rsidR="00E4064A" w:rsidRPr="00E4064A" w:rsidRDefault="00E4064A" w:rsidP="00E4064A">
            <w:pPr>
              <w:jc w:val="both"/>
              <w:rPr>
                <w:b/>
                <w:sz w:val="24"/>
                <w:szCs w:val="24"/>
              </w:rPr>
            </w:pPr>
            <w:r w:rsidRPr="00E4064A">
              <w:rPr>
                <w:b/>
                <w:color w:val="353535"/>
                <w:sz w:val="24"/>
                <w:szCs w:val="24"/>
                <w:lang w:eastAsia="ru-RU"/>
              </w:rPr>
              <w:t>Модельная детско-юношеская библиотека им. В.Н. Козлова</w:t>
            </w:r>
          </w:p>
        </w:tc>
        <w:tc>
          <w:tcPr>
            <w:tcW w:w="804" w:type="dxa"/>
            <w:tcBorders>
              <w:top w:val="single" w:sz="4" w:space="0" w:color="auto"/>
              <w:left w:val="single" w:sz="4" w:space="0" w:color="auto"/>
              <w:bottom w:val="single" w:sz="4" w:space="0" w:color="auto"/>
              <w:right w:val="single" w:sz="4" w:space="0" w:color="auto"/>
            </w:tcBorders>
          </w:tcPr>
          <w:p w14:paraId="1999F86D" w14:textId="77777777" w:rsidR="00E4064A" w:rsidRPr="00E4064A" w:rsidRDefault="00E4064A" w:rsidP="00E4064A">
            <w:pPr>
              <w:jc w:val="center"/>
              <w:rPr>
                <w:bCs/>
                <w:sz w:val="24"/>
                <w:szCs w:val="24"/>
              </w:rPr>
            </w:pPr>
          </w:p>
        </w:tc>
        <w:tc>
          <w:tcPr>
            <w:tcW w:w="804" w:type="dxa"/>
            <w:tcBorders>
              <w:top w:val="single" w:sz="4" w:space="0" w:color="auto"/>
              <w:left w:val="single" w:sz="4" w:space="0" w:color="auto"/>
              <w:bottom w:val="single" w:sz="4" w:space="0" w:color="auto"/>
              <w:right w:val="single" w:sz="4" w:space="0" w:color="auto"/>
            </w:tcBorders>
          </w:tcPr>
          <w:p w14:paraId="42DC2FD6" w14:textId="77777777" w:rsidR="00E4064A" w:rsidRPr="00E4064A" w:rsidRDefault="00E4064A" w:rsidP="00E4064A">
            <w:pPr>
              <w:jc w:val="center"/>
              <w:rPr>
                <w:bCs/>
                <w:sz w:val="24"/>
                <w:szCs w:val="24"/>
              </w:rPr>
            </w:pPr>
          </w:p>
        </w:tc>
        <w:tc>
          <w:tcPr>
            <w:tcW w:w="804" w:type="dxa"/>
            <w:tcBorders>
              <w:top w:val="single" w:sz="4" w:space="0" w:color="auto"/>
              <w:left w:val="single" w:sz="4" w:space="0" w:color="auto"/>
              <w:bottom w:val="single" w:sz="4" w:space="0" w:color="auto"/>
              <w:right w:val="single" w:sz="4" w:space="0" w:color="auto"/>
            </w:tcBorders>
          </w:tcPr>
          <w:p w14:paraId="1423EE1A" w14:textId="77777777" w:rsidR="00E4064A" w:rsidRPr="00E4064A" w:rsidRDefault="00E4064A" w:rsidP="00E4064A">
            <w:pPr>
              <w:jc w:val="center"/>
              <w:rPr>
                <w:sz w:val="24"/>
                <w:szCs w:val="24"/>
              </w:rPr>
            </w:pPr>
          </w:p>
        </w:tc>
      </w:tr>
      <w:tr w:rsidR="00E4064A" w:rsidRPr="00E4064A" w14:paraId="42812F4A" w14:textId="77777777" w:rsidTr="00E4064A">
        <w:trPr>
          <w:trHeight w:val="263"/>
        </w:trPr>
        <w:tc>
          <w:tcPr>
            <w:tcW w:w="510" w:type="dxa"/>
            <w:tcBorders>
              <w:top w:val="single" w:sz="4" w:space="0" w:color="auto"/>
              <w:left w:val="single" w:sz="4" w:space="0" w:color="auto"/>
              <w:bottom w:val="single" w:sz="4" w:space="0" w:color="auto"/>
              <w:right w:val="single" w:sz="4" w:space="0" w:color="auto"/>
            </w:tcBorders>
            <w:hideMark/>
          </w:tcPr>
          <w:p w14:paraId="4EB370EA" w14:textId="77777777" w:rsidR="00E4064A" w:rsidRPr="00E4064A" w:rsidRDefault="00E4064A" w:rsidP="00E4064A">
            <w:pPr>
              <w:rPr>
                <w:rFonts w:eastAsia="Arial Unicode MS"/>
                <w:bCs/>
                <w:sz w:val="24"/>
                <w:szCs w:val="24"/>
              </w:rPr>
            </w:pPr>
            <w:r w:rsidRPr="00E4064A">
              <w:rPr>
                <w:rFonts w:eastAsia="Arial Unicode MS"/>
                <w:bCs/>
                <w:sz w:val="24"/>
                <w:szCs w:val="24"/>
              </w:rPr>
              <w:t>1.</w:t>
            </w:r>
          </w:p>
        </w:tc>
        <w:tc>
          <w:tcPr>
            <w:tcW w:w="6148" w:type="dxa"/>
            <w:tcBorders>
              <w:top w:val="single" w:sz="4" w:space="0" w:color="auto"/>
              <w:left w:val="single" w:sz="4" w:space="0" w:color="auto"/>
              <w:bottom w:val="single" w:sz="4" w:space="0" w:color="auto"/>
              <w:right w:val="single" w:sz="4" w:space="0" w:color="auto"/>
            </w:tcBorders>
            <w:hideMark/>
          </w:tcPr>
          <w:p w14:paraId="54FFAFE7" w14:textId="77777777" w:rsidR="00E4064A" w:rsidRPr="00E4064A" w:rsidRDefault="00E4064A" w:rsidP="00E4064A">
            <w:pPr>
              <w:jc w:val="both"/>
              <w:rPr>
                <w:sz w:val="24"/>
                <w:szCs w:val="24"/>
              </w:rPr>
            </w:pPr>
            <w:r w:rsidRPr="00E4064A">
              <w:rPr>
                <w:sz w:val="24"/>
                <w:szCs w:val="24"/>
              </w:rPr>
              <w:t>Читаемость</w:t>
            </w:r>
          </w:p>
        </w:tc>
        <w:tc>
          <w:tcPr>
            <w:tcW w:w="804" w:type="dxa"/>
            <w:tcBorders>
              <w:top w:val="single" w:sz="4" w:space="0" w:color="auto"/>
              <w:left w:val="single" w:sz="4" w:space="0" w:color="auto"/>
              <w:bottom w:val="single" w:sz="4" w:space="0" w:color="auto"/>
              <w:right w:val="single" w:sz="4" w:space="0" w:color="auto"/>
            </w:tcBorders>
            <w:hideMark/>
          </w:tcPr>
          <w:p w14:paraId="700C0429" w14:textId="77777777" w:rsidR="00E4064A" w:rsidRPr="00E4064A" w:rsidRDefault="00E4064A" w:rsidP="00E4064A">
            <w:pPr>
              <w:jc w:val="center"/>
              <w:rPr>
                <w:bCs/>
                <w:sz w:val="24"/>
                <w:szCs w:val="24"/>
              </w:rPr>
            </w:pPr>
            <w:r w:rsidRPr="00E4064A">
              <w:rPr>
                <w:bCs/>
                <w:sz w:val="24"/>
                <w:szCs w:val="24"/>
              </w:rPr>
              <w:t>15</w:t>
            </w:r>
          </w:p>
        </w:tc>
        <w:tc>
          <w:tcPr>
            <w:tcW w:w="804" w:type="dxa"/>
            <w:tcBorders>
              <w:top w:val="single" w:sz="4" w:space="0" w:color="auto"/>
              <w:left w:val="single" w:sz="4" w:space="0" w:color="auto"/>
              <w:bottom w:val="single" w:sz="4" w:space="0" w:color="auto"/>
              <w:right w:val="single" w:sz="4" w:space="0" w:color="auto"/>
            </w:tcBorders>
            <w:hideMark/>
          </w:tcPr>
          <w:p w14:paraId="18089188" w14:textId="77777777" w:rsidR="00E4064A" w:rsidRPr="00E4064A" w:rsidRDefault="00E4064A" w:rsidP="00E4064A">
            <w:pPr>
              <w:jc w:val="center"/>
              <w:rPr>
                <w:bCs/>
                <w:sz w:val="24"/>
                <w:szCs w:val="24"/>
              </w:rPr>
            </w:pPr>
            <w:r w:rsidRPr="00E4064A">
              <w:rPr>
                <w:bCs/>
                <w:sz w:val="24"/>
                <w:szCs w:val="24"/>
              </w:rPr>
              <w:t>16</w:t>
            </w:r>
          </w:p>
        </w:tc>
        <w:tc>
          <w:tcPr>
            <w:tcW w:w="804" w:type="dxa"/>
            <w:tcBorders>
              <w:top w:val="single" w:sz="4" w:space="0" w:color="auto"/>
              <w:left w:val="single" w:sz="4" w:space="0" w:color="auto"/>
              <w:bottom w:val="single" w:sz="4" w:space="0" w:color="auto"/>
              <w:right w:val="single" w:sz="4" w:space="0" w:color="auto"/>
            </w:tcBorders>
            <w:hideMark/>
          </w:tcPr>
          <w:p w14:paraId="1BC3D2F8" w14:textId="77777777" w:rsidR="00E4064A" w:rsidRPr="00E4064A" w:rsidRDefault="00E4064A" w:rsidP="00E4064A">
            <w:pPr>
              <w:jc w:val="center"/>
              <w:rPr>
                <w:sz w:val="24"/>
                <w:szCs w:val="24"/>
              </w:rPr>
            </w:pPr>
            <w:r w:rsidRPr="00E4064A">
              <w:rPr>
                <w:sz w:val="24"/>
                <w:szCs w:val="24"/>
              </w:rPr>
              <w:t>16</w:t>
            </w:r>
          </w:p>
        </w:tc>
      </w:tr>
      <w:tr w:rsidR="00E4064A" w:rsidRPr="00E4064A" w14:paraId="06C9D57E" w14:textId="77777777" w:rsidTr="00E4064A">
        <w:trPr>
          <w:trHeight w:val="263"/>
        </w:trPr>
        <w:tc>
          <w:tcPr>
            <w:tcW w:w="510" w:type="dxa"/>
            <w:tcBorders>
              <w:top w:val="single" w:sz="4" w:space="0" w:color="auto"/>
              <w:left w:val="single" w:sz="4" w:space="0" w:color="auto"/>
              <w:bottom w:val="single" w:sz="4" w:space="0" w:color="auto"/>
              <w:right w:val="single" w:sz="4" w:space="0" w:color="auto"/>
            </w:tcBorders>
            <w:hideMark/>
          </w:tcPr>
          <w:p w14:paraId="70FFF063" w14:textId="77777777" w:rsidR="00E4064A" w:rsidRPr="00E4064A" w:rsidRDefault="00E4064A" w:rsidP="00E4064A">
            <w:pPr>
              <w:rPr>
                <w:rFonts w:eastAsia="Arial Unicode MS"/>
                <w:bCs/>
                <w:sz w:val="24"/>
                <w:szCs w:val="24"/>
              </w:rPr>
            </w:pPr>
            <w:r w:rsidRPr="00E4064A">
              <w:rPr>
                <w:rFonts w:eastAsia="Arial Unicode MS"/>
                <w:bCs/>
                <w:sz w:val="24"/>
                <w:szCs w:val="24"/>
              </w:rPr>
              <w:t>2.</w:t>
            </w:r>
          </w:p>
        </w:tc>
        <w:tc>
          <w:tcPr>
            <w:tcW w:w="6148" w:type="dxa"/>
            <w:tcBorders>
              <w:top w:val="single" w:sz="4" w:space="0" w:color="auto"/>
              <w:left w:val="single" w:sz="4" w:space="0" w:color="auto"/>
              <w:bottom w:val="single" w:sz="4" w:space="0" w:color="auto"/>
              <w:right w:val="single" w:sz="4" w:space="0" w:color="auto"/>
            </w:tcBorders>
            <w:hideMark/>
          </w:tcPr>
          <w:p w14:paraId="25B6033F" w14:textId="77777777" w:rsidR="00E4064A" w:rsidRPr="00E4064A" w:rsidRDefault="00E4064A" w:rsidP="00E4064A">
            <w:pPr>
              <w:jc w:val="both"/>
              <w:rPr>
                <w:sz w:val="24"/>
                <w:szCs w:val="24"/>
              </w:rPr>
            </w:pPr>
            <w:r w:rsidRPr="00E4064A">
              <w:rPr>
                <w:sz w:val="24"/>
                <w:szCs w:val="24"/>
              </w:rPr>
              <w:t>Обращаемость</w:t>
            </w:r>
          </w:p>
        </w:tc>
        <w:tc>
          <w:tcPr>
            <w:tcW w:w="804" w:type="dxa"/>
            <w:tcBorders>
              <w:top w:val="single" w:sz="4" w:space="0" w:color="auto"/>
              <w:left w:val="single" w:sz="4" w:space="0" w:color="auto"/>
              <w:bottom w:val="single" w:sz="4" w:space="0" w:color="auto"/>
              <w:right w:val="single" w:sz="4" w:space="0" w:color="auto"/>
            </w:tcBorders>
            <w:hideMark/>
          </w:tcPr>
          <w:p w14:paraId="52A75656" w14:textId="77777777" w:rsidR="00E4064A" w:rsidRPr="00E4064A" w:rsidRDefault="00E4064A" w:rsidP="00E4064A">
            <w:pPr>
              <w:jc w:val="center"/>
              <w:rPr>
                <w:bCs/>
                <w:sz w:val="24"/>
                <w:szCs w:val="24"/>
              </w:rPr>
            </w:pPr>
            <w:r w:rsidRPr="00E4064A">
              <w:rPr>
                <w:bCs/>
                <w:sz w:val="24"/>
                <w:szCs w:val="24"/>
              </w:rPr>
              <w:t>1,6</w:t>
            </w:r>
          </w:p>
        </w:tc>
        <w:tc>
          <w:tcPr>
            <w:tcW w:w="804" w:type="dxa"/>
            <w:tcBorders>
              <w:top w:val="single" w:sz="4" w:space="0" w:color="auto"/>
              <w:left w:val="single" w:sz="4" w:space="0" w:color="auto"/>
              <w:bottom w:val="single" w:sz="4" w:space="0" w:color="auto"/>
              <w:right w:val="single" w:sz="4" w:space="0" w:color="auto"/>
            </w:tcBorders>
            <w:hideMark/>
          </w:tcPr>
          <w:p w14:paraId="78A801E6" w14:textId="77777777" w:rsidR="00E4064A" w:rsidRPr="00E4064A" w:rsidRDefault="00E4064A" w:rsidP="00E4064A">
            <w:pPr>
              <w:jc w:val="center"/>
              <w:rPr>
                <w:bCs/>
                <w:sz w:val="24"/>
                <w:szCs w:val="24"/>
              </w:rPr>
            </w:pPr>
            <w:r w:rsidRPr="00E4064A">
              <w:rPr>
                <w:bCs/>
                <w:sz w:val="24"/>
                <w:szCs w:val="24"/>
              </w:rPr>
              <w:t>1,5</w:t>
            </w:r>
          </w:p>
        </w:tc>
        <w:tc>
          <w:tcPr>
            <w:tcW w:w="804" w:type="dxa"/>
            <w:tcBorders>
              <w:top w:val="single" w:sz="4" w:space="0" w:color="auto"/>
              <w:left w:val="single" w:sz="4" w:space="0" w:color="auto"/>
              <w:bottom w:val="single" w:sz="4" w:space="0" w:color="auto"/>
              <w:right w:val="single" w:sz="4" w:space="0" w:color="auto"/>
            </w:tcBorders>
            <w:hideMark/>
          </w:tcPr>
          <w:p w14:paraId="605DBA88" w14:textId="77777777" w:rsidR="00E4064A" w:rsidRPr="00E4064A" w:rsidRDefault="00E4064A" w:rsidP="00E4064A">
            <w:pPr>
              <w:jc w:val="center"/>
              <w:rPr>
                <w:sz w:val="24"/>
                <w:szCs w:val="24"/>
              </w:rPr>
            </w:pPr>
            <w:r w:rsidRPr="00E4064A">
              <w:rPr>
                <w:sz w:val="24"/>
                <w:szCs w:val="24"/>
              </w:rPr>
              <w:t>1,5</w:t>
            </w:r>
          </w:p>
        </w:tc>
      </w:tr>
      <w:tr w:rsidR="00E4064A" w:rsidRPr="00E4064A" w14:paraId="04F0D464" w14:textId="77777777" w:rsidTr="00E4064A">
        <w:trPr>
          <w:trHeight w:val="263"/>
        </w:trPr>
        <w:tc>
          <w:tcPr>
            <w:tcW w:w="510" w:type="dxa"/>
            <w:tcBorders>
              <w:top w:val="single" w:sz="4" w:space="0" w:color="auto"/>
              <w:left w:val="single" w:sz="4" w:space="0" w:color="auto"/>
              <w:bottom w:val="single" w:sz="4" w:space="0" w:color="auto"/>
              <w:right w:val="single" w:sz="4" w:space="0" w:color="auto"/>
            </w:tcBorders>
            <w:hideMark/>
          </w:tcPr>
          <w:p w14:paraId="080FED56" w14:textId="77777777" w:rsidR="00E4064A" w:rsidRPr="00E4064A" w:rsidRDefault="00E4064A" w:rsidP="00E4064A">
            <w:pPr>
              <w:rPr>
                <w:rFonts w:eastAsia="Arial Unicode MS"/>
                <w:bCs/>
                <w:sz w:val="24"/>
                <w:szCs w:val="24"/>
              </w:rPr>
            </w:pPr>
            <w:r w:rsidRPr="00E4064A">
              <w:rPr>
                <w:rFonts w:eastAsia="Arial Unicode MS"/>
                <w:bCs/>
                <w:sz w:val="24"/>
                <w:szCs w:val="24"/>
              </w:rPr>
              <w:t>3.</w:t>
            </w:r>
          </w:p>
        </w:tc>
        <w:tc>
          <w:tcPr>
            <w:tcW w:w="6148" w:type="dxa"/>
            <w:tcBorders>
              <w:top w:val="single" w:sz="4" w:space="0" w:color="auto"/>
              <w:left w:val="single" w:sz="4" w:space="0" w:color="auto"/>
              <w:bottom w:val="single" w:sz="4" w:space="0" w:color="auto"/>
              <w:right w:val="single" w:sz="4" w:space="0" w:color="auto"/>
            </w:tcBorders>
            <w:hideMark/>
          </w:tcPr>
          <w:p w14:paraId="6610B64F" w14:textId="77777777" w:rsidR="00E4064A" w:rsidRPr="00E4064A" w:rsidRDefault="00E4064A" w:rsidP="00E4064A">
            <w:pPr>
              <w:jc w:val="both"/>
              <w:rPr>
                <w:sz w:val="24"/>
                <w:szCs w:val="24"/>
              </w:rPr>
            </w:pPr>
            <w:r w:rsidRPr="00E4064A">
              <w:rPr>
                <w:sz w:val="24"/>
                <w:szCs w:val="24"/>
              </w:rPr>
              <w:t>Книгообеспеченность</w:t>
            </w:r>
          </w:p>
        </w:tc>
        <w:tc>
          <w:tcPr>
            <w:tcW w:w="804" w:type="dxa"/>
            <w:tcBorders>
              <w:top w:val="single" w:sz="4" w:space="0" w:color="auto"/>
              <w:left w:val="single" w:sz="4" w:space="0" w:color="auto"/>
              <w:bottom w:val="single" w:sz="4" w:space="0" w:color="auto"/>
              <w:right w:val="single" w:sz="4" w:space="0" w:color="auto"/>
            </w:tcBorders>
            <w:hideMark/>
          </w:tcPr>
          <w:p w14:paraId="2A2EEC23" w14:textId="77777777" w:rsidR="00E4064A" w:rsidRPr="00E4064A" w:rsidRDefault="00E4064A" w:rsidP="00E4064A">
            <w:pPr>
              <w:jc w:val="center"/>
              <w:rPr>
                <w:bCs/>
                <w:sz w:val="24"/>
                <w:szCs w:val="24"/>
              </w:rPr>
            </w:pPr>
            <w:r w:rsidRPr="00E4064A">
              <w:rPr>
                <w:bCs/>
                <w:sz w:val="24"/>
                <w:szCs w:val="24"/>
              </w:rPr>
              <w:t>9</w:t>
            </w:r>
          </w:p>
        </w:tc>
        <w:tc>
          <w:tcPr>
            <w:tcW w:w="804" w:type="dxa"/>
            <w:tcBorders>
              <w:top w:val="single" w:sz="4" w:space="0" w:color="auto"/>
              <w:left w:val="single" w:sz="4" w:space="0" w:color="auto"/>
              <w:bottom w:val="single" w:sz="4" w:space="0" w:color="auto"/>
              <w:right w:val="single" w:sz="4" w:space="0" w:color="auto"/>
            </w:tcBorders>
            <w:hideMark/>
          </w:tcPr>
          <w:p w14:paraId="6525C2B8" w14:textId="77777777" w:rsidR="00E4064A" w:rsidRPr="00E4064A" w:rsidRDefault="00E4064A" w:rsidP="00E4064A">
            <w:pPr>
              <w:jc w:val="center"/>
              <w:rPr>
                <w:bCs/>
                <w:sz w:val="24"/>
                <w:szCs w:val="24"/>
              </w:rPr>
            </w:pPr>
            <w:r w:rsidRPr="00E4064A">
              <w:rPr>
                <w:bCs/>
                <w:sz w:val="24"/>
                <w:szCs w:val="24"/>
              </w:rPr>
              <w:t>10</w:t>
            </w:r>
          </w:p>
        </w:tc>
        <w:tc>
          <w:tcPr>
            <w:tcW w:w="804" w:type="dxa"/>
            <w:tcBorders>
              <w:top w:val="single" w:sz="4" w:space="0" w:color="auto"/>
              <w:left w:val="single" w:sz="4" w:space="0" w:color="auto"/>
              <w:bottom w:val="single" w:sz="4" w:space="0" w:color="auto"/>
              <w:right w:val="single" w:sz="4" w:space="0" w:color="auto"/>
            </w:tcBorders>
            <w:hideMark/>
          </w:tcPr>
          <w:p w14:paraId="74ABFC09" w14:textId="77777777" w:rsidR="00E4064A" w:rsidRPr="00E4064A" w:rsidRDefault="00E4064A" w:rsidP="00E4064A">
            <w:pPr>
              <w:jc w:val="center"/>
              <w:rPr>
                <w:sz w:val="24"/>
                <w:szCs w:val="24"/>
              </w:rPr>
            </w:pPr>
            <w:r w:rsidRPr="00E4064A">
              <w:rPr>
                <w:sz w:val="24"/>
                <w:szCs w:val="24"/>
              </w:rPr>
              <w:t>11</w:t>
            </w:r>
          </w:p>
        </w:tc>
      </w:tr>
      <w:tr w:rsidR="00E4064A" w:rsidRPr="00E4064A" w14:paraId="1DDD2A97" w14:textId="77777777" w:rsidTr="00E4064A">
        <w:trPr>
          <w:trHeight w:val="263"/>
        </w:trPr>
        <w:tc>
          <w:tcPr>
            <w:tcW w:w="510" w:type="dxa"/>
            <w:tcBorders>
              <w:top w:val="single" w:sz="4" w:space="0" w:color="auto"/>
              <w:left w:val="single" w:sz="4" w:space="0" w:color="auto"/>
              <w:bottom w:val="single" w:sz="4" w:space="0" w:color="auto"/>
              <w:right w:val="single" w:sz="4" w:space="0" w:color="auto"/>
            </w:tcBorders>
            <w:hideMark/>
          </w:tcPr>
          <w:p w14:paraId="2610C231" w14:textId="77777777" w:rsidR="00E4064A" w:rsidRPr="00E4064A" w:rsidRDefault="00E4064A" w:rsidP="00E4064A">
            <w:pPr>
              <w:rPr>
                <w:rFonts w:eastAsia="Arial Unicode MS"/>
                <w:bCs/>
                <w:sz w:val="24"/>
                <w:szCs w:val="24"/>
              </w:rPr>
            </w:pPr>
            <w:r w:rsidRPr="00E4064A">
              <w:rPr>
                <w:rFonts w:eastAsia="Arial Unicode MS"/>
                <w:bCs/>
                <w:sz w:val="24"/>
                <w:szCs w:val="24"/>
              </w:rPr>
              <w:t>4.</w:t>
            </w:r>
          </w:p>
        </w:tc>
        <w:tc>
          <w:tcPr>
            <w:tcW w:w="6148" w:type="dxa"/>
            <w:tcBorders>
              <w:top w:val="single" w:sz="4" w:space="0" w:color="auto"/>
              <w:left w:val="single" w:sz="4" w:space="0" w:color="auto"/>
              <w:bottom w:val="single" w:sz="4" w:space="0" w:color="auto"/>
              <w:right w:val="single" w:sz="4" w:space="0" w:color="auto"/>
            </w:tcBorders>
            <w:hideMark/>
          </w:tcPr>
          <w:p w14:paraId="6BF69EAD" w14:textId="77777777" w:rsidR="00E4064A" w:rsidRPr="00E4064A" w:rsidRDefault="00E4064A" w:rsidP="00E4064A">
            <w:pPr>
              <w:jc w:val="both"/>
              <w:rPr>
                <w:sz w:val="24"/>
                <w:szCs w:val="24"/>
              </w:rPr>
            </w:pPr>
            <w:r w:rsidRPr="00E4064A">
              <w:rPr>
                <w:sz w:val="24"/>
                <w:szCs w:val="24"/>
              </w:rPr>
              <w:t>Обновляемость фонда (разница между процентом поступлений и выбытий к общему объему фонда)</w:t>
            </w:r>
          </w:p>
        </w:tc>
        <w:tc>
          <w:tcPr>
            <w:tcW w:w="804" w:type="dxa"/>
            <w:tcBorders>
              <w:top w:val="single" w:sz="4" w:space="0" w:color="auto"/>
              <w:left w:val="single" w:sz="4" w:space="0" w:color="auto"/>
              <w:bottom w:val="single" w:sz="4" w:space="0" w:color="auto"/>
              <w:right w:val="single" w:sz="4" w:space="0" w:color="auto"/>
            </w:tcBorders>
            <w:hideMark/>
          </w:tcPr>
          <w:p w14:paraId="6F323A9F" w14:textId="77777777" w:rsidR="00E4064A" w:rsidRPr="00E4064A" w:rsidRDefault="00E4064A" w:rsidP="00E4064A">
            <w:pPr>
              <w:jc w:val="center"/>
              <w:rPr>
                <w:bCs/>
                <w:sz w:val="24"/>
                <w:szCs w:val="24"/>
              </w:rPr>
            </w:pPr>
            <w:r w:rsidRPr="00E4064A">
              <w:rPr>
                <w:bCs/>
                <w:sz w:val="24"/>
                <w:szCs w:val="24"/>
              </w:rPr>
              <w:t>0,05</w:t>
            </w:r>
          </w:p>
        </w:tc>
        <w:tc>
          <w:tcPr>
            <w:tcW w:w="804" w:type="dxa"/>
            <w:tcBorders>
              <w:top w:val="single" w:sz="4" w:space="0" w:color="auto"/>
              <w:left w:val="single" w:sz="4" w:space="0" w:color="auto"/>
              <w:bottom w:val="single" w:sz="4" w:space="0" w:color="auto"/>
              <w:right w:val="single" w:sz="4" w:space="0" w:color="auto"/>
            </w:tcBorders>
            <w:hideMark/>
          </w:tcPr>
          <w:p w14:paraId="74FFD5A0" w14:textId="77777777" w:rsidR="00E4064A" w:rsidRPr="00E4064A" w:rsidRDefault="00E4064A" w:rsidP="00E4064A">
            <w:pPr>
              <w:jc w:val="center"/>
              <w:rPr>
                <w:bCs/>
                <w:sz w:val="24"/>
                <w:szCs w:val="24"/>
              </w:rPr>
            </w:pPr>
            <w:r w:rsidRPr="00E4064A">
              <w:rPr>
                <w:bCs/>
                <w:sz w:val="24"/>
                <w:szCs w:val="24"/>
              </w:rPr>
              <w:t>0,07</w:t>
            </w:r>
          </w:p>
        </w:tc>
        <w:tc>
          <w:tcPr>
            <w:tcW w:w="804" w:type="dxa"/>
            <w:tcBorders>
              <w:top w:val="single" w:sz="4" w:space="0" w:color="auto"/>
              <w:left w:val="single" w:sz="4" w:space="0" w:color="auto"/>
              <w:bottom w:val="single" w:sz="4" w:space="0" w:color="auto"/>
              <w:right w:val="single" w:sz="4" w:space="0" w:color="auto"/>
            </w:tcBorders>
            <w:hideMark/>
          </w:tcPr>
          <w:p w14:paraId="15B362AC" w14:textId="77777777" w:rsidR="00E4064A" w:rsidRPr="00E4064A" w:rsidRDefault="00E4064A" w:rsidP="00E4064A">
            <w:pPr>
              <w:jc w:val="center"/>
              <w:rPr>
                <w:sz w:val="24"/>
                <w:szCs w:val="24"/>
              </w:rPr>
            </w:pPr>
            <w:r w:rsidRPr="00E4064A">
              <w:rPr>
                <w:sz w:val="24"/>
                <w:szCs w:val="24"/>
              </w:rPr>
              <w:t>0,06</w:t>
            </w:r>
          </w:p>
        </w:tc>
      </w:tr>
    </w:tbl>
    <w:p w14:paraId="49C0C201" w14:textId="5EC3C1EF" w:rsidR="00E4064A" w:rsidRPr="00E4064A" w:rsidRDefault="00E4064A" w:rsidP="00E4064A">
      <w:pPr>
        <w:spacing w:after="0" w:line="240" w:lineRule="auto"/>
        <w:ind w:firstLine="709"/>
        <w:jc w:val="both"/>
        <w:rPr>
          <w:rFonts w:ascii="Times New Roman" w:eastAsia="Times New Roman" w:hAnsi="Times New Roman" w:cs="Times New Roman"/>
          <w:color w:val="7030A0"/>
          <w:sz w:val="24"/>
          <w:szCs w:val="24"/>
          <w:lang w:eastAsia="ru-RU"/>
        </w:rPr>
      </w:pPr>
      <w:r w:rsidRPr="00E4064A">
        <w:rPr>
          <w:rFonts w:ascii="Times New Roman" w:eastAsia="Times New Roman" w:hAnsi="Times New Roman" w:cs="Times New Roman"/>
          <w:color w:val="353535"/>
          <w:sz w:val="24"/>
          <w:szCs w:val="24"/>
          <w:lang w:eastAsia="ru-RU"/>
        </w:rPr>
        <w:t>Основные показатели состояния и эффективности использования документных фондов модельных библиотек показывает, что обращаемость фонда в сре</w:t>
      </w:r>
      <w:r w:rsidR="00345662">
        <w:rPr>
          <w:rFonts w:ascii="Times New Roman" w:eastAsia="Times New Roman" w:hAnsi="Times New Roman" w:cs="Times New Roman"/>
          <w:color w:val="353535"/>
          <w:sz w:val="24"/>
          <w:szCs w:val="24"/>
          <w:lang w:eastAsia="ru-RU"/>
        </w:rPr>
        <w:t>днем остается на одном уровне</w:t>
      </w:r>
      <w:r w:rsidRPr="00E4064A">
        <w:rPr>
          <w:rFonts w:ascii="Times New Roman" w:eastAsia="Times New Roman" w:hAnsi="Times New Roman" w:cs="Times New Roman"/>
          <w:color w:val="353535"/>
          <w:sz w:val="24"/>
          <w:szCs w:val="24"/>
          <w:lang w:eastAsia="ru-RU"/>
        </w:rPr>
        <w:t>. Читаемость библиотеки не дотягивает до нормативных показателей (17-22 кн.) а книгообеспеченность библиоте</w:t>
      </w:r>
      <w:r w:rsidR="00345662">
        <w:rPr>
          <w:rFonts w:ascii="Times New Roman" w:eastAsia="Times New Roman" w:hAnsi="Times New Roman" w:cs="Times New Roman"/>
          <w:color w:val="353535"/>
          <w:sz w:val="24"/>
          <w:szCs w:val="24"/>
          <w:lang w:eastAsia="ru-RU"/>
        </w:rPr>
        <w:t xml:space="preserve">к </w:t>
      </w:r>
      <w:r w:rsidR="000858A9">
        <w:rPr>
          <w:rFonts w:ascii="Times New Roman" w:eastAsia="Times New Roman" w:hAnsi="Times New Roman" w:cs="Times New Roman"/>
          <w:color w:val="353535"/>
          <w:sz w:val="24"/>
          <w:szCs w:val="24"/>
          <w:lang w:eastAsia="ru-RU"/>
        </w:rPr>
        <w:t xml:space="preserve">соответствует нормативу. </w:t>
      </w:r>
      <w:r w:rsidRPr="00E4064A">
        <w:rPr>
          <w:rFonts w:ascii="Times New Roman" w:eastAsia="Times New Roman" w:hAnsi="Times New Roman" w:cs="Times New Roman"/>
          <w:color w:val="353535"/>
          <w:sz w:val="24"/>
          <w:szCs w:val="24"/>
          <w:lang w:eastAsia="ru-RU"/>
        </w:rPr>
        <w:t>Из-за системного недофинансирования, коснувшегося в первую очередь приобретения новых книг, число новых поступ</w:t>
      </w:r>
      <w:r w:rsidR="000858A9">
        <w:rPr>
          <w:rFonts w:ascii="Times New Roman" w:eastAsia="Times New Roman" w:hAnsi="Times New Roman" w:cs="Times New Roman"/>
          <w:color w:val="353535"/>
          <w:sz w:val="24"/>
          <w:szCs w:val="24"/>
          <w:lang w:eastAsia="ru-RU"/>
        </w:rPr>
        <w:t>лений сократилось</w:t>
      </w:r>
      <w:r w:rsidRPr="00E4064A">
        <w:rPr>
          <w:rFonts w:ascii="Times New Roman" w:eastAsia="Times New Roman" w:hAnsi="Times New Roman" w:cs="Times New Roman"/>
          <w:color w:val="353535"/>
          <w:sz w:val="24"/>
          <w:szCs w:val="24"/>
          <w:lang w:eastAsia="ru-RU"/>
        </w:rPr>
        <w:t xml:space="preserve">, соответственно обновляемость фонда низкая (при нормативных показателях не менее </w:t>
      </w:r>
      <w:r w:rsidR="000858A9">
        <w:rPr>
          <w:rFonts w:ascii="Times New Roman" w:eastAsia="Times New Roman" w:hAnsi="Times New Roman" w:cs="Times New Roman"/>
          <w:color w:val="353535"/>
          <w:sz w:val="24"/>
          <w:szCs w:val="24"/>
          <w:lang w:eastAsia="ru-RU"/>
        </w:rPr>
        <w:t>3</w:t>
      </w:r>
      <w:r w:rsidRPr="00E4064A">
        <w:rPr>
          <w:rFonts w:ascii="Times New Roman" w:eastAsia="Times New Roman" w:hAnsi="Times New Roman" w:cs="Times New Roman"/>
          <w:color w:val="353535"/>
          <w:sz w:val="24"/>
          <w:szCs w:val="24"/>
          <w:lang w:eastAsia="ru-RU"/>
        </w:rPr>
        <w:t xml:space="preserve"> процентов). </w:t>
      </w:r>
    </w:p>
    <w:p w14:paraId="46E82DE4" w14:textId="2008B3C6" w:rsidR="004B105D" w:rsidRPr="004B105D" w:rsidRDefault="004B105D" w:rsidP="00F0101B">
      <w:pPr>
        <w:pStyle w:val="1"/>
        <w:rPr>
          <w:rFonts w:eastAsia="Times New Roman"/>
          <w:lang w:eastAsia="ru-RU"/>
        </w:rPr>
      </w:pPr>
      <w:bookmarkStart w:id="24" w:name="_Toc219817355"/>
      <w:r w:rsidRPr="004B105D">
        <w:rPr>
          <w:rFonts w:eastAsia="Times New Roman"/>
          <w:lang w:eastAsia="ru-RU"/>
        </w:rPr>
        <w:t>5.6. Финансирование комплектования (объемы, основные источники) за 2023-2025 гг.</w:t>
      </w:r>
      <w:bookmarkEnd w:id="24"/>
    </w:p>
    <w:p w14:paraId="3ED788D8" w14:textId="77777777" w:rsidR="00790D10" w:rsidRPr="00790D10" w:rsidRDefault="00790D10" w:rsidP="00790D10">
      <w:pPr>
        <w:tabs>
          <w:tab w:val="num" w:pos="561"/>
        </w:tabs>
        <w:spacing w:after="0" w:line="240" w:lineRule="auto"/>
        <w:ind w:firstLine="709"/>
        <w:jc w:val="both"/>
        <w:rPr>
          <w:rFonts w:ascii="Times New Roman" w:eastAsia="Times New Roman" w:hAnsi="Times New Roman" w:cs="Times New Roman"/>
          <w:sz w:val="24"/>
          <w:szCs w:val="24"/>
          <w:lang w:eastAsia="ru-RU"/>
        </w:rPr>
      </w:pPr>
      <w:r w:rsidRPr="00790D10">
        <w:rPr>
          <w:rFonts w:ascii="Times New Roman" w:eastAsia="Times New Roman" w:hAnsi="Times New Roman" w:cs="Times New Roman"/>
          <w:sz w:val="24"/>
          <w:szCs w:val="24"/>
          <w:lang w:eastAsia="ru-RU"/>
        </w:rPr>
        <w:t>Эффективность комплектования фондов библиотек напрямую зависит от финансирования. Комплектование фондов в основном обеспечивается за счет средств муниципалитета, субсидий из федерального и бюджета автономного округа РФ, а также пожертвований от пользователей.</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6"/>
        <w:gridCol w:w="1418"/>
        <w:gridCol w:w="1418"/>
        <w:gridCol w:w="1418"/>
      </w:tblGrid>
      <w:tr w:rsidR="00790D10" w:rsidRPr="00790D10" w14:paraId="509FD303" w14:textId="77777777" w:rsidTr="00790D10">
        <w:trPr>
          <w:trHeight w:val="416"/>
        </w:trPr>
        <w:tc>
          <w:tcPr>
            <w:tcW w:w="5524" w:type="dxa"/>
            <w:tcBorders>
              <w:top w:val="single" w:sz="4" w:space="0" w:color="auto"/>
              <w:left w:val="single" w:sz="4" w:space="0" w:color="auto"/>
              <w:bottom w:val="single" w:sz="4" w:space="0" w:color="auto"/>
              <w:right w:val="single" w:sz="4" w:space="0" w:color="auto"/>
            </w:tcBorders>
            <w:hideMark/>
          </w:tcPr>
          <w:p w14:paraId="6DA9900C" w14:textId="77777777" w:rsidR="00790D10" w:rsidRPr="00790D10" w:rsidRDefault="00790D10" w:rsidP="00790D10">
            <w:pPr>
              <w:tabs>
                <w:tab w:val="num" w:pos="561"/>
              </w:tabs>
              <w:spacing w:after="0" w:line="256" w:lineRule="auto"/>
              <w:jc w:val="both"/>
              <w:rPr>
                <w:rFonts w:ascii="Times New Roman" w:eastAsia="Times New Roman" w:hAnsi="Times New Roman" w:cs="Times New Roman"/>
                <w:b/>
                <w:bCs/>
              </w:rPr>
            </w:pPr>
            <w:bookmarkStart w:id="25" w:name="_Hlk154064031"/>
            <w:r w:rsidRPr="00790D10">
              <w:rPr>
                <w:rFonts w:ascii="Times New Roman" w:eastAsia="Times New Roman" w:hAnsi="Times New Roman" w:cs="Times New Roman"/>
                <w:b/>
                <w:bCs/>
              </w:rPr>
              <w:t>Наименование программы</w:t>
            </w:r>
          </w:p>
        </w:tc>
        <w:tc>
          <w:tcPr>
            <w:tcW w:w="1417" w:type="dxa"/>
            <w:tcBorders>
              <w:top w:val="single" w:sz="4" w:space="0" w:color="auto"/>
              <w:left w:val="single" w:sz="4" w:space="0" w:color="auto"/>
              <w:bottom w:val="single" w:sz="4" w:space="0" w:color="auto"/>
              <w:right w:val="single" w:sz="4" w:space="0" w:color="auto"/>
            </w:tcBorders>
            <w:hideMark/>
          </w:tcPr>
          <w:p w14:paraId="1D080470" w14:textId="77777777" w:rsidR="00790D10" w:rsidRPr="00790D10" w:rsidRDefault="00790D10" w:rsidP="00790D10">
            <w:pPr>
              <w:tabs>
                <w:tab w:val="num" w:pos="561"/>
              </w:tabs>
              <w:spacing w:after="0" w:line="256" w:lineRule="auto"/>
              <w:jc w:val="center"/>
              <w:rPr>
                <w:rFonts w:ascii="Times New Roman" w:eastAsia="Times New Roman" w:hAnsi="Times New Roman" w:cs="Times New Roman"/>
                <w:b/>
                <w:bCs/>
              </w:rPr>
            </w:pPr>
            <w:r w:rsidRPr="00790D10">
              <w:rPr>
                <w:rFonts w:ascii="Times New Roman" w:eastAsia="Times New Roman" w:hAnsi="Times New Roman" w:cs="Times New Roman"/>
                <w:b/>
                <w:bCs/>
              </w:rPr>
              <w:t>2023</w:t>
            </w:r>
          </w:p>
        </w:tc>
        <w:tc>
          <w:tcPr>
            <w:tcW w:w="1417" w:type="dxa"/>
            <w:tcBorders>
              <w:top w:val="single" w:sz="4" w:space="0" w:color="auto"/>
              <w:left w:val="single" w:sz="4" w:space="0" w:color="auto"/>
              <w:bottom w:val="single" w:sz="4" w:space="0" w:color="auto"/>
              <w:right w:val="single" w:sz="4" w:space="0" w:color="auto"/>
            </w:tcBorders>
            <w:hideMark/>
          </w:tcPr>
          <w:p w14:paraId="579EFBB3" w14:textId="77777777" w:rsidR="00790D10" w:rsidRPr="00790D10" w:rsidRDefault="00790D10" w:rsidP="00790D10">
            <w:pPr>
              <w:tabs>
                <w:tab w:val="num" w:pos="561"/>
              </w:tabs>
              <w:spacing w:after="0" w:line="256" w:lineRule="auto"/>
              <w:jc w:val="center"/>
              <w:rPr>
                <w:rFonts w:ascii="Times New Roman" w:eastAsia="Times New Roman" w:hAnsi="Times New Roman" w:cs="Times New Roman"/>
                <w:b/>
                <w:bCs/>
              </w:rPr>
            </w:pPr>
            <w:r w:rsidRPr="00790D10">
              <w:rPr>
                <w:rFonts w:ascii="Times New Roman" w:eastAsia="Times New Roman" w:hAnsi="Times New Roman" w:cs="Times New Roman"/>
                <w:b/>
                <w:bCs/>
              </w:rPr>
              <w:t>2024</w:t>
            </w:r>
          </w:p>
        </w:tc>
        <w:tc>
          <w:tcPr>
            <w:tcW w:w="1417" w:type="dxa"/>
            <w:tcBorders>
              <w:top w:val="single" w:sz="4" w:space="0" w:color="auto"/>
              <w:left w:val="single" w:sz="4" w:space="0" w:color="auto"/>
              <w:bottom w:val="single" w:sz="4" w:space="0" w:color="auto"/>
              <w:right w:val="single" w:sz="4" w:space="0" w:color="auto"/>
            </w:tcBorders>
            <w:hideMark/>
          </w:tcPr>
          <w:p w14:paraId="092AF904" w14:textId="77777777" w:rsidR="00790D10" w:rsidRPr="00790D10" w:rsidRDefault="00790D10" w:rsidP="00790D10">
            <w:pPr>
              <w:tabs>
                <w:tab w:val="num" w:pos="561"/>
              </w:tabs>
              <w:spacing w:after="0" w:line="256" w:lineRule="auto"/>
              <w:jc w:val="center"/>
              <w:rPr>
                <w:rFonts w:ascii="Times New Roman" w:eastAsia="Times New Roman" w:hAnsi="Times New Roman" w:cs="Times New Roman"/>
                <w:b/>
                <w:bCs/>
              </w:rPr>
            </w:pPr>
            <w:r w:rsidRPr="00790D10">
              <w:rPr>
                <w:rFonts w:ascii="Times New Roman" w:eastAsia="Times New Roman" w:hAnsi="Times New Roman" w:cs="Times New Roman"/>
                <w:b/>
                <w:bCs/>
              </w:rPr>
              <w:t>2025</w:t>
            </w:r>
          </w:p>
        </w:tc>
      </w:tr>
      <w:tr w:rsidR="00790D10" w:rsidRPr="00790D10" w14:paraId="601F7BB4" w14:textId="77777777" w:rsidTr="00790D10">
        <w:trPr>
          <w:trHeight w:val="472"/>
        </w:trPr>
        <w:tc>
          <w:tcPr>
            <w:tcW w:w="5524" w:type="dxa"/>
            <w:tcBorders>
              <w:top w:val="single" w:sz="4" w:space="0" w:color="auto"/>
              <w:left w:val="single" w:sz="4" w:space="0" w:color="auto"/>
              <w:bottom w:val="single" w:sz="4" w:space="0" w:color="auto"/>
              <w:right w:val="single" w:sz="4" w:space="0" w:color="auto"/>
            </w:tcBorders>
            <w:hideMark/>
          </w:tcPr>
          <w:p w14:paraId="1E6EFBA6" w14:textId="77777777" w:rsidR="00790D10" w:rsidRPr="00790D10" w:rsidRDefault="00790D10" w:rsidP="00790D10">
            <w:pPr>
              <w:tabs>
                <w:tab w:val="num" w:pos="561"/>
              </w:tabs>
              <w:spacing w:after="0" w:line="256" w:lineRule="auto"/>
              <w:rPr>
                <w:rFonts w:ascii="Times New Roman" w:eastAsia="Times New Roman" w:hAnsi="Times New Roman" w:cs="Times New Roman"/>
              </w:rPr>
            </w:pPr>
            <w:r w:rsidRPr="00790D10">
              <w:rPr>
                <w:rFonts w:ascii="Times New Roman" w:eastAsia="Times New Roman" w:hAnsi="Times New Roman" w:cs="Times New Roman"/>
              </w:rPr>
              <w:t>Муниципальная программа "Культурное пространство в городе Мегионе"</w:t>
            </w:r>
          </w:p>
        </w:tc>
        <w:tc>
          <w:tcPr>
            <w:tcW w:w="1417" w:type="dxa"/>
            <w:tcBorders>
              <w:top w:val="single" w:sz="4" w:space="0" w:color="auto"/>
              <w:left w:val="single" w:sz="4" w:space="0" w:color="auto"/>
              <w:bottom w:val="single" w:sz="4" w:space="0" w:color="auto"/>
              <w:right w:val="single" w:sz="4" w:space="0" w:color="auto"/>
            </w:tcBorders>
            <w:hideMark/>
          </w:tcPr>
          <w:p w14:paraId="22B8D5D0"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240 935,75</w:t>
            </w:r>
          </w:p>
        </w:tc>
        <w:tc>
          <w:tcPr>
            <w:tcW w:w="1417" w:type="dxa"/>
            <w:tcBorders>
              <w:top w:val="single" w:sz="4" w:space="0" w:color="auto"/>
              <w:left w:val="single" w:sz="4" w:space="0" w:color="auto"/>
              <w:bottom w:val="single" w:sz="4" w:space="0" w:color="auto"/>
              <w:right w:val="single" w:sz="4" w:space="0" w:color="auto"/>
            </w:tcBorders>
            <w:hideMark/>
          </w:tcPr>
          <w:p w14:paraId="27EF637B"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341 012,26</w:t>
            </w:r>
          </w:p>
        </w:tc>
        <w:tc>
          <w:tcPr>
            <w:tcW w:w="1417" w:type="dxa"/>
            <w:tcBorders>
              <w:top w:val="single" w:sz="4" w:space="0" w:color="auto"/>
              <w:left w:val="single" w:sz="4" w:space="0" w:color="auto"/>
              <w:bottom w:val="single" w:sz="4" w:space="0" w:color="auto"/>
              <w:right w:val="single" w:sz="4" w:space="0" w:color="auto"/>
            </w:tcBorders>
          </w:tcPr>
          <w:p w14:paraId="25C83423"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 xml:space="preserve">450 681,37 </w:t>
            </w:r>
          </w:p>
          <w:p w14:paraId="0C84DD03"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p>
        </w:tc>
      </w:tr>
      <w:tr w:rsidR="00790D10" w:rsidRPr="00790D10" w14:paraId="66A91116" w14:textId="77777777" w:rsidTr="00790D10">
        <w:trPr>
          <w:trHeight w:val="508"/>
        </w:trPr>
        <w:tc>
          <w:tcPr>
            <w:tcW w:w="5524" w:type="dxa"/>
            <w:tcBorders>
              <w:top w:val="single" w:sz="4" w:space="0" w:color="auto"/>
              <w:left w:val="single" w:sz="4" w:space="0" w:color="auto"/>
              <w:bottom w:val="single" w:sz="4" w:space="0" w:color="auto"/>
              <w:right w:val="single" w:sz="4" w:space="0" w:color="auto"/>
            </w:tcBorders>
            <w:hideMark/>
          </w:tcPr>
          <w:p w14:paraId="32D98A66" w14:textId="77777777" w:rsidR="00790D10" w:rsidRPr="00790D10" w:rsidRDefault="00790D10" w:rsidP="00790D10">
            <w:pPr>
              <w:tabs>
                <w:tab w:val="num" w:pos="561"/>
              </w:tabs>
              <w:spacing w:after="0" w:line="256" w:lineRule="auto"/>
              <w:rPr>
                <w:rFonts w:ascii="Times New Roman" w:eastAsia="Times New Roman" w:hAnsi="Times New Roman" w:cs="Times New Roman"/>
              </w:rPr>
            </w:pPr>
            <w:r w:rsidRPr="00790D10">
              <w:rPr>
                <w:rFonts w:ascii="Times New Roman" w:eastAsia="Times New Roman" w:hAnsi="Times New Roman" w:cs="Times New Roman"/>
              </w:rPr>
              <w:lastRenderedPageBreak/>
              <w:t xml:space="preserve">Приобретение библиотечных фондов за счет средств направленных на исполнение наказов избирателей Думы ХМАО-Югры </w:t>
            </w:r>
          </w:p>
        </w:tc>
        <w:tc>
          <w:tcPr>
            <w:tcW w:w="1417" w:type="dxa"/>
            <w:tcBorders>
              <w:top w:val="single" w:sz="4" w:space="0" w:color="auto"/>
              <w:left w:val="single" w:sz="4" w:space="0" w:color="auto"/>
              <w:bottom w:val="single" w:sz="4" w:space="0" w:color="auto"/>
              <w:right w:val="single" w:sz="4" w:space="0" w:color="auto"/>
            </w:tcBorders>
            <w:hideMark/>
          </w:tcPr>
          <w:p w14:paraId="5E9F3502"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95 953,00</w:t>
            </w:r>
          </w:p>
        </w:tc>
        <w:tc>
          <w:tcPr>
            <w:tcW w:w="1417" w:type="dxa"/>
            <w:tcBorders>
              <w:top w:val="single" w:sz="4" w:space="0" w:color="auto"/>
              <w:left w:val="single" w:sz="4" w:space="0" w:color="auto"/>
              <w:bottom w:val="single" w:sz="4" w:space="0" w:color="auto"/>
              <w:right w:val="single" w:sz="4" w:space="0" w:color="auto"/>
            </w:tcBorders>
            <w:hideMark/>
          </w:tcPr>
          <w:p w14:paraId="1CC17248"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0</w:t>
            </w:r>
          </w:p>
        </w:tc>
        <w:tc>
          <w:tcPr>
            <w:tcW w:w="1417" w:type="dxa"/>
            <w:tcBorders>
              <w:top w:val="single" w:sz="4" w:space="0" w:color="auto"/>
              <w:left w:val="single" w:sz="4" w:space="0" w:color="auto"/>
              <w:bottom w:val="single" w:sz="4" w:space="0" w:color="auto"/>
              <w:right w:val="single" w:sz="4" w:space="0" w:color="auto"/>
            </w:tcBorders>
            <w:hideMark/>
          </w:tcPr>
          <w:p w14:paraId="444A04DB"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0</w:t>
            </w:r>
          </w:p>
        </w:tc>
      </w:tr>
      <w:tr w:rsidR="00790D10" w:rsidRPr="00790D10" w14:paraId="3094B6F5" w14:textId="77777777" w:rsidTr="00790D10">
        <w:trPr>
          <w:trHeight w:val="273"/>
        </w:trPr>
        <w:tc>
          <w:tcPr>
            <w:tcW w:w="5524" w:type="dxa"/>
            <w:tcBorders>
              <w:top w:val="single" w:sz="4" w:space="0" w:color="auto"/>
              <w:left w:val="single" w:sz="4" w:space="0" w:color="auto"/>
              <w:bottom w:val="single" w:sz="4" w:space="0" w:color="auto"/>
              <w:right w:val="single" w:sz="4" w:space="0" w:color="auto"/>
            </w:tcBorders>
            <w:hideMark/>
          </w:tcPr>
          <w:p w14:paraId="7F01566D" w14:textId="77777777" w:rsidR="00790D10" w:rsidRPr="00790D10" w:rsidRDefault="00790D10" w:rsidP="00790D10">
            <w:pPr>
              <w:tabs>
                <w:tab w:val="num" w:pos="561"/>
              </w:tabs>
              <w:spacing w:after="0" w:line="256" w:lineRule="auto"/>
              <w:rPr>
                <w:rFonts w:ascii="Times New Roman" w:eastAsia="Times New Roman" w:hAnsi="Times New Roman" w:cs="Times New Roman"/>
              </w:rPr>
            </w:pPr>
            <w:r w:rsidRPr="00790D10">
              <w:rPr>
                <w:rFonts w:ascii="Times New Roman" w:eastAsia="Times New Roman" w:hAnsi="Times New Roman" w:cs="Times New Roman"/>
              </w:rPr>
              <w:t xml:space="preserve">Приобретение библиотечных фондов за счет средств резервного фонда Правительства Тюменской области </w:t>
            </w:r>
          </w:p>
        </w:tc>
        <w:tc>
          <w:tcPr>
            <w:tcW w:w="1417" w:type="dxa"/>
            <w:tcBorders>
              <w:top w:val="single" w:sz="4" w:space="0" w:color="auto"/>
              <w:left w:val="single" w:sz="4" w:space="0" w:color="auto"/>
              <w:bottom w:val="single" w:sz="4" w:space="0" w:color="auto"/>
              <w:right w:val="single" w:sz="4" w:space="0" w:color="auto"/>
            </w:tcBorders>
            <w:hideMark/>
          </w:tcPr>
          <w:p w14:paraId="715D80D7"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59 590,00</w:t>
            </w:r>
          </w:p>
        </w:tc>
        <w:tc>
          <w:tcPr>
            <w:tcW w:w="1417" w:type="dxa"/>
            <w:tcBorders>
              <w:top w:val="single" w:sz="4" w:space="0" w:color="auto"/>
              <w:left w:val="single" w:sz="4" w:space="0" w:color="auto"/>
              <w:bottom w:val="single" w:sz="4" w:space="0" w:color="auto"/>
              <w:right w:val="single" w:sz="4" w:space="0" w:color="auto"/>
            </w:tcBorders>
            <w:hideMark/>
          </w:tcPr>
          <w:p w14:paraId="2B24B204"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0</w:t>
            </w:r>
          </w:p>
        </w:tc>
        <w:tc>
          <w:tcPr>
            <w:tcW w:w="1417" w:type="dxa"/>
            <w:tcBorders>
              <w:top w:val="single" w:sz="4" w:space="0" w:color="auto"/>
              <w:left w:val="single" w:sz="4" w:space="0" w:color="auto"/>
              <w:bottom w:val="single" w:sz="4" w:space="0" w:color="auto"/>
              <w:right w:val="single" w:sz="4" w:space="0" w:color="auto"/>
            </w:tcBorders>
            <w:hideMark/>
          </w:tcPr>
          <w:p w14:paraId="39CE0B4F"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0</w:t>
            </w:r>
          </w:p>
        </w:tc>
      </w:tr>
      <w:tr w:rsidR="00790D10" w:rsidRPr="00790D10" w14:paraId="6143AF80" w14:textId="77777777" w:rsidTr="00790D10">
        <w:trPr>
          <w:trHeight w:val="273"/>
        </w:trPr>
        <w:tc>
          <w:tcPr>
            <w:tcW w:w="5524" w:type="dxa"/>
            <w:tcBorders>
              <w:top w:val="single" w:sz="4" w:space="0" w:color="auto"/>
              <w:left w:val="single" w:sz="4" w:space="0" w:color="auto"/>
              <w:bottom w:val="single" w:sz="4" w:space="0" w:color="auto"/>
              <w:right w:val="single" w:sz="4" w:space="0" w:color="auto"/>
            </w:tcBorders>
            <w:hideMark/>
          </w:tcPr>
          <w:p w14:paraId="543BA600" w14:textId="77777777" w:rsidR="00790D10" w:rsidRPr="00790D10" w:rsidRDefault="00790D10" w:rsidP="00790D10">
            <w:pPr>
              <w:tabs>
                <w:tab w:val="num" w:pos="561"/>
              </w:tabs>
              <w:spacing w:after="0" w:line="256" w:lineRule="auto"/>
              <w:rPr>
                <w:rFonts w:ascii="Times New Roman" w:eastAsia="Times New Roman" w:hAnsi="Times New Roman" w:cs="Times New Roman"/>
              </w:rPr>
            </w:pPr>
            <w:r w:rsidRPr="00790D10">
              <w:rPr>
                <w:rFonts w:ascii="Times New Roman" w:eastAsia="Times New Roman" w:hAnsi="Times New Roman" w:cs="Times New Roman"/>
              </w:rPr>
              <w:t xml:space="preserve">Межбюджетные трансферты из федерального бюджета </w:t>
            </w:r>
          </w:p>
        </w:tc>
        <w:tc>
          <w:tcPr>
            <w:tcW w:w="1417" w:type="dxa"/>
            <w:tcBorders>
              <w:top w:val="single" w:sz="4" w:space="0" w:color="auto"/>
              <w:left w:val="single" w:sz="4" w:space="0" w:color="auto"/>
              <w:bottom w:val="single" w:sz="4" w:space="0" w:color="auto"/>
              <w:right w:val="single" w:sz="4" w:space="0" w:color="auto"/>
            </w:tcBorders>
            <w:hideMark/>
          </w:tcPr>
          <w:p w14:paraId="0F5C3568"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87 299,54</w:t>
            </w:r>
          </w:p>
        </w:tc>
        <w:tc>
          <w:tcPr>
            <w:tcW w:w="1417" w:type="dxa"/>
            <w:tcBorders>
              <w:top w:val="single" w:sz="4" w:space="0" w:color="auto"/>
              <w:left w:val="single" w:sz="4" w:space="0" w:color="auto"/>
              <w:bottom w:val="single" w:sz="4" w:space="0" w:color="auto"/>
              <w:right w:val="single" w:sz="4" w:space="0" w:color="auto"/>
            </w:tcBorders>
            <w:hideMark/>
          </w:tcPr>
          <w:p w14:paraId="5F797D5E"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79 965,12</w:t>
            </w:r>
          </w:p>
        </w:tc>
        <w:tc>
          <w:tcPr>
            <w:tcW w:w="1417" w:type="dxa"/>
            <w:tcBorders>
              <w:top w:val="single" w:sz="4" w:space="0" w:color="auto"/>
              <w:left w:val="single" w:sz="4" w:space="0" w:color="auto"/>
              <w:bottom w:val="single" w:sz="4" w:space="0" w:color="auto"/>
              <w:right w:val="single" w:sz="4" w:space="0" w:color="auto"/>
            </w:tcBorders>
            <w:hideMark/>
          </w:tcPr>
          <w:p w14:paraId="52CB6DE4"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90 024,51</w:t>
            </w:r>
          </w:p>
        </w:tc>
      </w:tr>
      <w:tr w:rsidR="00790D10" w:rsidRPr="00790D10" w14:paraId="63511DEF" w14:textId="77777777" w:rsidTr="00790D10">
        <w:trPr>
          <w:trHeight w:val="483"/>
        </w:trPr>
        <w:tc>
          <w:tcPr>
            <w:tcW w:w="5524" w:type="dxa"/>
            <w:tcBorders>
              <w:top w:val="single" w:sz="4" w:space="0" w:color="auto"/>
              <w:left w:val="single" w:sz="4" w:space="0" w:color="auto"/>
              <w:bottom w:val="single" w:sz="4" w:space="0" w:color="auto"/>
              <w:right w:val="single" w:sz="4" w:space="0" w:color="auto"/>
            </w:tcBorders>
            <w:hideMark/>
          </w:tcPr>
          <w:p w14:paraId="7CB09C03" w14:textId="77777777" w:rsidR="00790D10" w:rsidRPr="00790D10" w:rsidRDefault="00790D10" w:rsidP="00790D10">
            <w:pPr>
              <w:tabs>
                <w:tab w:val="num" w:pos="561"/>
              </w:tabs>
              <w:spacing w:after="0" w:line="256" w:lineRule="auto"/>
              <w:rPr>
                <w:rFonts w:ascii="Times New Roman" w:eastAsia="Times New Roman" w:hAnsi="Times New Roman" w:cs="Times New Roman"/>
                <w:bCs/>
              </w:rPr>
            </w:pPr>
            <w:r w:rsidRPr="00790D10">
              <w:rPr>
                <w:rFonts w:ascii="Times New Roman" w:eastAsia="Times New Roman" w:hAnsi="Times New Roman" w:cs="Times New Roman"/>
              </w:rPr>
              <w:t xml:space="preserve">Государственная программа «Культурное пространство ХМАО-Югры» </w:t>
            </w:r>
          </w:p>
        </w:tc>
        <w:tc>
          <w:tcPr>
            <w:tcW w:w="1417" w:type="dxa"/>
            <w:tcBorders>
              <w:top w:val="single" w:sz="4" w:space="0" w:color="auto"/>
              <w:left w:val="single" w:sz="4" w:space="0" w:color="auto"/>
              <w:bottom w:val="single" w:sz="4" w:space="0" w:color="auto"/>
              <w:right w:val="single" w:sz="4" w:space="0" w:color="auto"/>
            </w:tcBorders>
            <w:hideMark/>
          </w:tcPr>
          <w:p w14:paraId="1E5E091E"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71 300,00</w:t>
            </w:r>
          </w:p>
        </w:tc>
        <w:tc>
          <w:tcPr>
            <w:tcW w:w="1417" w:type="dxa"/>
            <w:tcBorders>
              <w:top w:val="single" w:sz="4" w:space="0" w:color="auto"/>
              <w:left w:val="single" w:sz="4" w:space="0" w:color="auto"/>
              <w:bottom w:val="single" w:sz="4" w:space="0" w:color="auto"/>
              <w:right w:val="single" w:sz="4" w:space="0" w:color="auto"/>
            </w:tcBorders>
            <w:hideMark/>
          </w:tcPr>
          <w:p w14:paraId="18907847"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71300,00</w:t>
            </w:r>
          </w:p>
        </w:tc>
        <w:tc>
          <w:tcPr>
            <w:tcW w:w="1417" w:type="dxa"/>
            <w:tcBorders>
              <w:top w:val="single" w:sz="4" w:space="0" w:color="auto"/>
              <w:left w:val="single" w:sz="4" w:space="0" w:color="auto"/>
              <w:bottom w:val="single" w:sz="4" w:space="0" w:color="auto"/>
              <w:right w:val="single" w:sz="4" w:space="0" w:color="auto"/>
            </w:tcBorders>
            <w:hideMark/>
          </w:tcPr>
          <w:p w14:paraId="7962EDFE"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31 900,00</w:t>
            </w:r>
          </w:p>
        </w:tc>
      </w:tr>
      <w:tr w:rsidR="00790D10" w:rsidRPr="00790D10" w14:paraId="0DFD8ABB" w14:textId="77777777" w:rsidTr="00790D10">
        <w:trPr>
          <w:trHeight w:val="519"/>
        </w:trPr>
        <w:tc>
          <w:tcPr>
            <w:tcW w:w="5524" w:type="dxa"/>
            <w:tcBorders>
              <w:top w:val="single" w:sz="4" w:space="0" w:color="auto"/>
              <w:left w:val="single" w:sz="4" w:space="0" w:color="auto"/>
              <w:bottom w:val="single" w:sz="4" w:space="0" w:color="auto"/>
              <w:right w:val="single" w:sz="4" w:space="0" w:color="auto"/>
            </w:tcBorders>
            <w:hideMark/>
          </w:tcPr>
          <w:p w14:paraId="39F652FC" w14:textId="77777777" w:rsidR="00790D10" w:rsidRPr="00790D10" w:rsidRDefault="00790D10" w:rsidP="00790D10">
            <w:pPr>
              <w:tabs>
                <w:tab w:val="num" w:pos="561"/>
              </w:tabs>
              <w:spacing w:after="0" w:line="256" w:lineRule="auto"/>
              <w:rPr>
                <w:rFonts w:ascii="Times New Roman" w:eastAsia="Times New Roman" w:hAnsi="Times New Roman" w:cs="Times New Roman"/>
              </w:rPr>
            </w:pPr>
            <w:r w:rsidRPr="00790D10">
              <w:rPr>
                <w:rFonts w:ascii="Times New Roman" w:eastAsia="Times New Roman" w:hAnsi="Times New Roman" w:cs="Times New Roman"/>
              </w:rPr>
              <w:t>Государственная программа «Культурное пространство ХМАО-Югры»  периодические издания</w:t>
            </w:r>
          </w:p>
        </w:tc>
        <w:tc>
          <w:tcPr>
            <w:tcW w:w="1417" w:type="dxa"/>
            <w:tcBorders>
              <w:top w:val="single" w:sz="4" w:space="0" w:color="auto"/>
              <w:left w:val="single" w:sz="4" w:space="0" w:color="auto"/>
              <w:bottom w:val="single" w:sz="4" w:space="0" w:color="auto"/>
              <w:right w:val="single" w:sz="4" w:space="0" w:color="auto"/>
            </w:tcBorders>
            <w:hideMark/>
          </w:tcPr>
          <w:p w14:paraId="39DA5C5F"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72 900,00</w:t>
            </w:r>
          </w:p>
        </w:tc>
        <w:tc>
          <w:tcPr>
            <w:tcW w:w="1417" w:type="dxa"/>
            <w:tcBorders>
              <w:top w:val="single" w:sz="4" w:space="0" w:color="auto"/>
              <w:left w:val="single" w:sz="4" w:space="0" w:color="auto"/>
              <w:bottom w:val="single" w:sz="4" w:space="0" w:color="auto"/>
              <w:right w:val="single" w:sz="4" w:space="0" w:color="auto"/>
            </w:tcBorders>
            <w:hideMark/>
          </w:tcPr>
          <w:p w14:paraId="091685A7"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72 900,00</w:t>
            </w:r>
          </w:p>
        </w:tc>
        <w:tc>
          <w:tcPr>
            <w:tcW w:w="1417" w:type="dxa"/>
            <w:tcBorders>
              <w:top w:val="single" w:sz="4" w:space="0" w:color="auto"/>
              <w:left w:val="single" w:sz="4" w:space="0" w:color="auto"/>
              <w:bottom w:val="single" w:sz="4" w:space="0" w:color="auto"/>
              <w:right w:val="single" w:sz="4" w:space="0" w:color="auto"/>
            </w:tcBorders>
            <w:hideMark/>
          </w:tcPr>
          <w:p w14:paraId="401202AD"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74 000,00</w:t>
            </w:r>
          </w:p>
        </w:tc>
      </w:tr>
      <w:tr w:rsidR="00790D10" w:rsidRPr="00790D10" w14:paraId="08B45D69" w14:textId="77777777" w:rsidTr="00790D10">
        <w:trPr>
          <w:trHeight w:val="523"/>
        </w:trPr>
        <w:tc>
          <w:tcPr>
            <w:tcW w:w="5524" w:type="dxa"/>
            <w:tcBorders>
              <w:top w:val="single" w:sz="4" w:space="0" w:color="auto"/>
              <w:left w:val="single" w:sz="4" w:space="0" w:color="auto"/>
              <w:bottom w:val="single" w:sz="4" w:space="0" w:color="auto"/>
              <w:right w:val="single" w:sz="4" w:space="0" w:color="auto"/>
            </w:tcBorders>
            <w:hideMark/>
          </w:tcPr>
          <w:p w14:paraId="52BFE047" w14:textId="77777777" w:rsidR="00790D10" w:rsidRPr="00790D10" w:rsidRDefault="00790D10" w:rsidP="00790D10">
            <w:pPr>
              <w:tabs>
                <w:tab w:val="num" w:pos="561"/>
              </w:tabs>
              <w:spacing w:after="0" w:line="256" w:lineRule="auto"/>
              <w:jc w:val="both"/>
              <w:rPr>
                <w:rFonts w:ascii="Times New Roman" w:eastAsia="Times New Roman" w:hAnsi="Times New Roman" w:cs="Times New Roman"/>
              </w:rPr>
            </w:pPr>
            <w:r w:rsidRPr="00790D10">
              <w:rPr>
                <w:rFonts w:ascii="Times New Roman" w:eastAsia="Times New Roman" w:hAnsi="Times New Roman" w:cs="Times New Roman"/>
              </w:rPr>
              <w:t>Муниципальная программа "Культурное пространство в городе Мегионе" периодические издания</w:t>
            </w:r>
          </w:p>
        </w:tc>
        <w:tc>
          <w:tcPr>
            <w:tcW w:w="1417" w:type="dxa"/>
            <w:tcBorders>
              <w:top w:val="single" w:sz="4" w:space="0" w:color="auto"/>
              <w:left w:val="single" w:sz="4" w:space="0" w:color="auto"/>
              <w:bottom w:val="single" w:sz="4" w:space="0" w:color="auto"/>
              <w:right w:val="single" w:sz="4" w:space="0" w:color="auto"/>
            </w:tcBorders>
            <w:hideMark/>
          </w:tcPr>
          <w:p w14:paraId="260BF469"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263 550,00</w:t>
            </w:r>
          </w:p>
        </w:tc>
        <w:tc>
          <w:tcPr>
            <w:tcW w:w="1417" w:type="dxa"/>
            <w:tcBorders>
              <w:top w:val="single" w:sz="4" w:space="0" w:color="auto"/>
              <w:left w:val="single" w:sz="4" w:space="0" w:color="auto"/>
              <w:bottom w:val="single" w:sz="4" w:space="0" w:color="auto"/>
              <w:right w:val="single" w:sz="4" w:space="0" w:color="auto"/>
            </w:tcBorders>
            <w:hideMark/>
          </w:tcPr>
          <w:p w14:paraId="33AC3A36"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800 000,00</w:t>
            </w:r>
          </w:p>
        </w:tc>
        <w:tc>
          <w:tcPr>
            <w:tcW w:w="1417" w:type="dxa"/>
            <w:tcBorders>
              <w:top w:val="single" w:sz="4" w:space="0" w:color="auto"/>
              <w:left w:val="single" w:sz="4" w:space="0" w:color="auto"/>
              <w:bottom w:val="single" w:sz="4" w:space="0" w:color="auto"/>
              <w:right w:val="single" w:sz="4" w:space="0" w:color="auto"/>
            </w:tcBorders>
            <w:hideMark/>
          </w:tcPr>
          <w:p w14:paraId="7141E9D4"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700 000,00</w:t>
            </w:r>
          </w:p>
        </w:tc>
      </w:tr>
      <w:tr w:rsidR="00790D10" w:rsidRPr="00790D10" w14:paraId="7824B9D8" w14:textId="77777777" w:rsidTr="00790D10">
        <w:trPr>
          <w:trHeight w:val="585"/>
        </w:trPr>
        <w:tc>
          <w:tcPr>
            <w:tcW w:w="5524" w:type="dxa"/>
            <w:tcBorders>
              <w:top w:val="single" w:sz="4" w:space="0" w:color="auto"/>
              <w:left w:val="single" w:sz="4" w:space="0" w:color="auto"/>
              <w:bottom w:val="single" w:sz="4" w:space="0" w:color="auto"/>
              <w:right w:val="single" w:sz="4" w:space="0" w:color="auto"/>
            </w:tcBorders>
            <w:hideMark/>
          </w:tcPr>
          <w:p w14:paraId="0A702E22" w14:textId="77777777" w:rsidR="00790D10" w:rsidRPr="00790D10" w:rsidRDefault="00790D10" w:rsidP="00790D10">
            <w:pPr>
              <w:tabs>
                <w:tab w:val="num" w:pos="561"/>
              </w:tabs>
              <w:spacing w:after="0" w:line="256" w:lineRule="auto"/>
              <w:jc w:val="both"/>
              <w:rPr>
                <w:rFonts w:ascii="Times New Roman" w:eastAsia="Times New Roman" w:hAnsi="Times New Roman" w:cs="Times New Roman"/>
              </w:rPr>
            </w:pPr>
            <w:r w:rsidRPr="00790D10">
              <w:rPr>
                <w:rFonts w:ascii="Times New Roman" w:eastAsia="Times New Roman" w:hAnsi="Times New Roman" w:cs="Times New Roman"/>
              </w:rPr>
              <w:t xml:space="preserve">Государственная программа «Культурное пространство ХМАО-Югры»  (Доступ к базе данных "ЛитРес") </w:t>
            </w:r>
          </w:p>
        </w:tc>
        <w:tc>
          <w:tcPr>
            <w:tcW w:w="1417" w:type="dxa"/>
            <w:tcBorders>
              <w:top w:val="single" w:sz="4" w:space="0" w:color="auto"/>
              <w:left w:val="single" w:sz="4" w:space="0" w:color="auto"/>
              <w:bottom w:val="single" w:sz="4" w:space="0" w:color="auto"/>
              <w:right w:val="single" w:sz="4" w:space="0" w:color="auto"/>
            </w:tcBorders>
            <w:hideMark/>
          </w:tcPr>
          <w:p w14:paraId="0CA68F8B"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99 850,00</w:t>
            </w:r>
          </w:p>
        </w:tc>
        <w:tc>
          <w:tcPr>
            <w:tcW w:w="1417" w:type="dxa"/>
            <w:tcBorders>
              <w:top w:val="single" w:sz="4" w:space="0" w:color="auto"/>
              <w:left w:val="single" w:sz="4" w:space="0" w:color="auto"/>
              <w:bottom w:val="single" w:sz="4" w:space="0" w:color="auto"/>
              <w:right w:val="single" w:sz="4" w:space="0" w:color="auto"/>
            </w:tcBorders>
            <w:hideMark/>
          </w:tcPr>
          <w:p w14:paraId="6CDD7C05"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99 850,00</w:t>
            </w:r>
          </w:p>
        </w:tc>
        <w:tc>
          <w:tcPr>
            <w:tcW w:w="1417" w:type="dxa"/>
            <w:tcBorders>
              <w:top w:val="single" w:sz="4" w:space="0" w:color="auto"/>
              <w:left w:val="single" w:sz="4" w:space="0" w:color="auto"/>
              <w:bottom w:val="single" w:sz="4" w:space="0" w:color="auto"/>
              <w:right w:val="single" w:sz="4" w:space="0" w:color="auto"/>
            </w:tcBorders>
            <w:hideMark/>
          </w:tcPr>
          <w:p w14:paraId="07EBB252"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139 800,00</w:t>
            </w:r>
          </w:p>
        </w:tc>
      </w:tr>
      <w:tr w:rsidR="00790D10" w:rsidRPr="00790D10" w14:paraId="2002302A" w14:textId="77777777" w:rsidTr="00790D10">
        <w:trPr>
          <w:trHeight w:val="551"/>
        </w:trPr>
        <w:tc>
          <w:tcPr>
            <w:tcW w:w="5524" w:type="dxa"/>
            <w:tcBorders>
              <w:top w:val="single" w:sz="4" w:space="0" w:color="auto"/>
              <w:left w:val="single" w:sz="4" w:space="0" w:color="auto"/>
              <w:bottom w:val="single" w:sz="4" w:space="0" w:color="auto"/>
              <w:right w:val="single" w:sz="4" w:space="0" w:color="auto"/>
            </w:tcBorders>
            <w:hideMark/>
          </w:tcPr>
          <w:p w14:paraId="33FA8D4E" w14:textId="77777777" w:rsidR="00790D10" w:rsidRPr="00790D10" w:rsidRDefault="00790D10" w:rsidP="00790D10">
            <w:pPr>
              <w:tabs>
                <w:tab w:val="num" w:pos="561"/>
              </w:tabs>
              <w:spacing w:after="0" w:line="256" w:lineRule="auto"/>
              <w:jc w:val="both"/>
              <w:rPr>
                <w:rFonts w:ascii="Times New Roman" w:eastAsia="Times New Roman" w:hAnsi="Times New Roman" w:cs="Times New Roman"/>
              </w:rPr>
            </w:pPr>
            <w:r w:rsidRPr="00790D10">
              <w:rPr>
                <w:rFonts w:ascii="Times New Roman" w:eastAsia="Times New Roman" w:hAnsi="Times New Roman" w:cs="Times New Roman"/>
              </w:rPr>
              <w:t xml:space="preserve">Муниципальная программа "Культурное пространство в городе Мегионе" (Доступ к базе данных "ЛитРес") </w:t>
            </w:r>
          </w:p>
        </w:tc>
        <w:tc>
          <w:tcPr>
            <w:tcW w:w="1417" w:type="dxa"/>
            <w:tcBorders>
              <w:top w:val="single" w:sz="4" w:space="0" w:color="auto"/>
              <w:left w:val="single" w:sz="4" w:space="0" w:color="auto"/>
              <w:bottom w:val="single" w:sz="4" w:space="0" w:color="auto"/>
              <w:right w:val="single" w:sz="4" w:space="0" w:color="auto"/>
            </w:tcBorders>
            <w:hideMark/>
          </w:tcPr>
          <w:p w14:paraId="2E0BAA4D"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0,00</w:t>
            </w:r>
          </w:p>
        </w:tc>
        <w:tc>
          <w:tcPr>
            <w:tcW w:w="1417" w:type="dxa"/>
            <w:tcBorders>
              <w:top w:val="single" w:sz="4" w:space="0" w:color="auto"/>
              <w:left w:val="single" w:sz="4" w:space="0" w:color="auto"/>
              <w:bottom w:val="single" w:sz="4" w:space="0" w:color="auto"/>
              <w:right w:val="single" w:sz="4" w:space="0" w:color="auto"/>
            </w:tcBorders>
            <w:hideMark/>
          </w:tcPr>
          <w:p w14:paraId="109111F5"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100 000,00</w:t>
            </w:r>
          </w:p>
        </w:tc>
        <w:tc>
          <w:tcPr>
            <w:tcW w:w="1417" w:type="dxa"/>
            <w:tcBorders>
              <w:top w:val="single" w:sz="4" w:space="0" w:color="auto"/>
              <w:left w:val="single" w:sz="4" w:space="0" w:color="auto"/>
              <w:bottom w:val="single" w:sz="4" w:space="0" w:color="auto"/>
              <w:right w:val="single" w:sz="4" w:space="0" w:color="auto"/>
            </w:tcBorders>
            <w:hideMark/>
          </w:tcPr>
          <w:p w14:paraId="286AB082"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100 000,00</w:t>
            </w:r>
          </w:p>
        </w:tc>
      </w:tr>
      <w:tr w:rsidR="00790D10" w:rsidRPr="00790D10" w14:paraId="054976DA" w14:textId="77777777" w:rsidTr="00790D10">
        <w:trPr>
          <w:trHeight w:val="263"/>
        </w:trPr>
        <w:tc>
          <w:tcPr>
            <w:tcW w:w="5524" w:type="dxa"/>
            <w:tcBorders>
              <w:top w:val="single" w:sz="4" w:space="0" w:color="auto"/>
              <w:left w:val="single" w:sz="4" w:space="0" w:color="auto"/>
              <w:bottom w:val="single" w:sz="4" w:space="0" w:color="auto"/>
              <w:right w:val="single" w:sz="4" w:space="0" w:color="auto"/>
            </w:tcBorders>
            <w:hideMark/>
          </w:tcPr>
          <w:p w14:paraId="0EFE72EF" w14:textId="77777777" w:rsidR="00790D10" w:rsidRPr="00790D10" w:rsidRDefault="00790D10" w:rsidP="00790D10">
            <w:pPr>
              <w:tabs>
                <w:tab w:val="num" w:pos="561"/>
              </w:tabs>
              <w:spacing w:after="0" w:line="256" w:lineRule="auto"/>
              <w:jc w:val="both"/>
              <w:rPr>
                <w:rFonts w:ascii="Times New Roman" w:eastAsia="Times New Roman" w:hAnsi="Times New Roman" w:cs="Times New Roman"/>
                <w:b/>
                <w:bCs/>
              </w:rPr>
            </w:pPr>
            <w:r w:rsidRPr="00790D10">
              <w:rPr>
                <w:rFonts w:ascii="Times New Roman" w:eastAsia="Times New Roman" w:hAnsi="Times New Roman" w:cs="Times New Roman"/>
              </w:rPr>
              <w:t>Собственные средства учреждения</w:t>
            </w:r>
          </w:p>
        </w:tc>
        <w:tc>
          <w:tcPr>
            <w:tcW w:w="1417" w:type="dxa"/>
            <w:tcBorders>
              <w:top w:val="single" w:sz="4" w:space="0" w:color="auto"/>
              <w:left w:val="single" w:sz="4" w:space="0" w:color="auto"/>
              <w:bottom w:val="single" w:sz="4" w:space="0" w:color="auto"/>
              <w:right w:val="single" w:sz="4" w:space="0" w:color="auto"/>
            </w:tcBorders>
            <w:hideMark/>
          </w:tcPr>
          <w:p w14:paraId="528BECBA"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0,71</w:t>
            </w:r>
          </w:p>
        </w:tc>
        <w:tc>
          <w:tcPr>
            <w:tcW w:w="1417" w:type="dxa"/>
            <w:tcBorders>
              <w:top w:val="single" w:sz="4" w:space="0" w:color="auto"/>
              <w:left w:val="single" w:sz="4" w:space="0" w:color="auto"/>
              <w:bottom w:val="single" w:sz="4" w:space="0" w:color="auto"/>
              <w:right w:val="single" w:sz="4" w:space="0" w:color="auto"/>
            </w:tcBorders>
            <w:hideMark/>
          </w:tcPr>
          <w:p w14:paraId="5D05745C"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0</w:t>
            </w:r>
          </w:p>
        </w:tc>
        <w:tc>
          <w:tcPr>
            <w:tcW w:w="1417" w:type="dxa"/>
            <w:tcBorders>
              <w:top w:val="single" w:sz="4" w:space="0" w:color="auto"/>
              <w:left w:val="single" w:sz="4" w:space="0" w:color="auto"/>
              <w:bottom w:val="single" w:sz="4" w:space="0" w:color="auto"/>
              <w:right w:val="single" w:sz="4" w:space="0" w:color="auto"/>
            </w:tcBorders>
            <w:hideMark/>
          </w:tcPr>
          <w:p w14:paraId="354DD0A1"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rPr>
            </w:pPr>
            <w:r w:rsidRPr="00790D10">
              <w:rPr>
                <w:rFonts w:ascii="Times New Roman" w:eastAsia="Times New Roman" w:hAnsi="Times New Roman" w:cs="Times New Roman"/>
              </w:rPr>
              <w:t>0</w:t>
            </w:r>
          </w:p>
        </w:tc>
      </w:tr>
      <w:tr w:rsidR="00790D10" w:rsidRPr="00790D10" w14:paraId="03892AFE" w14:textId="77777777" w:rsidTr="00790D10">
        <w:trPr>
          <w:trHeight w:val="336"/>
        </w:trPr>
        <w:tc>
          <w:tcPr>
            <w:tcW w:w="5524" w:type="dxa"/>
            <w:tcBorders>
              <w:top w:val="single" w:sz="4" w:space="0" w:color="auto"/>
              <w:left w:val="single" w:sz="4" w:space="0" w:color="auto"/>
              <w:bottom w:val="single" w:sz="4" w:space="0" w:color="auto"/>
              <w:right w:val="single" w:sz="4" w:space="0" w:color="auto"/>
            </w:tcBorders>
            <w:hideMark/>
          </w:tcPr>
          <w:p w14:paraId="6E612BCF" w14:textId="77777777" w:rsidR="00790D10" w:rsidRPr="00790D10" w:rsidRDefault="00790D10" w:rsidP="00790D10">
            <w:pPr>
              <w:tabs>
                <w:tab w:val="num" w:pos="561"/>
              </w:tabs>
              <w:spacing w:after="0" w:line="256" w:lineRule="auto"/>
              <w:jc w:val="both"/>
              <w:rPr>
                <w:rFonts w:ascii="Times New Roman" w:eastAsia="Times New Roman" w:hAnsi="Times New Roman" w:cs="Times New Roman"/>
                <w:b/>
                <w:bCs/>
              </w:rPr>
            </w:pPr>
            <w:r w:rsidRPr="00790D10">
              <w:rPr>
                <w:rFonts w:ascii="Times New Roman" w:eastAsia="Times New Roman" w:hAnsi="Times New Roman" w:cs="Times New Roman"/>
                <w:b/>
                <w:bCs/>
              </w:rPr>
              <w:t>ИТОГО:</w:t>
            </w:r>
          </w:p>
        </w:tc>
        <w:tc>
          <w:tcPr>
            <w:tcW w:w="1417" w:type="dxa"/>
            <w:tcBorders>
              <w:top w:val="single" w:sz="4" w:space="0" w:color="auto"/>
              <w:left w:val="single" w:sz="4" w:space="0" w:color="auto"/>
              <w:bottom w:val="single" w:sz="4" w:space="0" w:color="auto"/>
              <w:right w:val="single" w:sz="4" w:space="0" w:color="auto"/>
            </w:tcBorders>
            <w:hideMark/>
          </w:tcPr>
          <w:p w14:paraId="20DAA142"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991 379,00</w:t>
            </w:r>
          </w:p>
        </w:tc>
        <w:tc>
          <w:tcPr>
            <w:tcW w:w="1417" w:type="dxa"/>
            <w:tcBorders>
              <w:top w:val="single" w:sz="4" w:space="0" w:color="auto"/>
              <w:left w:val="single" w:sz="4" w:space="0" w:color="auto"/>
              <w:bottom w:val="single" w:sz="4" w:space="0" w:color="auto"/>
              <w:right w:val="single" w:sz="4" w:space="0" w:color="auto"/>
            </w:tcBorders>
            <w:hideMark/>
          </w:tcPr>
          <w:p w14:paraId="7E691A98" w14:textId="77777777" w:rsidR="00790D10" w:rsidRPr="00790D10" w:rsidRDefault="00790D10" w:rsidP="00790D10">
            <w:pPr>
              <w:tabs>
                <w:tab w:val="num" w:pos="561"/>
              </w:tabs>
              <w:spacing w:after="0" w:line="256" w:lineRule="auto"/>
              <w:jc w:val="right"/>
              <w:rPr>
                <w:rFonts w:ascii="Times New Roman" w:eastAsia="Times New Roman" w:hAnsi="Times New Roman" w:cs="Times New Roman"/>
                <w:bCs/>
              </w:rPr>
            </w:pPr>
            <w:r w:rsidRPr="00790D10">
              <w:rPr>
                <w:rFonts w:ascii="Times New Roman" w:eastAsia="Times New Roman" w:hAnsi="Times New Roman" w:cs="Times New Roman"/>
                <w:bCs/>
              </w:rPr>
              <w:t>1 565 027,38</w:t>
            </w:r>
          </w:p>
        </w:tc>
        <w:tc>
          <w:tcPr>
            <w:tcW w:w="1417" w:type="dxa"/>
            <w:tcBorders>
              <w:top w:val="single" w:sz="4" w:space="0" w:color="auto"/>
              <w:left w:val="single" w:sz="4" w:space="0" w:color="auto"/>
              <w:bottom w:val="single" w:sz="4" w:space="0" w:color="auto"/>
              <w:right w:val="single" w:sz="4" w:space="0" w:color="auto"/>
            </w:tcBorders>
            <w:hideMark/>
          </w:tcPr>
          <w:p w14:paraId="212E2D36" w14:textId="77777777" w:rsidR="00790D10" w:rsidRPr="00790D10" w:rsidRDefault="00790D10" w:rsidP="00790D10">
            <w:pPr>
              <w:tabs>
                <w:tab w:val="num" w:pos="561"/>
              </w:tabs>
              <w:spacing w:after="0" w:line="256" w:lineRule="auto"/>
              <w:jc w:val="both"/>
              <w:rPr>
                <w:rFonts w:ascii="Times New Roman" w:eastAsia="Times New Roman" w:hAnsi="Times New Roman" w:cs="Times New Roman"/>
                <w:bCs/>
              </w:rPr>
            </w:pPr>
            <w:r w:rsidRPr="00790D10">
              <w:rPr>
                <w:rFonts w:ascii="Times New Roman" w:eastAsia="Times New Roman" w:hAnsi="Times New Roman" w:cs="Times New Roman"/>
                <w:bCs/>
              </w:rPr>
              <w:t>1 586 405,88</w:t>
            </w:r>
          </w:p>
        </w:tc>
      </w:tr>
    </w:tbl>
    <w:bookmarkEnd w:id="25"/>
    <w:p w14:paraId="4042F27E" w14:textId="77777777" w:rsidR="00790D10" w:rsidRPr="00790D10" w:rsidRDefault="00790D10" w:rsidP="00790D10">
      <w:pPr>
        <w:spacing w:after="0" w:line="240" w:lineRule="auto"/>
        <w:ind w:firstLine="709"/>
        <w:jc w:val="both"/>
        <w:rPr>
          <w:rFonts w:ascii="Times New Roman" w:eastAsia="Times New Roman" w:hAnsi="Times New Roman" w:cs="Times New Roman"/>
          <w:sz w:val="24"/>
          <w:szCs w:val="24"/>
          <w:lang w:eastAsia="ru-RU"/>
        </w:rPr>
      </w:pPr>
      <w:r w:rsidRPr="00790D10">
        <w:rPr>
          <w:rFonts w:ascii="Times New Roman" w:eastAsia="Times New Roman" w:hAnsi="Times New Roman" w:cs="Times New Roman"/>
          <w:sz w:val="24"/>
          <w:szCs w:val="24"/>
          <w:lang w:eastAsia="ru-RU"/>
        </w:rPr>
        <w:t xml:space="preserve">Финансирование комплектования в 2025 г. увеличилось на 21 136,5 (двадцать одна тысяча сто тридцать шесть рублей 50 копеек) в сравнении с 2024 годом. </w:t>
      </w:r>
    </w:p>
    <w:p w14:paraId="635DA9A8" w14:textId="77777777" w:rsidR="00790D10" w:rsidRPr="00790D10" w:rsidRDefault="00790D10" w:rsidP="00790D10">
      <w:pPr>
        <w:spacing w:after="0" w:line="240" w:lineRule="auto"/>
        <w:ind w:firstLine="709"/>
        <w:jc w:val="both"/>
        <w:rPr>
          <w:rFonts w:ascii="Times New Roman" w:eastAsia="Times New Roman" w:hAnsi="Times New Roman" w:cs="Times New Roman"/>
          <w:sz w:val="24"/>
          <w:szCs w:val="24"/>
          <w:lang w:eastAsia="ru-RU"/>
        </w:rPr>
      </w:pPr>
    </w:p>
    <w:p w14:paraId="53F5B060" w14:textId="77777777" w:rsidR="00790D10" w:rsidRPr="00790D10" w:rsidRDefault="00790D10" w:rsidP="00790D10">
      <w:pPr>
        <w:spacing w:after="0" w:line="240" w:lineRule="auto"/>
        <w:jc w:val="center"/>
        <w:rPr>
          <w:rFonts w:ascii="Times New Roman" w:eastAsia="Times New Roman" w:hAnsi="Times New Roman" w:cs="Times New Roman"/>
          <w:b/>
          <w:sz w:val="24"/>
          <w:szCs w:val="24"/>
          <w:lang w:eastAsia="ru-RU"/>
        </w:rPr>
      </w:pPr>
      <w:r w:rsidRPr="00790D10">
        <w:rPr>
          <w:rFonts w:ascii="Times New Roman" w:eastAsia="Times New Roman" w:hAnsi="Times New Roman" w:cs="Times New Roman"/>
          <w:b/>
          <w:sz w:val="24"/>
          <w:szCs w:val="24"/>
          <w:lang w:eastAsia="ru-RU"/>
        </w:rPr>
        <w:t>Использование федеральных субсидий (с 2021 года) на комплектование книжных фондов</w:t>
      </w:r>
    </w:p>
    <w:tbl>
      <w:tblPr>
        <w:tblStyle w:val="9"/>
        <w:tblW w:w="0" w:type="auto"/>
        <w:tblInd w:w="0" w:type="dxa"/>
        <w:tblLook w:val="04A0" w:firstRow="1" w:lastRow="0" w:firstColumn="1" w:lastColumn="0" w:noHBand="0" w:noVBand="1"/>
      </w:tblPr>
      <w:tblGrid>
        <w:gridCol w:w="1837"/>
        <w:gridCol w:w="1529"/>
        <w:gridCol w:w="1529"/>
        <w:gridCol w:w="1529"/>
        <w:gridCol w:w="1529"/>
        <w:gridCol w:w="1392"/>
      </w:tblGrid>
      <w:tr w:rsidR="00790D10" w:rsidRPr="00790D10" w14:paraId="3A7BFE57" w14:textId="77777777" w:rsidTr="00790D10">
        <w:tc>
          <w:tcPr>
            <w:tcW w:w="1837" w:type="dxa"/>
            <w:tcBorders>
              <w:top w:val="single" w:sz="4" w:space="0" w:color="auto"/>
              <w:left w:val="single" w:sz="4" w:space="0" w:color="auto"/>
              <w:bottom w:val="single" w:sz="4" w:space="0" w:color="auto"/>
              <w:right w:val="single" w:sz="4" w:space="0" w:color="auto"/>
            </w:tcBorders>
          </w:tcPr>
          <w:p w14:paraId="1DCF1A07" w14:textId="77777777" w:rsidR="00790D10" w:rsidRPr="00790D10" w:rsidRDefault="00790D10" w:rsidP="00790D10">
            <w:pPr>
              <w:jc w:val="center"/>
              <w:rPr>
                <w:b/>
                <w:bCs/>
                <w:color w:val="353535"/>
                <w:sz w:val="24"/>
                <w:szCs w:val="24"/>
                <w:lang w:eastAsia="ru-RU"/>
              </w:rPr>
            </w:pPr>
          </w:p>
        </w:tc>
        <w:tc>
          <w:tcPr>
            <w:tcW w:w="1529" w:type="dxa"/>
            <w:tcBorders>
              <w:top w:val="single" w:sz="4" w:space="0" w:color="auto"/>
              <w:left w:val="single" w:sz="4" w:space="0" w:color="auto"/>
              <w:bottom w:val="single" w:sz="4" w:space="0" w:color="auto"/>
              <w:right w:val="single" w:sz="4" w:space="0" w:color="auto"/>
            </w:tcBorders>
            <w:hideMark/>
          </w:tcPr>
          <w:p w14:paraId="2D262D73"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2021</w:t>
            </w:r>
          </w:p>
        </w:tc>
        <w:tc>
          <w:tcPr>
            <w:tcW w:w="1529" w:type="dxa"/>
            <w:tcBorders>
              <w:top w:val="single" w:sz="4" w:space="0" w:color="auto"/>
              <w:left w:val="single" w:sz="4" w:space="0" w:color="auto"/>
              <w:bottom w:val="single" w:sz="4" w:space="0" w:color="auto"/>
              <w:right w:val="single" w:sz="4" w:space="0" w:color="auto"/>
            </w:tcBorders>
            <w:hideMark/>
          </w:tcPr>
          <w:p w14:paraId="2CAA6361"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2022</w:t>
            </w:r>
          </w:p>
        </w:tc>
        <w:tc>
          <w:tcPr>
            <w:tcW w:w="1529" w:type="dxa"/>
            <w:tcBorders>
              <w:top w:val="single" w:sz="4" w:space="0" w:color="auto"/>
              <w:left w:val="single" w:sz="4" w:space="0" w:color="auto"/>
              <w:bottom w:val="single" w:sz="4" w:space="0" w:color="auto"/>
              <w:right w:val="single" w:sz="4" w:space="0" w:color="auto"/>
            </w:tcBorders>
            <w:hideMark/>
          </w:tcPr>
          <w:p w14:paraId="1FB34879"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2023</w:t>
            </w:r>
          </w:p>
        </w:tc>
        <w:tc>
          <w:tcPr>
            <w:tcW w:w="1529" w:type="dxa"/>
            <w:tcBorders>
              <w:top w:val="single" w:sz="4" w:space="0" w:color="auto"/>
              <w:left w:val="single" w:sz="4" w:space="0" w:color="auto"/>
              <w:bottom w:val="single" w:sz="4" w:space="0" w:color="auto"/>
              <w:right w:val="single" w:sz="4" w:space="0" w:color="auto"/>
            </w:tcBorders>
            <w:hideMark/>
          </w:tcPr>
          <w:p w14:paraId="3BF00154"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2024</w:t>
            </w:r>
          </w:p>
        </w:tc>
        <w:tc>
          <w:tcPr>
            <w:tcW w:w="1392" w:type="dxa"/>
            <w:tcBorders>
              <w:top w:val="single" w:sz="4" w:space="0" w:color="auto"/>
              <w:left w:val="single" w:sz="4" w:space="0" w:color="auto"/>
              <w:bottom w:val="single" w:sz="4" w:space="0" w:color="auto"/>
              <w:right w:val="single" w:sz="4" w:space="0" w:color="auto"/>
            </w:tcBorders>
            <w:hideMark/>
          </w:tcPr>
          <w:p w14:paraId="016FD646"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2025</w:t>
            </w:r>
          </w:p>
        </w:tc>
      </w:tr>
      <w:tr w:rsidR="00790D10" w:rsidRPr="00790D10" w14:paraId="512EF314" w14:textId="77777777" w:rsidTr="00790D10">
        <w:tc>
          <w:tcPr>
            <w:tcW w:w="1837" w:type="dxa"/>
            <w:tcBorders>
              <w:top w:val="single" w:sz="4" w:space="0" w:color="auto"/>
              <w:left w:val="single" w:sz="4" w:space="0" w:color="auto"/>
              <w:bottom w:val="single" w:sz="4" w:space="0" w:color="auto"/>
              <w:right w:val="single" w:sz="4" w:space="0" w:color="auto"/>
            </w:tcBorders>
            <w:hideMark/>
          </w:tcPr>
          <w:p w14:paraId="41D93150" w14:textId="77777777" w:rsidR="00790D10" w:rsidRPr="00790D10" w:rsidRDefault="00790D10" w:rsidP="00790D10">
            <w:pPr>
              <w:jc w:val="both"/>
              <w:rPr>
                <w:b/>
                <w:bCs/>
                <w:color w:val="353535"/>
                <w:sz w:val="24"/>
                <w:szCs w:val="24"/>
                <w:lang w:eastAsia="ru-RU"/>
              </w:rPr>
            </w:pPr>
            <w:r w:rsidRPr="00790D10">
              <w:rPr>
                <w:lang w:eastAsia="ru-RU"/>
              </w:rPr>
              <w:t xml:space="preserve">Межбюджетные трансферты из федерального бюджета </w:t>
            </w:r>
          </w:p>
        </w:tc>
        <w:tc>
          <w:tcPr>
            <w:tcW w:w="1529" w:type="dxa"/>
            <w:tcBorders>
              <w:top w:val="single" w:sz="4" w:space="0" w:color="auto"/>
              <w:left w:val="single" w:sz="4" w:space="0" w:color="auto"/>
              <w:bottom w:val="single" w:sz="4" w:space="0" w:color="auto"/>
              <w:right w:val="single" w:sz="4" w:space="0" w:color="auto"/>
            </w:tcBorders>
          </w:tcPr>
          <w:p w14:paraId="4445A9F9" w14:textId="77777777" w:rsidR="00790D10" w:rsidRPr="00790D10" w:rsidRDefault="00790D10" w:rsidP="00790D10">
            <w:pPr>
              <w:jc w:val="center"/>
              <w:rPr>
                <w:bCs/>
                <w:color w:val="353535"/>
                <w:sz w:val="24"/>
                <w:szCs w:val="24"/>
                <w:lang w:eastAsia="ru-RU"/>
              </w:rPr>
            </w:pPr>
          </w:p>
          <w:p w14:paraId="3F967C1D"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0,00</w:t>
            </w:r>
          </w:p>
        </w:tc>
        <w:tc>
          <w:tcPr>
            <w:tcW w:w="1529" w:type="dxa"/>
            <w:tcBorders>
              <w:top w:val="single" w:sz="4" w:space="0" w:color="auto"/>
              <w:left w:val="single" w:sz="4" w:space="0" w:color="auto"/>
              <w:bottom w:val="single" w:sz="4" w:space="0" w:color="auto"/>
              <w:right w:val="single" w:sz="4" w:space="0" w:color="auto"/>
            </w:tcBorders>
          </w:tcPr>
          <w:p w14:paraId="0B244964" w14:textId="77777777" w:rsidR="00790D10" w:rsidRPr="00790D10" w:rsidRDefault="00790D10" w:rsidP="00790D10">
            <w:pPr>
              <w:jc w:val="center"/>
              <w:rPr>
                <w:bCs/>
                <w:color w:val="353535"/>
                <w:sz w:val="24"/>
                <w:szCs w:val="24"/>
                <w:lang w:eastAsia="ru-RU"/>
              </w:rPr>
            </w:pPr>
          </w:p>
          <w:p w14:paraId="0A20478A"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97 099,53</w:t>
            </w:r>
          </w:p>
        </w:tc>
        <w:tc>
          <w:tcPr>
            <w:tcW w:w="1529" w:type="dxa"/>
            <w:tcBorders>
              <w:top w:val="single" w:sz="4" w:space="0" w:color="auto"/>
              <w:left w:val="single" w:sz="4" w:space="0" w:color="auto"/>
              <w:bottom w:val="single" w:sz="4" w:space="0" w:color="auto"/>
              <w:right w:val="single" w:sz="4" w:space="0" w:color="auto"/>
            </w:tcBorders>
          </w:tcPr>
          <w:p w14:paraId="1365342E" w14:textId="77777777" w:rsidR="00790D10" w:rsidRPr="00790D10" w:rsidRDefault="00790D10" w:rsidP="00790D10">
            <w:pPr>
              <w:jc w:val="center"/>
              <w:rPr>
                <w:bCs/>
                <w:color w:val="353535"/>
                <w:sz w:val="24"/>
                <w:szCs w:val="24"/>
                <w:lang w:eastAsia="ru-RU"/>
              </w:rPr>
            </w:pPr>
          </w:p>
          <w:p w14:paraId="2C8F8149"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87 299,53</w:t>
            </w:r>
          </w:p>
        </w:tc>
        <w:tc>
          <w:tcPr>
            <w:tcW w:w="1529" w:type="dxa"/>
            <w:tcBorders>
              <w:top w:val="single" w:sz="4" w:space="0" w:color="auto"/>
              <w:left w:val="single" w:sz="4" w:space="0" w:color="auto"/>
              <w:bottom w:val="single" w:sz="4" w:space="0" w:color="auto"/>
              <w:right w:val="single" w:sz="4" w:space="0" w:color="auto"/>
            </w:tcBorders>
          </w:tcPr>
          <w:p w14:paraId="185F8651" w14:textId="77777777" w:rsidR="00790D10" w:rsidRPr="00790D10" w:rsidRDefault="00790D10" w:rsidP="00790D10">
            <w:pPr>
              <w:jc w:val="center"/>
              <w:rPr>
                <w:bCs/>
                <w:color w:val="353535"/>
                <w:sz w:val="24"/>
                <w:szCs w:val="24"/>
                <w:lang w:eastAsia="ru-RU"/>
              </w:rPr>
            </w:pPr>
          </w:p>
          <w:p w14:paraId="23B09F21"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79 965,12</w:t>
            </w:r>
          </w:p>
        </w:tc>
        <w:tc>
          <w:tcPr>
            <w:tcW w:w="1392" w:type="dxa"/>
            <w:tcBorders>
              <w:top w:val="single" w:sz="4" w:space="0" w:color="auto"/>
              <w:left w:val="single" w:sz="4" w:space="0" w:color="auto"/>
              <w:bottom w:val="single" w:sz="4" w:space="0" w:color="auto"/>
              <w:right w:val="single" w:sz="4" w:space="0" w:color="auto"/>
            </w:tcBorders>
          </w:tcPr>
          <w:p w14:paraId="49D57653" w14:textId="77777777" w:rsidR="00790D10" w:rsidRPr="00790D10" w:rsidRDefault="00790D10" w:rsidP="00790D10">
            <w:pPr>
              <w:jc w:val="center"/>
              <w:rPr>
                <w:bCs/>
                <w:color w:val="353535"/>
                <w:sz w:val="24"/>
                <w:szCs w:val="24"/>
                <w:lang w:eastAsia="ru-RU"/>
              </w:rPr>
            </w:pPr>
          </w:p>
          <w:p w14:paraId="1D2936FB"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90 024,51</w:t>
            </w:r>
          </w:p>
        </w:tc>
      </w:tr>
      <w:tr w:rsidR="00790D10" w:rsidRPr="00790D10" w14:paraId="06E875E6" w14:textId="77777777" w:rsidTr="00790D10">
        <w:tc>
          <w:tcPr>
            <w:tcW w:w="1837" w:type="dxa"/>
            <w:tcBorders>
              <w:top w:val="single" w:sz="4" w:space="0" w:color="auto"/>
              <w:left w:val="single" w:sz="4" w:space="0" w:color="auto"/>
              <w:bottom w:val="single" w:sz="4" w:space="0" w:color="auto"/>
              <w:right w:val="single" w:sz="4" w:space="0" w:color="auto"/>
            </w:tcBorders>
            <w:hideMark/>
          </w:tcPr>
          <w:p w14:paraId="11303370" w14:textId="77777777" w:rsidR="00790D10" w:rsidRPr="00790D10" w:rsidRDefault="00790D10" w:rsidP="00790D10">
            <w:pPr>
              <w:jc w:val="both"/>
              <w:rPr>
                <w:b/>
                <w:lang w:eastAsia="ru-RU"/>
              </w:rPr>
            </w:pPr>
            <w:r w:rsidRPr="00790D10">
              <w:rPr>
                <w:b/>
                <w:lang w:eastAsia="ru-RU"/>
              </w:rPr>
              <w:t>ИТОГО</w:t>
            </w:r>
          </w:p>
        </w:tc>
        <w:tc>
          <w:tcPr>
            <w:tcW w:w="1529" w:type="dxa"/>
            <w:tcBorders>
              <w:top w:val="single" w:sz="4" w:space="0" w:color="auto"/>
              <w:left w:val="single" w:sz="4" w:space="0" w:color="auto"/>
              <w:bottom w:val="single" w:sz="4" w:space="0" w:color="auto"/>
              <w:right w:val="single" w:sz="4" w:space="0" w:color="auto"/>
            </w:tcBorders>
            <w:hideMark/>
          </w:tcPr>
          <w:p w14:paraId="01321C1E"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0,00</w:t>
            </w:r>
          </w:p>
        </w:tc>
        <w:tc>
          <w:tcPr>
            <w:tcW w:w="1529" w:type="dxa"/>
            <w:tcBorders>
              <w:top w:val="single" w:sz="4" w:space="0" w:color="auto"/>
              <w:left w:val="single" w:sz="4" w:space="0" w:color="auto"/>
              <w:bottom w:val="single" w:sz="4" w:space="0" w:color="auto"/>
              <w:right w:val="single" w:sz="4" w:space="0" w:color="auto"/>
            </w:tcBorders>
            <w:hideMark/>
          </w:tcPr>
          <w:p w14:paraId="7A6D68DC"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97 099,53</w:t>
            </w:r>
          </w:p>
        </w:tc>
        <w:tc>
          <w:tcPr>
            <w:tcW w:w="1529" w:type="dxa"/>
            <w:tcBorders>
              <w:top w:val="single" w:sz="4" w:space="0" w:color="auto"/>
              <w:left w:val="single" w:sz="4" w:space="0" w:color="auto"/>
              <w:bottom w:val="single" w:sz="4" w:space="0" w:color="auto"/>
              <w:right w:val="single" w:sz="4" w:space="0" w:color="auto"/>
            </w:tcBorders>
            <w:hideMark/>
          </w:tcPr>
          <w:p w14:paraId="525CC871"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87 299,53</w:t>
            </w:r>
          </w:p>
        </w:tc>
        <w:tc>
          <w:tcPr>
            <w:tcW w:w="1529" w:type="dxa"/>
            <w:tcBorders>
              <w:top w:val="single" w:sz="4" w:space="0" w:color="auto"/>
              <w:left w:val="single" w:sz="4" w:space="0" w:color="auto"/>
              <w:bottom w:val="single" w:sz="4" w:space="0" w:color="auto"/>
              <w:right w:val="single" w:sz="4" w:space="0" w:color="auto"/>
            </w:tcBorders>
            <w:hideMark/>
          </w:tcPr>
          <w:p w14:paraId="4C827A7B"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79 965,12</w:t>
            </w:r>
          </w:p>
        </w:tc>
        <w:tc>
          <w:tcPr>
            <w:tcW w:w="1392" w:type="dxa"/>
            <w:tcBorders>
              <w:top w:val="single" w:sz="4" w:space="0" w:color="auto"/>
              <w:left w:val="single" w:sz="4" w:space="0" w:color="auto"/>
              <w:bottom w:val="single" w:sz="4" w:space="0" w:color="auto"/>
              <w:right w:val="single" w:sz="4" w:space="0" w:color="auto"/>
            </w:tcBorders>
            <w:hideMark/>
          </w:tcPr>
          <w:p w14:paraId="44A19BF2" w14:textId="77777777" w:rsidR="00790D10" w:rsidRPr="00790D10" w:rsidRDefault="00790D10" w:rsidP="00790D10">
            <w:pPr>
              <w:jc w:val="center"/>
              <w:rPr>
                <w:bCs/>
                <w:color w:val="353535"/>
                <w:sz w:val="24"/>
                <w:szCs w:val="24"/>
                <w:lang w:eastAsia="ru-RU"/>
              </w:rPr>
            </w:pPr>
            <w:r w:rsidRPr="00790D10">
              <w:rPr>
                <w:bCs/>
                <w:color w:val="353535"/>
                <w:sz w:val="24"/>
                <w:szCs w:val="24"/>
                <w:lang w:eastAsia="ru-RU"/>
              </w:rPr>
              <w:t>90 024,51</w:t>
            </w:r>
          </w:p>
        </w:tc>
      </w:tr>
    </w:tbl>
    <w:p w14:paraId="543559FF" w14:textId="409349B2" w:rsidR="004B105D" w:rsidRPr="004B105D" w:rsidRDefault="004B105D" w:rsidP="00F0101B">
      <w:pPr>
        <w:pStyle w:val="1"/>
        <w:rPr>
          <w:rFonts w:eastAsia="Times New Roman"/>
          <w:lang w:eastAsia="ru-RU"/>
        </w:rPr>
      </w:pPr>
      <w:bookmarkStart w:id="26" w:name="_Toc219817356"/>
      <w:r w:rsidRPr="004B105D">
        <w:rPr>
          <w:rFonts w:eastAsia="Times New Roman"/>
          <w:lang w:eastAsia="ru-RU"/>
        </w:rPr>
        <w:t>5.7. Формирование коллекций национального библиотечного фонда, местной печати и краеведческих документов</w:t>
      </w:r>
      <w:bookmarkEnd w:id="26"/>
    </w:p>
    <w:p w14:paraId="207F90FC" w14:textId="77777777" w:rsidR="00AE1CEA" w:rsidRPr="00AE1CEA" w:rsidRDefault="00AE1CEA" w:rsidP="00AE1CEA">
      <w:pPr>
        <w:spacing w:after="0" w:line="240" w:lineRule="auto"/>
        <w:jc w:val="center"/>
        <w:rPr>
          <w:rFonts w:ascii="Times New Roman" w:eastAsia="Times New Roman" w:hAnsi="Times New Roman" w:cs="Times New Roman"/>
          <w:b/>
          <w:bCs/>
          <w:sz w:val="24"/>
          <w:szCs w:val="24"/>
          <w:lang w:eastAsia="ru-RU"/>
        </w:rPr>
      </w:pPr>
      <w:r w:rsidRPr="00AE1CEA">
        <w:rPr>
          <w:rFonts w:ascii="Times New Roman" w:eastAsia="Times New Roman" w:hAnsi="Times New Roman" w:cs="Times New Roman"/>
          <w:b/>
          <w:bCs/>
          <w:sz w:val="24"/>
          <w:szCs w:val="24"/>
          <w:lang w:eastAsia="ru-RU"/>
        </w:rPr>
        <w:t>Работа по формированию фонда местного обязательного экземпляра (МОЭ)</w:t>
      </w:r>
    </w:p>
    <w:p w14:paraId="58E9DB07" w14:textId="77777777" w:rsidR="00AE1CEA" w:rsidRPr="00AE1CEA" w:rsidRDefault="00AE1CEA" w:rsidP="00AE1CEA">
      <w:pPr>
        <w:spacing w:after="0" w:line="240" w:lineRule="auto"/>
        <w:ind w:firstLine="709"/>
        <w:jc w:val="both"/>
        <w:rPr>
          <w:rFonts w:ascii="Times New Roman" w:eastAsia="Times New Roman" w:hAnsi="Times New Roman" w:cs="Times New Roman"/>
          <w:bCs/>
          <w:sz w:val="24"/>
          <w:szCs w:val="24"/>
          <w:lang w:eastAsia="ru-RU"/>
        </w:rPr>
      </w:pPr>
      <w:r w:rsidRPr="00AE1CEA">
        <w:rPr>
          <w:rFonts w:ascii="Times New Roman" w:eastAsia="Times New Roman" w:hAnsi="Times New Roman" w:cs="Times New Roman"/>
          <w:bCs/>
          <w:sz w:val="24"/>
          <w:szCs w:val="24"/>
          <w:lang w:eastAsia="ru-RU"/>
        </w:rPr>
        <w:t>Продолжается работа по формированию фонда обязательного экземпляра. В течение года в фонды библиотек поступило 239 экземпляра документов, из них 93 книги, местной печати 19 комплектов, 11 CD/</w:t>
      </w:r>
      <w:r w:rsidRPr="00AE1CEA">
        <w:rPr>
          <w:rFonts w:ascii="Times New Roman" w:eastAsia="Times New Roman" w:hAnsi="Times New Roman" w:cs="Times New Roman"/>
          <w:bCs/>
          <w:sz w:val="24"/>
          <w:szCs w:val="24"/>
          <w:lang w:val="en-US" w:eastAsia="ru-RU"/>
        </w:rPr>
        <w:t>DVD</w:t>
      </w:r>
      <w:r w:rsidRPr="00AE1CEA">
        <w:rPr>
          <w:rFonts w:ascii="Times New Roman" w:eastAsia="Times New Roman" w:hAnsi="Times New Roman" w:cs="Times New Roman"/>
          <w:bCs/>
          <w:sz w:val="24"/>
          <w:szCs w:val="24"/>
          <w:lang w:eastAsia="ru-RU"/>
        </w:rPr>
        <w:t xml:space="preserve"> дисков и 116 оцифрованных изданий.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586"/>
        <w:gridCol w:w="1586"/>
        <w:gridCol w:w="1586"/>
      </w:tblGrid>
      <w:tr w:rsidR="00AE1CEA" w:rsidRPr="00AE1CEA" w14:paraId="2AAD65BB" w14:textId="77777777" w:rsidTr="00AE1CEA">
        <w:trPr>
          <w:jc w:val="center"/>
        </w:trPr>
        <w:tc>
          <w:tcPr>
            <w:tcW w:w="2594" w:type="dxa"/>
            <w:tcBorders>
              <w:top w:val="single" w:sz="4" w:space="0" w:color="auto"/>
              <w:left w:val="single" w:sz="4" w:space="0" w:color="auto"/>
              <w:bottom w:val="single" w:sz="4" w:space="0" w:color="auto"/>
              <w:right w:val="single" w:sz="4" w:space="0" w:color="auto"/>
            </w:tcBorders>
            <w:hideMark/>
          </w:tcPr>
          <w:p w14:paraId="1E848053" w14:textId="77777777" w:rsidR="00AE1CEA" w:rsidRPr="00AE1CEA" w:rsidRDefault="00AE1CEA" w:rsidP="00AE1CEA">
            <w:pPr>
              <w:spacing w:after="0" w:line="256" w:lineRule="auto"/>
              <w:jc w:val="center"/>
              <w:rPr>
                <w:rFonts w:ascii="Times New Roman" w:eastAsia="Times New Roman" w:hAnsi="Times New Roman" w:cs="Times New Roman"/>
                <w:b/>
                <w:bCs/>
              </w:rPr>
            </w:pPr>
            <w:r w:rsidRPr="00AE1CEA">
              <w:rPr>
                <w:rFonts w:ascii="Times New Roman" w:eastAsia="Times New Roman" w:hAnsi="Times New Roman" w:cs="Times New Roman"/>
                <w:b/>
                <w:bCs/>
              </w:rPr>
              <w:t>Период</w:t>
            </w:r>
          </w:p>
        </w:tc>
        <w:tc>
          <w:tcPr>
            <w:tcW w:w="1586" w:type="dxa"/>
            <w:tcBorders>
              <w:top w:val="single" w:sz="4" w:space="0" w:color="auto"/>
              <w:left w:val="single" w:sz="4" w:space="0" w:color="auto"/>
              <w:bottom w:val="single" w:sz="4" w:space="0" w:color="auto"/>
              <w:right w:val="single" w:sz="4" w:space="0" w:color="auto"/>
            </w:tcBorders>
            <w:hideMark/>
          </w:tcPr>
          <w:p w14:paraId="5C3BAF64" w14:textId="77777777" w:rsidR="00AE1CEA" w:rsidRPr="00AE1CEA" w:rsidRDefault="00AE1CEA" w:rsidP="00AE1CEA">
            <w:pPr>
              <w:spacing w:after="0" w:line="256" w:lineRule="auto"/>
              <w:jc w:val="center"/>
              <w:rPr>
                <w:rFonts w:ascii="Times New Roman" w:eastAsia="Times New Roman" w:hAnsi="Times New Roman" w:cs="Times New Roman"/>
                <w:b/>
                <w:bCs/>
              </w:rPr>
            </w:pPr>
            <w:r w:rsidRPr="00AE1CEA">
              <w:rPr>
                <w:rFonts w:ascii="Times New Roman" w:eastAsia="Times New Roman" w:hAnsi="Times New Roman" w:cs="Times New Roman"/>
                <w:b/>
                <w:bCs/>
                <w:color w:val="353535"/>
                <w:sz w:val="24"/>
                <w:szCs w:val="24"/>
              </w:rPr>
              <w:t>2023</w:t>
            </w:r>
          </w:p>
        </w:tc>
        <w:tc>
          <w:tcPr>
            <w:tcW w:w="1586" w:type="dxa"/>
            <w:tcBorders>
              <w:top w:val="single" w:sz="4" w:space="0" w:color="auto"/>
              <w:left w:val="single" w:sz="4" w:space="0" w:color="auto"/>
              <w:bottom w:val="single" w:sz="4" w:space="0" w:color="auto"/>
              <w:right w:val="single" w:sz="4" w:space="0" w:color="auto"/>
            </w:tcBorders>
            <w:hideMark/>
          </w:tcPr>
          <w:p w14:paraId="78C474DA" w14:textId="77777777" w:rsidR="00AE1CEA" w:rsidRPr="00AE1CEA" w:rsidRDefault="00AE1CEA" w:rsidP="00AE1CEA">
            <w:pPr>
              <w:spacing w:after="0" w:line="256" w:lineRule="auto"/>
              <w:jc w:val="center"/>
              <w:rPr>
                <w:rFonts w:ascii="Times New Roman" w:eastAsia="Times New Roman" w:hAnsi="Times New Roman" w:cs="Times New Roman"/>
                <w:b/>
                <w:bCs/>
              </w:rPr>
            </w:pPr>
            <w:r w:rsidRPr="00AE1CEA">
              <w:rPr>
                <w:rFonts w:ascii="Times New Roman" w:eastAsia="Times New Roman" w:hAnsi="Times New Roman" w:cs="Times New Roman"/>
                <w:b/>
                <w:bCs/>
                <w:color w:val="353535"/>
                <w:sz w:val="24"/>
                <w:szCs w:val="24"/>
              </w:rPr>
              <w:t>2024</w:t>
            </w:r>
          </w:p>
        </w:tc>
        <w:tc>
          <w:tcPr>
            <w:tcW w:w="1586" w:type="dxa"/>
            <w:tcBorders>
              <w:top w:val="single" w:sz="4" w:space="0" w:color="auto"/>
              <w:left w:val="single" w:sz="4" w:space="0" w:color="auto"/>
              <w:bottom w:val="single" w:sz="4" w:space="0" w:color="auto"/>
              <w:right w:val="single" w:sz="4" w:space="0" w:color="auto"/>
            </w:tcBorders>
            <w:hideMark/>
          </w:tcPr>
          <w:p w14:paraId="23C3D41F" w14:textId="77777777" w:rsidR="00AE1CEA" w:rsidRPr="00AE1CEA" w:rsidRDefault="00AE1CEA" w:rsidP="00AE1CEA">
            <w:pPr>
              <w:spacing w:after="0" w:line="256" w:lineRule="auto"/>
              <w:jc w:val="center"/>
              <w:rPr>
                <w:rFonts w:ascii="Times New Roman" w:eastAsia="Times New Roman" w:hAnsi="Times New Roman" w:cs="Times New Roman"/>
                <w:b/>
                <w:bCs/>
                <w:color w:val="353535"/>
                <w:sz w:val="24"/>
                <w:szCs w:val="24"/>
              </w:rPr>
            </w:pPr>
            <w:r w:rsidRPr="00AE1CEA">
              <w:rPr>
                <w:rFonts w:ascii="Times New Roman" w:eastAsia="Times New Roman" w:hAnsi="Times New Roman" w:cs="Times New Roman"/>
                <w:b/>
                <w:bCs/>
                <w:color w:val="353535"/>
                <w:sz w:val="24"/>
                <w:szCs w:val="24"/>
              </w:rPr>
              <w:t>2025</w:t>
            </w:r>
          </w:p>
        </w:tc>
      </w:tr>
      <w:tr w:rsidR="00AE1CEA" w:rsidRPr="00AE1CEA" w14:paraId="255AF8D4" w14:textId="77777777" w:rsidTr="00AE1CEA">
        <w:trPr>
          <w:jc w:val="center"/>
        </w:trPr>
        <w:tc>
          <w:tcPr>
            <w:tcW w:w="2594" w:type="dxa"/>
            <w:tcBorders>
              <w:top w:val="single" w:sz="4" w:space="0" w:color="auto"/>
              <w:left w:val="single" w:sz="4" w:space="0" w:color="auto"/>
              <w:bottom w:val="single" w:sz="4" w:space="0" w:color="auto"/>
              <w:right w:val="single" w:sz="4" w:space="0" w:color="auto"/>
            </w:tcBorders>
            <w:hideMark/>
          </w:tcPr>
          <w:p w14:paraId="592480D0" w14:textId="77777777" w:rsidR="00AE1CEA" w:rsidRPr="00AE1CEA" w:rsidRDefault="00AE1CEA" w:rsidP="00AE1CEA">
            <w:pPr>
              <w:spacing w:after="0" w:line="256" w:lineRule="auto"/>
              <w:jc w:val="both"/>
              <w:rPr>
                <w:rFonts w:ascii="Times New Roman" w:eastAsia="Times New Roman" w:hAnsi="Times New Roman" w:cs="Times New Roman"/>
                <w:bCs/>
              </w:rPr>
            </w:pPr>
            <w:r w:rsidRPr="00AE1CEA">
              <w:rPr>
                <w:rFonts w:ascii="Times New Roman" w:eastAsia="Times New Roman" w:hAnsi="Times New Roman" w:cs="Times New Roman"/>
                <w:bCs/>
              </w:rPr>
              <w:t>экз.</w:t>
            </w:r>
          </w:p>
        </w:tc>
        <w:tc>
          <w:tcPr>
            <w:tcW w:w="1586" w:type="dxa"/>
            <w:tcBorders>
              <w:top w:val="single" w:sz="4" w:space="0" w:color="auto"/>
              <w:left w:val="single" w:sz="4" w:space="0" w:color="auto"/>
              <w:bottom w:val="single" w:sz="4" w:space="0" w:color="auto"/>
              <w:right w:val="single" w:sz="4" w:space="0" w:color="auto"/>
            </w:tcBorders>
            <w:hideMark/>
          </w:tcPr>
          <w:p w14:paraId="686E8925" w14:textId="77777777" w:rsidR="00AE1CEA" w:rsidRPr="00AE1CEA" w:rsidRDefault="00AE1CEA" w:rsidP="00AE1CEA">
            <w:pPr>
              <w:spacing w:after="0" w:line="256" w:lineRule="auto"/>
              <w:jc w:val="center"/>
              <w:rPr>
                <w:rFonts w:ascii="Times New Roman" w:eastAsia="Times New Roman" w:hAnsi="Times New Roman" w:cs="Times New Roman"/>
                <w:bCs/>
              </w:rPr>
            </w:pPr>
            <w:r w:rsidRPr="00AE1CEA">
              <w:rPr>
                <w:rFonts w:ascii="Times New Roman" w:eastAsia="Times New Roman" w:hAnsi="Times New Roman" w:cs="Times New Roman"/>
                <w:bCs/>
                <w:color w:val="353535"/>
                <w:sz w:val="24"/>
                <w:szCs w:val="24"/>
              </w:rPr>
              <w:t>196</w:t>
            </w:r>
          </w:p>
        </w:tc>
        <w:tc>
          <w:tcPr>
            <w:tcW w:w="1586" w:type="dxa"/>
            <w:tcBorders>
              <w:top w:val="single" w:sz="4" w:space="0" w:color="auto"/>
              <w:left w:val="single" w:sz="4" w:space="0" w:color="auto"/>
              <w:bottom w:val="single" w:sz="4" w:space="0" w:color="auto"/>
              <w:right w:val="single" w:sz="4" w:space="0" w:color="auto"/>
            </w:tcBorders>
            <w:hideMark/>
          </w:tcPr>
          <w:p w14:paraId="73904B9F" w14:textId="77777777" w:rsidR="00AE1CEA" w:rsidRPr="00AE1CEA" w:rsidRDefault="00AE1CEA" w:rsidP="00AE1CEA">
            <w:pPr>
              <w:spacing w:after="0" w:line="256" w:lineRule="auto"/>
              <w:jc w:val="center"/>
              <w:rPr>
                <w:rFonts w:ascii="Times New Roman" w:eastAsia="Times New Roman" w:hAnsi="Times New Roman" w:cs="Times New Roman"/>
                <w:bCs/>
              </w:rPr>
            </w:pPr>
            <w:r w:rsidRPr="00AE1CEA">
              <w:rPr>
                <w:rFonts w:ascii="Times New Roman" w:eastAsia="Times New Roman" w:hAnsi="Times New Roman" w:cs="Times New Roman"/>
                <w:bCs/>
                <w:color w:val="353535"/>
                <w:sz w:val="24"/>
                <w:szCs w:val="24"/>
              </w:rPr>
              <w:t>258</w:t>
            </w:r>
          </w:p>
        </w:tc>
        <w:tc>
          <w:tcPr>
            <w:tcW w:w="1586" w:type="dxa"/>
            <w:tcBorders>
              <w:top w:val="single" w:sz="4" w:space="0" w:color="auto"/>
              <w:left w:val="single" w:sz="4" w:space="0" w:color="auto"/>
              <w:bottom w:val="single" w:sz="4" w:space="0" w:color="auto"/>
              <w:right w:val="single" w:sz="4" w:space="0" w:color="auto"/>
            </w:tcBorders>
            <w:hideMark/>
          </w:tcPr>
          <w:p w14:paraId="01B20448" w14:textId="77777777" w:rsidR="00AE1CEA" w:rsidRPr="00AE1CEA" w:rsidRDefault="00AE1CEA" w:rsidP="00AE1CEA">
            <w:pPr>
              <w:spacing w:after="0" w:line="256" w:lineRule="auto"/>
              <w:jc w:val="center"/>
              <w:rPr>
                <w:rFonts w:ascii="Times New Roman" w:eastAsia="Times New Roman" w:hAnsi="Times New Roman" w:cs="Times New Roman"/>
                <w:bCs/>
                <w:color w:val="353535"/>
                <w:sz w:val="24"/>
                <w:szCs w:val="24"/>
              </w:rPr>
            </w:pPr>
            <w:r w:rsidRPr="00AE1CEA">
              <w:rPr>
                <w:rFonts w:ascii="Times New Roman" w:eastAsia="Times New Roman" w:hAnsi="Times New Roman" w:cs="Times New Roman"/>
                <w:bCs/>
                <w:color w:val="353535"/>
                <w:sz w:val="24"/>
                <w:szCs w:val="24"/>
              </w:rPr>
              <w:t>239</w:t>
            </w:r>
          </w:p>
        </w:tc>
      </w:tr>
      <w:tr w:rsidR="00AE1CEA" w:rsidRPr="00AE1CEA" w14:paraId="34F9E540" w14:textId="77777777" w:rsidTr="00AE1CEA">
        <w:trPr>
          <w:jc w:val="center"/>
        </w:trPr>
        <w:tc>
          <w:tcPr>
            <w:tcW w:w="2594" w:type="dxa"/>
            <w:tcBorders>
              <w:top w:val="single" w:sz="4" w:space="0" w:color="auto"/>
              <w:left w:val="single" w:sz="4" w:space="0" w:color="auto"/>
              <w:bottom w:val="single" w:sz="4" w:space="0" w:color="auto"/>
              <w:right w:val="single" w:sz="4" w:space="0" w:color="auto"/>
            </w:tcBorders>
            <w:hideMark/>
          </w:tcPr>
          <w:p w14:paraId="2E08991D" w14:textId="77777777" w:rsidR="00AE1CEA" w:rsidRPr="00AE1CEA" w:rsidRDefault="00AE1CEA" w:rsidP="00AE1CEA">
            <w:pPr>
              <w:spacing w:after="0" w:line="256" w:lineRule="auto"/>
              <w:jc w:val="both"/>
              <w:rPr>
                <w:rFonts w:ascii="Times New Roman" w:eastAsia="Times New Roman" w:hAnsi="Times New Roman" w:cs="Times New Roman"/>
                <w:bCs/>
              </w:rPr>
            </w:pPr>
            <w:r w:rsidRPr="00AE1CEA">
              <w:rPr>
                <w:rFonts w:ascii="Times New Roman" w:eastAsia="Times New Roman" w:hAnsi="Times New Roman" w:cs="Times New Roman"/>
                <w:bCs/>
              </w:rPr>
              <w:t>%</w:t>
            </w:r>
          </w:p>
        </w:tc>
        <w:tc>
          <w:tcPr>
            <w:tcW w:w="1586" w:type="dxa"/>
            <w:tcBorders>
              <w:top w:val="single" w:sz="4" w:space="0" w:color="auto"/>
              <w:left w:val="single" w:sz="4" w:space="0" w:color="auto"/>
              <w:bottom w:val="single" w:sz="4" w:space="0" w:color="auto"/>
              <w:right w:val="single" w:sz="4" w:space="0" w:color="auto"/>
            </w:tcBorders>
            <w:hideMark/>
          </w:tcPr>
          <w:p w14:paraId="1AE6AB94" w14:textId="77777777" w:rsidR="00AE1CEA" w:rsidRPr="00AE1CEA" w:rsidRDefault="00AE1CEA" w:rsidP="00AE1CEA">
            <w:pPr>
              <w:spacing w:after="0" w:line="256" w:lineRule="auto"/>
              <w:jc w:val="center"/>
              <w:rPr>
                <w:rFonts w:ascii="Times New Roman" w:eastAsia="Times New Roman" w:hAnsi="Times New Roman" w:cs="Times New Roman"/>
                <w:bCs/>
              </w:rPr>
            </w:pPr>
            <w:r w:rsidRPr="00AE1CEA">
              <w:rPr>
                <w:rFonts w:ascii="Times New Roman" w:eastAsia="Times New Roman" w:hAnsi="Times New Roman" w:cs="Times New Roman"/>
                <w:bCs/>
                <w:color w:val="353535"/>
                <w:sz w:val="24"/>
                <w:szCs w:val="24"/>
              </w:rPr>
              <w:t>0,1</w:t>
            </w:r>
          </w:p>
        </w:tc>
        <w:tc>
          <w:tcPr>
            <w:tcW w:w="1586" w:type="dxa"/>
            <w:tcBorders>
              <w:top w:val="single" w:sz="4" w:space="0" w:color="auto"/>
              <w:left w:val="single" w:sz="4" w:space="0" w:color="auto"/>
              <w:bottom w:val="single" w:sz="4" w:space="0" w:color="auto"/>
              <w:right w:val="single" w:sz="4" w:space="0" w:color="auto"/>
            </w:tcBorders>
            <w:hideMark/>
          </w:tcPr>
          <w:p w14:paraId="1E510F87" w14:textId="77777777" w:rsidR="00AE1CEA" w:rsidRPr="00AE1CEA" w:rsidRDefault="00AE1CEA" w:rsidP="00AE1CEA">
            <w:pPr>
              <w:spacing w:after="0" w:line="256" w:lineRule="auto"/>
              <w:jc w:val="center"/>
              <w:rPr>
                <w:rFonts w:ascii="Times New Roman" w:eastAsia="Times New Roman" w:hAnsi="Times New Roman" w:cs="Times New Roman"/>
                <w:bCs/>
              </w:rPr>
            </w:pPr>
            <w:r w:rsidRPr="00AE1CEA">
              <w:rPr>
                <w:rFonts w:ascii="Times New Roman" w:eastAsia="Times New Roman" w:hAnsi="Times New Roman" w:cs="Times New Roman"/>
                <w:bCs/>
                <w:color w:val="353535"/>
                <w:sz w:val="24"/>
                <w:szCs w:val="24"/>
              </w:rPr>
              <w:t>0,1</w:t>
            </w:r>
          </w:p>
        </w:tc>
        <w:tc>
          <w:tcPr>
            <w:tcW w:w="1586" w:type="dxa"/>
            <w:tcBorders>
              <w:top w:val="single" w:sz="4" w:space="0" w:color="auto"/>
              <w:left w:val="single" w:sz="4" w:space="0" w:color="auto"/>
              <w:bottom w:val="single" w:sz="4" w:space="0" w:color="auto"/>
              <w:right w:val="single" w:sz="4" w:space="0" w:color="auto"/>
            </w:tcBorders>
            <w:hideMark/>
          </w:tcPr>
          <w:p w14:paraId="26CD81D1" w14:textId="77777777" w:rsidR="00AE1CEA" w:rsidRPr="00AE1CEA" w:rsidRDefault="00AE1CEA" w:rsidP="00AE1CEA">
            <w:pPr>
              <w:spacing w:after="0" w:line="256" w:lineRule="auto"/>
              <w:jc w:val="center"/>
              <w:rPr>
                <w:rFonts w:ascii="Times New Roman" w:eastAsia="Times New Roman" w:hAnsi="Times New Roman" w:cs="Times New Roman"/>
                <w:bCs/>
                <w:color w:val="353535"/>
                <w:sz w:val="24"/>
                <w:szCs w:val="24"/>
              </w:rPr>
            </w:pPr>
            <w:r w:rsidRPr="00AE1CEA">
              <w:rPr>
                <w:rFonts w:ascii="Times New Roman" w:eastAsia="Times New Roman" w:hAnsi="Times New Roman" w:cs="Times New Roman"/>
                <w:bCs/>
                <w:color w:val="353535"/>
                <w:sz w:val="24"/>
                <w:szCs w:val="24"/>
              </w:rPr>
              <w:t>0,1</w:t>
            </w:r>
          </w:p>
        </w:tc>
      </w:tr>
    </w:tbl>
    <w:p w14:paraId="367A1297" w14:textId="31FE7667" w:rsidR="00AE1CEA" w:rsidRPr="00AE1CEA" w:rsidRDefault="00AE1CEA" w:rsidP="00AE1CEA">
      <w:pPr>
        <w:spacing w:after="0" w:line="240" w:lineRule="auto"/>
        <w:ind w:firstLine="708"/>
        <w:jc w:val="both"/>
        <w:rPr>
          <w:rFonts w:ascii="Times New Roman" w:eastAsia="Times New Roman" w:hAnsi="Times New Roman" w:cs="Times New Roman"/>
          <w:sz w:val="24"/>
          <w:szCs w:val="24"/>
          <w:lang w:eastAsia="ru-RU"/>
        </w:rPr>
      </w:pPr>
      <w:bookmarkStart w:id="27" w:name="_Hlk123034564"/>
      <w:bookmarkStart w:id="28" w:name="_Hlk123032684"/>
      <w:r w:rsidRPr="00AE1CEA">
        <w:rPr>
          <w:rFonts w:ascii="Times New Roman" w:eastAsia="Times New Roman" w:hAnsi="Times New Roman" w:cs="Times New Roman"/>
          <w:sz w:val="24"/>
          <w:szCs w:val="24"/>
          <w:lang w:eastAsia="ru-RU"/>
        </w:rPr>
        <w:t>В целях наиболее полного комплектования документами национального библиотечного фонда направлялись письма руководителям муниципальных организаций города Мегион с просьбой предоставить в МБУ «ЦБС» обязательный экземпляр документов. Была проведена работа с образовательными учреждениями и учреждениями культуры города, в результате в библиотеку поступило 123 документа. Коллекция обязательного экземпляра документов пополнились изданиями МБОУ ДО «Детская художественная школа», МАДОУ №15 «Югорка», ДШИ «Камертон», МБУ ДО «Детская школа искусств им. А. М. Кузьмина» и др. Значительный вклад в пополнение коллекции обязательного экземпляра внесла Татьяна Владимировна Юргенсон, член Союза писателей России. Ведется журнал учета работы с производителями документов.</w:t>
      </w:r>
    </w:p>
    <w:bookmarkEnd w:id="27"/>
    <w:bookmarkEnd w:id="28"/>
    <w:p w14:paraId="04280765" w14:textId="77777777" w:rsidR="00AE1CEA" w:rsidRPr="00AE1CEA" w:rsidRDefault="00AE1CEA" w:rsidP="00AE1CEA">
      <w:pPr>
        <w:spacing w:after="0" w:line="240" w:lineRule="auto"/>
        <w:ind w:firstLine="709"/>
        <w:jc w:val="both"/>
        <w:rPr>
          <w:rFonts w:ascii="Times New Roman" w:eastAsia="Times New Roman" w:hAnsi="Times New Roman" w:cs="Times New Roman"/>
          <w:sz w:val="24"/>
          <w:szCs w:val="24"/>
          <w:lang w:eastAsia="ru-RU"/>
        </w:rPr>
      </w:pPr>
      <w:r w:rsidRPr="00AE1CEA">
        <w:rPr>
          <w:rFonts w:ascii="Times New Roman" w:eastAsia="Times New Roman" w:hAnsi="Times New Roman" w:cs="Times New Roman"/>
          <w:sz w:val="24"/>
          <w:szCs w:val="24"/>
          <w:lang w:eastAsia="ru-RU"/>
        </w:rPr>
        <w:t>Продолжается работа по корректировке записей на краеведческую литературу в АБИС Ирбис. В процессе работы с фондом выявлены и поставлены на учет 428 экземпляров краеведческих изданий.</w:t>
      </w:r>
    </w:p>
    <w:p w14:paraId="0EB06DAF" w14:textId="40516404" w:rsidR="00AE1CEA" w:rsidRPr="00AE1CEA" w:rsidRDefault="00AE1CEA" w:rsidP="00AE1CEA">
      <w:pPr>
        <w:spacing w:after="0" w:line="240" w:lineRule="auto"/>
        <w:ind w:firstLine="709"/>
        <w:jc w:val="both"/>
        <w:rPr>
          <w:rFonts w:ascii="Times New Roman" w:eastAsia="Times New Roman" w:hAnsi="Times New Roman" w:cs="Times New Roman"/>
          <w:sz w:val="24"/>
          <w:szCs w:val="24"/>
          <w:lang w:eastAsia="ru-RU"/>
        </w:rPr>
      </w:pPr>
      <w:r w:rsidRPr="00AE1CEA">
        <w:rPr>
          <w:rFonts w:ascii="Times New Roman" w:eastAsia="Times New Roman" w:hAnsi="Times New Roman" w:cs="Times New Roman"/>
          <w:sz w:val="24"/>
          <w:szCs w:val="24"/>
          <w:lang w:eastAsia="ru-RU"/>
        </w:rPr>
        <w:lastRenderedPageBreak/>
        <w:t>Проведена работа с подбором литературы для перевода в электронную форму. Всего оцифровано 111 номеров газет (908 страниц) и 5 книжных издани</w:t>
      </w:r>
      <w:r w:rsidR="000858A9">
        <w:rPr>
          <w:rFonts w:ascii="Times New Roman" w:eastAsia="Times New Roman" w:hAnsi="Times New Roman" w:cs="Times New Roman"/>
          <w:sz w:val="24"/>
          <w:szCs w:val="24"/>
          <w:lang w:eastAsia="ru-RU"/>
        </w:rPr>
        <w:t>й</w:t>
      </w:r>
      <w:r w:rsidRPr="00AE1CEA">
        <w:rPr>
          <w:rFonts w:ascii="Times New Roman" w:eastAsia="Times New Roman" w:hAnsi="Times New Roman" w:cs="Times New Roman"/>
          <w:sz w:val="24"/>
          <w:szCs w:val="24"/>
          <w:lang w:eastAsia="ru-RU"/>
        </w:rPr>
        <w:t xml:space="preserve">, в том числе буклетов (314 страниц). </w:t>
      </w:r>
    </w:p>
    <w:p w14:paraId="216C8AB3" w14:textId="77777777" w:rsidR="00AE1CEA" w:rsidRPr="00AE1CEA" w:rsidRDefault="00AE1CEA" w:rsidP="00AE1CEA">
      <w:pPr>
        <w:spacing w:after="0" w:line="240" w:lineRule="auto"/>
        <w:ind w:firstLine="709"/>
        <w:jc w:val="both"/>
        <w:rPr>
          <w:rFonts w:ascii="Times New Roman" w:eastAsia="Times New Roman" w:hAnsi="Times New Roman" w:cs="Times New Roman"/>
          <w:bCs/>
          <w:kern w:val="28"/>
          <w:sz w:val="24"/>
          <w:szCs w:val="24"/>
          <w:lang w:eastAsia="ru-RU"/>
        </w:rPr>
      </w:pPr>
      <w:r w:rsidRPr="00AE1CEA">
        <w:rPr>
          <w:rFonts w:ascii="Times New Roman" w:eastAsia="Times New Roman" w:hAnsi="Times New Roman" w:cs="Times New Roman"/>
          <w:bCs/>
          <w:kern w:val="28"/>
          <w:sz w:val="24"/>
          <w:szCs w:val="24"/>
          <w:lang w:eastAsia="ru-RU"/>
        </w:rPr>
        <w:t xml:space="preserve">Проведен </w:t>
      </w:r>
      <w:r w:rsidRPr="00AE1CEA">
        <w:rPr>
          <w:rFonts w:ascii="Times New Roman" w:eastAsia="Times New Roman" w:hAnsi="Times New Roman" w:cs="Times New Roman"/>
          <w:b/>
          <w:bCs/>
          <w:kern w:val="28"/>
          <w:sz w:val="24"/>
          <w:szCs w:val="24"/>
          <w:lang w:eastAsia="ru-RU"/>
        </w:rPr>
        <w:t>мониторинг фонда местного обязательного экземпляра</w:t>
      </w:r>
      <w:r w:rsidRPr="00AE1CEA">
        <w:rPr>
          <w:rFonts w:ascii="Times New Roman" w:eastAsia="Times New Roman" w:hAnsi="Times New Roman" w:cs="Times New Roman"/>
          <w:bCs/>
          <w:kern w:val="28"/>
          <w:sz w:val="24"/>
          <w:szCs w:val="24"/>
          <w:lang w:eastAsia="ru-RU"/>
        </w:rPr>
        <w:t xml:space="preserve"> по состоянию на 31.12.2025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1310"/>
        <w:gridCol w:w="3294"/>
        <w:gridCol w:w="2721"/>
      </w:tblGrid>
      <w:tr w:rsidR="00AE1CEA" w:rsidRPr="00AE1CEA" w14:paraId="73DFCF3C" w14:textId="77777777" w:rsidTr="00AE1CEA">
        <w:trPr>
          <w:jc w:val="center"/>
        </w:trPr>
        <w:tc>
          <w:tcPr>
            <w:tcW w:w="2134" w:type="dxa"/>
            <w:tcBorders>
              <w:top w:val="single" w:sz="4" w:space="0" w:color="auto"/>
              <w:left w:val="single" w:sz="4" w:space="0" w:color="auto"/>
              <w:bottom w:val="single" w:sz="4" w:space="0" w:color="auto"/>
              <w:right w:val="single" w:sz="4" w:space="0" w:color="auto"/>
            </w:tcBorders>
            <w:vAlign w:val="center"/>
            <w:hideMark/>
          </w:tcPr>
          <w:p w14:paraId="5C11AA60" w14:textId="77777777" w:rsidR="00AE1CEA" w:rsidRPr="00AE1CEA" w:rsidRDefault="00AE1CEA" w:rsidP="00AE1CEA">
            <w:pPr>
              <w:spacing w:after="0" w:line="256" w:lineRule="auto"/>
              <w:jc w:val="center"/>
              <w:rPr>
                <w:rFonts w:ascii="Times New Roman" w:eastAsia="Times New Roman" w:hAnsi="Times New Roman" w:cs="Times New Roman"/>
                <w:bCs/>
              </w:rPr>
            </w:pPr>
            <w:r w:rsidRPr="00AE1CEA">
              <w:rPr>
                <w:rFonts w:ascii="Times New Roman" w:eastAsia="Times New Roman" w:hAnsi="Times New Roman" w:cs="Times New Roman"/>
                <w:bCs/>
              </w:rPr>
              <w:t>Всего:</w:t>
            </w:r>
          </w:p>
        </w:tc>
        <w:tc>
          <w:tcPr>
            <w:tcW w:w="1356" w:type="dxa"/>
            <w:tcBorders>
              <w:top w:val="single" w:sz="4" w:space="0" w:color="auto"/>
              <w:left w:val="single" w:sz="4" w:space="0" w:color="auto"/>
              <w:bottom w:val="single" w:sz="4" w:space="0" w:color="auto"/>
              <w:right w:val="single" w:sz="4" w:space="0" w:color="auto"/>
            </w:tcBorders>
            <w:vAlign w:val="center"/>
            <w:hideMark/>
          </w:tcPr>
          <w:p w14:paraId="2CC20B4E" w14:textId="77777777" w:rsidR="00AE1CEA" w:rsidRPr="00AE1CEA" w:rsidRDefault="00AE1CEA" w:rsidP="00AE1CEA">
            <w:pPr>
              <w:spacing w:after="0" w:line="256" w:lineRule="auto"/>
              <w:jc w:val="center"/>
              <w:rPr>
                <w:rFonts w:ascii="Times New Roman" w:eastAsia="Times New Roman" w:hAnsi="Times New Roman" w:cs="Times New Roman"/>
                <w:bCs/>
              </w:rPr>
            </w:pPr>
            <w:r w:rsidRPr="00AE1CEA">
              <w:rPr>
                <w:rFonts w:ascii="Times New Roman" w:eastAsia="Times New Roman" w:hAnsi="Times New Roman" w:cs="Times New Roman"/>
                <w:bCs/>
              </w:rPr>
              <w:t>книги</w:t>
            </w:r>
          </w:p>
        </w:tc>
        <w:tc>
          <w:tcPr>
            <w:tcW w:w="3451" w:type="dxa"/>
            <w:tcBorders>
              <w:top w:val="single" w:sz="4" w:space="0" w:color="auto"/>
              <w:left w:val="single" w:sz="4" w:space="0" w:color="auto"/>
              <w:bottom w:val="single" w:sz="4" w:space="0" w:color="auto"/>
              <w:right w:val="single" w:sz="4" w:space="0" w:color="auto"/>
            </w:tcBorders>
            <w:vAlign w:val="center"/>
            <w:hideMark/>
          </w:tcPr>
          <w:p w14:paraId="2B386E6D" w14:textId="77777777" w:rsidR="00AE1CEA" w:rsidRPr="00AE1CEA" w:rsidRDefault="00AE1CEA" w:rsidP="00AE1CEA">
            <w:pPr>
              <w:spacing w:after="0" w:line="256" w:lineRule="auto"/>
              <w:jc w:val="center"/>
              <w:rPr>
                <w:rFonts w:ascii="Times New Roman" w:eastAsia="Times New Roman" w:hAnsi="Times New Roman" w:cs="Times New Roman"/>
                <w:bCs/>
              </w:rPr>
            </w:pPr>
            <w:r w:rsidRPr="00AE1CEA">
              <w:rPr>
                <w:rFonts w:ascii="Times New Roman" w:eastAsia="Times New Roman" w:hAnsi="Times New Roman" w:cs="Times New Roman"/>
                <w:bCs/>
              </w:rPr>
              <w:t>периодические издания</w:t>
            </w:r>
          </w:p>
        </w:tc>
        <w:tc>
          <w:tcPr>
            <w:tcW w:w="2843" w:type="dxa"/>
            <w:tcBorders>
              <w:top w:val="single" w:sz="4" w:space="0" w:color="auto"/>
              <w:left w:val="single" w:sz="4" w:space="0" w:color="auto"/>
              <w:bottom w:val="single" w:sz="4" w:space="0" w:color="auto"/>
              <w:right w:val="single" w:sz="4" w:space="0" w:color="auto"/>
            </w:tcBorders>
            <w:vAlign w:val="center"/>
            <w:hideMark/>
          </w:tcPr>
          <w:p w14:paraId="2EF12331" w14:textId="77777777" w:rsidR="00AE1CEA" w:rsidRPr="00AE1CEA" w:rsidRDefault="00AE1CEA" w:rsidP="00AE1CEA">
            <w:pPr>
              <w:spacing w:after="0" w:line="256" w:lineRule="auto"/>
              <w:jc w:val="center"/>
              <w:rPr>
                <w:rFonts w:ascii="Times New Roman" w:eastAsia="Times New Roman" w:hAnsi="Times New Roman" w:cs="Times New Roman"/>
                <w:bCs/>
              </w:rPr>
            </w:pPr>
            <w:r w:rsidRPr="00AE1CEA">
              <w:rPr>
                <w:rFonts w:ascii="Times New Roman" w:eastAsia="Times New Roman" w:hAnsi="Times New Roman" w:cs="Times New Roman"/>
                <w:bCs/>
              </w:rPr>
              <w:t>электронные документы</w:t>
            </w:r>
          </w:p>
        </w:tc>
      </w:tr>
      <w:tr w:rsidR="00AE1CEA" w:rsidRPr="00AE1CEA" w14:paraId="681EE5A4" w14:textId="77777777" w:rsidTr="00AE1CEA">
        <w:trPr>
          <w:trHeight w:val="298"/>
          <w:jc w:val="center"/>
        </w:trPr>
        <w:tc>
          <w:tcPr>
            <w:tcW w:w="2134" w:type="dxa"/>
            <w:tcBorders>
              <w:top w:val="single" w:sz="4" w:space="0" w:color="auto"/>
              <w:left w:val="single" w:sz="4" w:space="0" w:color="auto"/>
              <w:bottom w:val="single" w:sz="4" w:space="0" w:color="auto"/>
              <w:right w:val="single" w:sz="4" w:space="0" w:color="auto"/>
            </w:tcBorders>
            <w:vAlign w:val="center"/>
            <w:hideMark/>
          </w:tcPr>
          <w:p w14:paraId="6C1E3917" w14:textId="77777777" w:rsidR="00AE1CEA" w:rsidRPr="00AE1CEA" w:rsidRDefault="00AE1CEA" w:rsidP="00AE1CEA">
            <w:pPr>
              <w:spacing w:after="0" w:line="256" w:lineRule="auto"/>
              <w:jc w:val="center"/>
              <w:rPr>
                <w:rFonts w:ascii="Times New Roman" w:eastAsia="Times New Roman" w:hAnsi="Times New Roman" w:cs="Times New Roman"/>
              </w:rPr>
            </w:pPr>
            <w:r w:rsidRPr="00AE1CEA">
              <w:rPr>
                <w:rFonts w:ascii="Times New Roman" w:eastAsia="Times New Roman" w:hAnsi="Times New Roman" w:cs="Times New Roman"/>
              </w:rPr>
              <w:t>5980 (3,2%)</w:t>
            </w:r>
          </w:p>
        </w:tc>
        <w:tc>
          <w:tcPr>
            <w:tcW w:w="1356" w:type="dxa"/>
            <w:tcBorders>
              <w:top w:val="single" w:sz="4" w:space="0" w:color="auto"/>
              <w:left w:val="single" w:sz="4" w:space="0" w:color="auto"/>
              <w:bottom w:val="single" w:sz="4" w:space="0" w:color="auto"/>
              <w:right w:val="single" w:sz="4" w:space="0" w:color="auto"/>
            </w:tcBorders>
            <w:vAlign w:val="center"/>
            <w:hideMark/>
          </w:tcPr>
          <w:p w14:paraId="5E8110C7" w14:textId="77777777" w:rsidR="00AE1CEA" w:rsidRPr="00AE1CEA" w:rsidRDefault="00AE1CEA" w:rsidP="00AE1CEA">
            <w:pPr>
              <w:spacing w:after="0" w:line="256" w:lineRule="auto"/>
              <w:jc w:val="center"/>
              <w:rPr>
                <w:rFonts w:ascii="Times New Roman" w:eastAsia="Times New Roman" w:hAnsi="Times New Roman" w:cs="Times New Roman"/>
              </w:rPr>
            </w:pPr>
            <w:r w:rsidRPr="00AE1CEA">
              <w:rPr>
                <w:rFonts w:ascii="Times New Roman" w:eastAsia="Times New Roman" w:hAnsi="Times New Roman" w:cs="Times New Roman"/>
              </w:rPr>
              <w:t>974 (0,5%)</w:t>
            </w:r>
          </w:p>
        </w:tc>
        <w:tc>
          <w:tcPr>
            <w:tcW w:w="3451" w:type="dxa"/>
            <w:tcBorders>
              <w:top w:val="single" w:sz="4" w:space="0" w:color="auto"/>
              <w:left w:val="single" w:sz="4" w:space="0" w:color="auto"/>
              <w:bottom w:val="single" w:sz="4" w:space="0" w:color="auto"/>
              <w:right w:val="single" w:sz="4" w:space="0" w:color="auto"/>
            </w:tcBorders>
            <w:vAlign w:val="center"/>
            <w:hideMark/>
          </w:tcPr>
          <w:p w14:paraId="186D9204" w14:textId="77777777" w:rsidR="00AE1CEA" w:rsidRPr="00AE1CEA" w:rsidRDefault="00AE1CEA" w:rsidP="00AE1CEA">
            <w:pPr>
              <w:spacing w:after="0" w:line="256" w:lineRule="auto"/>
              <w:jc w:val="center"/>
              <w:rPr>
                <w:rFonts w:ascii="Times New Roman" w:eastAsia="Times New Roman" w:hAnsi="Times New Roman" w:cs="Times New Roman"/>
              </w:rPr>
            </w:pPr>
            <w:r w:rsidRPr="00AE1CEA">
              <w:rPr>
                <w:rFonts w:ascii="Times New Roman" w:eastAsia="Times New Roman" w:hAnsi="Times New Roman" w:cs="Times New Roman"/>
              </w:rPr>
              <w:t>166 (комплектов) (0,09%)</w:t>
            </w:r>
          </w:p>
        </w:tc>
        <w:tc>
          <w:tcPr>
            <w:tcW w:w="2843" w:type="dxa"/>
            <w:tcBorders>
              <w:top w:val="single" w:sz="4" w:space="0" w:color="auto"/>
              <w:left w:val="single" w:sz="4" w:space="0" w:color="auto"/>
              <w:bottom w:val="single" w:sz="4" w:space="0" w:color="auto"/>
              <w:right w:val="single" w:sz="4" w:space="0" w:color="auto"/>
            </w:tcBorders>
            <w:vAlign w:val="center"/>
            <w:hideMark/>
          </w:tcPr>
          <w:p w14:paraId="3E875043" w14:textId="77777777" w:rsidR="00AE1CEA" w:rsidRPr="00AE1CEA" w:rsidRDefault="00AE1CEA" w:rsidP="00AE1CEA">
            <w:pPr>
              <w:spacing w:after="0" w:line="256" w:lineRule="auto"/>
              <w:jc w:val="center"/>
              <w:rPr>
                <w:rFonts w:ascii="Times New Roman" w:eastAsia="Times New Roman" w:hAnsi="Times New Roman" w:cs="Times New Roman"/>
              </w:rPr>
            </w:pPr>
            <w:r w:rsidRPr="00AE1CEA">
              <w:rPr>
                <w:rFonts w:ascii="Times New Roman" w:eastAsia="Times New Roman" w:hAnsi="Times New Roman" w:cs="Times New Roman"/>
              </w:rPr>
              <w:t>4840 (2,6%)</w:t>
            </w:r>
          </w:p>
        </w:tc>
      </w:tr>
    </w:tbl>
    <w:p w14:paraId="045CB37A" w14:textId="77777777" w:rsidR="00AE1CEA" w:rsidRPr="00AE1CEA" w:rsidRDefault="00AE1CEA" w:rsidP="00AE1CEA">
      <w:pPr>
        <w:spacing w:after="0" w:line="240" w:lineRule="auto"/>
        <w:ind w:firstLine="708"/>
        <w:jc w:val="both"/>
        <w:rPr>
          <w:rFonts w:ascii="Times New Roman" w:eastAsia="Times New Roman" w:hAnsi="Times New Roman" w:cs="Times New Roman"/>
          <w:bCs/>
          <w:sz w:val="24"/>
          <w:szCs w:val="24"/>
          <w:lang w:eastAsia="ru-RU"/>
        </w:rPr>
      </w:pPr>
    </w:p>
    <w:p w14:paraId="735DFC33" w14:textId="77777777" w:rsidR="00AE1CEA" w:rsidRPr="00AE1CEA" w:rsidRDefault="00AE1CEA" w:rsidP="00AE1CEA">
      <w:pPr>
        <w:spacing w:after="0" w:line="240" w:lineRule="auto"/>
        <w:ind w:firstLine="708"/>
        <w:jc w:val="both"/>
        <w:rPr>
          <w:rFonts w:ascii="Times New Roman" w:eastAsia="Times New Roman" w:hAnsi="Times New Roman" w:cs="Times New Roman"/>
          <w:b/>
          <w:bCs/>
          <w:color w:val="353535"/>
          <w:sz w:val="24"/>
          <w:szCs w:val="24"/>
          <w:lang w:eastAsia="ru-RU"/>
        </w:rPr>
      </w:pPr>
      <w:r w:rsidRPr="00AE1CEA">
        <w:rPr>
          <w:rFonts w:ascii="Times New Roman" w:eastAsia="Times New Roman" w:hAnsi="Times New Roman" w:cs="Times New Roman"/>
          <w:bCs/>
          <w:sz w:val="24"/>
          <w:szCs w:val="24"/>
          <w:lang w:eastAsia="ru-RU"/>
        </w:rPr>
        <w:t xml:space="preserve">Продолжается работа по формированию коллекций фонда редких документов. Фонд редких изданий состоит из нескольких самостоятельных коллекций: издания с автографами, комплекты открыток, миниатюрные и малоформатные книги, репринтные и факсимильные издания, ретрофонд. </w:t>
      </w:r>
      <w:r w:rsidRPr="00AE1CEA">
        <w:rPr>
          <w:rFonts w:ascii="Times New Roman" w:eastAsia="Times New Roman" w:hAnsi="Times New Roman" w:cs="Times New Roman"/>
          <w:sz w:val="24"/>
          <w:szCs w:val="24"/>
          <w:lang w:eastAsia="ru-RU"/>
        </w:rPr>
        <w:t>На сайте библиотеки обновлена вкладка «Фонд редких изданий. Коллекции», где размещены паспорта и списки документов, вошедших в коллекции.</w:t>
      </w:r>
    </w:p>
    <w:p w14:paraId="77A12929" w14:textId="77777777" w:rsidR="00AE1CEA" w:rsidRPr="00AE1CEA" w:rsidRDefault="00AE1CEA" w:rsidP="00AE1CEA">
      <w:pPr>
        <w:spacing w:after="0" w:line="240" w:lineRule="auto"/>
        <w:ind w:firstLine="708"/>
        <w:jc w:val="both"/>
        <w:rPr>
          <w:rFonts w:ascii="Times New Roman" w:eastAsia="Times New Roman" w:hAnsi="Times New Roman" w:cs="Times New Roman"/>
          <w:sz w:val="24"/>
          <w:szCs w:val="24"/>
          <w:lang w:eastAsia="ru-RU"/>
        </w:rPr>
      </w:pPr>
      <w:r w:rsidRPr="00AE1CEA">
        <w:rPr>
          <w:rFonts w:ascii="Times New Roman" w:eastAsia="Times New Roman" w:hAnsi="Times New Roman" w:cs="Times New Roman"/>
          <w:sz w:val="24"/>
          <w:szCs w:val="24"/>
          <w:lang w:eastAsia="ru-RU"/>
        </w:rPr>
        <w:t>Также на официальном сайте библиотеки во вкладке «Книгообмен» представлено Соглашение на осуществление книгообмена и список изданий для книгообмена.</w:t>
      </w:r>
    </w:p>
    <w:p w14:paraId="7CB4F4D0" w14:textId="77777777" w:rsidR="00AE1CEA" w:rsidRPr="00AE1CEA" w:rsidRDefault="00AE1CEA" w:rsidP="00AE1CEA">
      <w:pPr>
        <w:spacing w:after="0" w:line="240" w:lineRule="auto"/>
        <w:ind w:firstLine="708"/>
        <w:jc w:val="both"/>
        <w:rPr>
          <w:rFonts w:ascii="Times New Roman" w:eastAsia="Times New Roman" w:hAnsi="Times New Roman" w:cs="Times New Roman"/>
          <w:color w:val="353535"/>
          <w:sz w:val="24"/>
          <w:szCs w:val="24"/>
          <w:lang w:eastAsia="ru-RU"/>
        </w:rPr>
      </w:pPr>
      <w:bookmarkStart w:id="29" w:name="_Hlk123033524"/>
      <w:r w:rsidRPr="00AE1CEA">
        <w:rPr>
          <w:rFonts w:ascii="Times New Roman" w:eastAsia="Times New Roman" w:hAnsi="Times New Roman" w:cs="Times New Roman"/>
          <w:color w:val="353535"/>
          <w:sz w:val="24"/>
          <w:szCs w:val="24"/>
          <w:lang w:eastAsia="ru-RU"/>
        </w:rPr>
        <w:t>Обновлен список документов обязательного экземпляра (1197 экз.), поступивших в МБУ «ЦБС», список коллекции книг с автографами (682 экз.), список миниатюрных и малоформатных изданий библиотеки (206 экз.), список коллекции комплектов открыток 554 экз.), список коллекции репринтных и факсимильных изданий (204 экз.), список коллекции ретрофонда (528 экз.)</w:t>
      </w:r>
    </w:p>
    <w:bookmarkEnd w:id="29"/>
    <w:p w14:paraId="4520D78F" w14:textId="77777777" w:rsidR="00AE1CEA" w:rsidRPr="00AE1CEA" w:rsidRDefault="00AE1CEA" w:rsidP="00AE1CEA">
      <w:pPr>
        <w:suppressAutoHyphens/>
        <w:spacing w:after="0" w:line="240" w:lineRule="auto"/>
        <w:ind w:firstLine="709"/>
        <w:jc w:val="both"/>
        <w:rPr>
          <w:rFonts w:ascii="Times New Roman" w:eastAsia="Times New Roman" w:hAnsi="Times New Roman" w:cs="Times New Roman"/>
          <w:bCs/>
          <w:sz w:val="24"/>
          <w:szCs w:val="24"/>
          <w:lang w:eastAsia="ru-RU"/>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964"/>
        <w:gridCol w:w="964"/>
        <w:gridCol w:w="964"/>
        <w:gridCol w:w="964"/>
        <w:gridCol w:w="965"/>
        <w:gridCol w:w="965"/>
        <w:gridCol w:w="965"/>
        <w:gridCol w:w="965"/>
        <w:gridCol w:w="965"/>
      </w:tblGrid>
      <w:tr w:rsidR="00AE1CEA" w:rsidRPr="00AE1CEA" w14:paraId="687E04D8" w14:textId="77777777" w:rsidTr="00AE1CEA">
        <w:trPr>
          <w:trHeight w:val="729"/>
        </w:trPr>
        <w:tc>
          <w:tcPr>
            <w:tcW w:w="1928" w:type="dxa"/>
            <w:gridSpan w:val="2"/>
            <w:tcBorders>
              <w:top w:val="single" w:sz="4" w:space="0" w:color="auto"/>
              <w:left w:val="single" w:sz="4" w:space="0" w:color="auto"/>
              <w:bottom w:val="single" w:sz="4" w:space="0" w:color="auto"/>
              <w:right w:val="single" w:sz="4" w:space="0" w:color="auto"/>
            </w:tcBorders>
            <w:vAlign w:val="center"/>
            <w:hideMark/>
          </w:tcPr>
          <w:p w14:paraId="17FA5681"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Коллекция</w:t>
            </w:r>
          </w:p>
          <w:p w14:paraId="79D54643"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с автографами</w:t>
            </w:r>
          </w:p>
        </w:tc>
        <w:tc>
          <w:tcPr>
            <w:tcW w:w="1928" w:type="dxa"/>
            <w:gridSpan w:val="2"/>
            <w:tcBorders>
              <w:top w:val="single" w:sz="4" w:space="0" w:color="auto"/>
              <w:left w:val="single" w:sz="4" w:space="0" w:color="auto"/>
              <w:bottom w:val="single" w:sz="4" w:space="0" w:color="auto"/>
              <w:right w:val="single" w:sz="4" w:space="0" w:color="auto"/>
            </w:tcBorders>
            <w:vAlign w:val="center"/>
            <w:hideMark/>
          </w:tcPr>
          <w:p w14:paraId="05F56969"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Коллекция миниатюрных изданий</w:t>
            </w:r>
          </w:p>
        </w:tc>
        <w:tc>
          <w:tcPr>
            <w:tcW w:w="1928" w:type="dxa"/>
            <w:gridSpan w:val="2"/>
            <w:tcBorders>
              <w:top w:val="single" w:sz="4" w:space="0" w:color="auto"/>
              <w:left w:val="single" w:sz="4" w:space="0" w:color="auto"/>
              <w:bottom w:val="single" w:sz="4" w:space="0" w:color="auto"/>
              <w:right w:val="single" w:sz="4" w:space="0" w:color="auto"/>
            </w:tcBorders>
            <w:vAlign w:val="center"/>
            <w:hideMark/>
          </w:tcPr>
          <w:p w14:paraId="32D9985E"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Коллекция открыток</w:t>
            </w:r>
          </w:p>
        </w:tc>
        <w:tc>
          <w:tcPr>
            <w:tcW w:w="1928" w:type="dxa"/>
            <w:gridSpan w:val="2"/>
            <w:tcBorders>
              <w:top w:val="single" w:sz="4" w:space="0" w:color="auto"/>
              <w:left w:val="single" w:sz="4" w:space="0" w:color="auto"/>
              <w:bottom w:val="single" w:sz="4" w:space="0" w:color="auto"/>
              <w:right w:val="single" w:sz="4" w:space="0" w:color="auto"/>
            </w:tcBorders>
            <w:vAlign w:val="center"/>
            <w:hideMark/>
          </w:tcPr>
          <w:p w14:paraId="60B722F7"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Коллекция репринтных и факсимильных изданий</w:t>
            </w:r>
          </w:p>
        </w:tc>
        <w:tc>
          <w:tcPr>
            <w:tcW w:w="1928" w:type="dxa"/>
            <w:gridSpan w:val="2"/>
            <w:tcBorders>
              <w:top w:val="single" w:sz="4" w:space="0" w:color="auto"/>
              <w:left w:val="single" w:sz="4" w:space="0" w:color="auto"/>
              <w:bottom w:val="single" w:sz="4" w:space="0" w:color="auto"/>
              <w:right w:val="single" w:sz="4" w:space="0" w:color="auto"/>
            </w:tcBorders>
            <w:vAlign w:val="center"/>
            <w:hideMark/>
          </w:tcPr>
          <w:p w14:paraId="6CC54F3F"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Коллекция ретрофонда</w:t>
            </w:r>
          </w:p>
        </w:tc>
      </w:tr>
      <w:tr w:rsidR="00AE1CEA" w:rsidRPr="00AE1CEA" w14:paraId="5F9D4C62" w14:textId="77777777" w:rsidTr="00AE1CEA">
        <w:trPr>
          <w:trHeight w:val="348"/>
        </w:trPr>
        <w:tc>
          <w:tcPr>
            <w:tcW w:w="964" w:type="dxa"/>
            <w:tcBorders>
              <w:top w:val="single" w:sz="4" w:space="0" w:color="auto"/>
              <w:left w:val="single" w:sz="4" w:space="0" w:color="auto"/>
              <w:bottom w:val="single" w:sz="4" w:space="0" w:color="auto"/>
              <w:right w:val="single" w:sz="4" w:space="0" w:color="auto"/>
            </w:tcBorders>
            <w:vAlign w:val="center"/>
            <w:hideMark/>
          </w:tcPr>
          <w:p w14:paraId="458CAE1B"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2024</w:t>
            </w:r>
          </w:p>
        </w:tc>
        <w:tc>
          <w:tcPr>
            <w:tcW w:w="964" w:type="dxa"/>
            <w:tcBorders>
              <w:top w:val="single" w:sz="4" w:space="0" w:color="auto"/>
              <w:left w:val="single" w:sz="4" w:space="0" w:color="auto"/>
              <w:bottom w:val="single" w:sz="4" w:space="0" w:color="auto"/>
              <w:right w:val="single" w:sz="4" w:space="0" w:color="auto"/>
            </w:tcBorders>
            <w:vAlign w:val="center"/>
            <w:hideMark/>
          </w:tcPr>
          <w:p w14:paraId="41002144"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2025</w:t>
            </w:r>
          </w:p>
        </w:tc>
        <w:tc>
          <w:tcPr>
            <w:tcW w:w="964" w:type="dxa"/>
            <w:tcBorders>
              <w:top w:val="single" w:sz="4" w:space="0" w:color="auto"/>
              <w:left w:val="single" w:sz="4" w:space="0" w:color="auto"/>
              <w:bottom w:val="single" w:sz="4" w:space="0" w:color="auto"/>
              <w:right w:val="single" w:sz="4" w:space="0" w:color="auto"/>
            </w:tcBorders>
            <w:vAlign w:val="center"/>
            <w:hideMark/>
          </w:tcPr>
          <w:p w14:paraId="3D091747"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2024</w:t>
            </w:r>
          </w:p>
        </w:tc>
        <w:tc>
          <w:tcPr>
            <w:tcW w:w="964" w:type="dxa"/>
            <w:tcBorders>
              <w:top w:val="single" w:sz="4" w:space="0" w:color="auto"/>
              <w:left w:val="single" w:sz="4" w:space="0" w:color="auto"/>
              <w:bottom w:val="single" w:sz="4" w:space="0" w:color="auto"/>
              <w:right w:val="single" w:sz="4" w:space="0" w:color="auto"/>
            </w:tcBorders>
            <w:vAlign w:val="center"/>
            <w:hideMark/>
          </w:tcPr>
          <w:p w14:paraId="20CED603"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2025</w:t>
            </w:r>
          </w:p>
        </w:tc>
        <w:tc>
          <w:tcPr>
            <w:tcW w:w="964" w:type="dxa"/>
            <w:tcBorders>
              <w:top w:val="single" w:sz="4" w:space="0" w:color="auto"/>
              <w:left w:val="single" w:sz="4" w:space="0" w:color="auto"/>
              <w:bottom w:val="single" w:sz="4" w:space="0" w:color="auto"/>
              <w:right w:val="single" w:sz="4" w:space="0" w:color="auto"/>
            </w:tcBorders>
            <w:vAlign w:val="center"/>
            <w:hideMark/>
          </w:tcPr>
          <w:p w14:paraId="39F4F50D"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2024</w:t>
            </w:r>
          </w:p>
        </w:tc>
        <w:tc>
          <w:tcPr>
            <w:tcW w:w="964" w:type="dxa"/>
            <w:tcBorders>
              <w:top w:val="single" w:sz="4" w:space="0" w:color="auto"/>
              <w:left w:val="single" w:sz="4" w:space="0" w:color="auto"/>
              <w:bottom w:val="single" w:sz="4" w:space="0" w:color="auto"/>
              <w:right w:val="single" w:sz="4" w:space="0" w:color="auto"/>
            </w:tcBorders>
            <w:vAlign w:val="center"/>
            <w:hideMark/>
          </w:tcPr>
          <w:p w14:paraId="0569C3E6"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2025</w:t>
            </w:r>
          </w:p>
        </w:tc>
        <w:tc>
          <w:tcPr>
            <w:tcW w:w="964" w:type="dxa"/>
            <w:tcBorders>
              <w:top w:val="single" w:sz="4" w:space="0" w:color="auto"/>
              <w:left w:val="single" w:sz="4" w:space="0" w:color="auto"/>
              <w:bottom w:val="single" w:sz="4" w:space="0" w:color="auto"/>
              <w:right w:val="single" w:sz="4" w:space="0" w:color="auto"/>
            </w:tcBorders>
            <w:vAlign w:val="center"/>
            <w:hideMark/>
          </w:tcPr>
          <w:p w14:paraId="458D0FAB"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2024</w:t>
            </w:r>
          </w:p>
        </w:tc>
        <w:tc>
          <w:tcPr>
            <w:tcW w:w="964" w:type="dxa"/>
            <w:tcBorders>
              <w:top w:val="single" w:sz="4" w:space="0" w:color="auto"/>
              <w:left w:val="single" w:sz="4" w:space="0" w:color="auto"/>
              <w:bottom w:val="single" w:sz="4" w:space="0" w:color="auto"/>
              <w:right w:val="single" w:sz="4" w:space="0" w:color="auto"/>
            </w:tcBorders>
            <w:vAlign w:val="center"/>
            <w:hideMark/>
          </w:tcPr>
          <w:p w14:paraId="4F9EE70A"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2025</w:t>
            </w:r>
          </w:p>
        </w:tc>
        <w:tc>
          <w:tcPr>
            <w:tcW w:w="964" w:type="dxa"/>
            <w:tcBorders>
              <w:top w:val="single" w:sz="4" w:space="0" w:color="auto"/>
              <w:left w:val="single" w:sz="4" w:space="0" w:color="auto"/>
              <w:bottom w:val="single" w:sz="4" w:space="0" w:color="auto"/>
              <w:right w:val="single" w:sz="4" w:space="0" w:color="auto"/>
            </w:tcBorders>
            <w:vAlign w:val="center"/>
            <w:hideMark/>
          </w:tcPr>
          <w:p w14:paraId="1E125542"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2024</w:t>
            </w:r>
          </w:p>
        </w:tc>
        <w:tc>
          <w:tcPr>
            <w:tcW w:w="964" w:type="dxa"/>
            <w:tcBorders>
              <w:top w:val="single" w:sz="4" w:space="0" w:color="auto"/>
              <w:left w:val="single" w:sz="4" w:space="0" w:color="auto"/>
              <w:bottom w:val="single" w:sz="4" w:space="0" w:color="auto"/>
              <w:right w:val="single" w:sz="4" w:space="0" w:color="auto"/>
            </w:tcBorders>
            <w:vAlign w:val="center"/>
            <w:hideMark/>
          </w:tcPr>
          <w:p w14:paraId="405D8AA9"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2025</w:t>
            </w:r>
          </w:p>
        </w:tc>
      </w:tr>
      <w:tr w:rsidR="00AE1CEA" w:rsidRPr="00AE1CEA" w14:paraId="4B8B9165" w14:textId="77777777" w:rsidTr="00AE1CEA">
        <w:trPr>
          <w:trHeight w:val="348"/>
        </w:trPr>
        <w:tc>
          <w:tcPr>
            <w:tcW w:w="964" w:type="dxa"/>
            <w:tcBorders>
              <w:top w:val="single" w:sz="4" w:space="0" w:color="auto"/>
              <w:left w:val="single" w:sz="4" w:space="0" w:color="auto"/>
              <w:bottom w:val="single" w:sz="4" w:space="0" w:color="auto"/>
              <w:right w:val="single" w:sz="4" w:space="0" w:color="auto"/>
            </w:tcBorders>
            <w:vAlign w:val="center"/>
            <w:hideMark/>
          </w:tcPr>
          <w:p w14:paraId="30884762"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654</w:t>
            </w:r>
          </w:p>
          <w:p w14:paraId="77275723"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(0,4%)</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46C011"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682</w:t>
            </w:r>
          </w:p>
          <w:p w14:paraId="24432AD0"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(0,4%)</w:t>
            </w:r>
          </w:p>
        </w:tc>
        <w:tc>
          <w:tcPr>
            <w:tcW w:w="964" w:type="dxa"/>
            <w:tcBorders>
              <w:top w:val="single" w:sz="4" w:space="0" w:color="auto"/>
              <w:left w:val="single" w:sz="4" w:space="0" w:color="auto"/>
              <w:bottom w:val="single" w:sz="4" w:space="0" w:color="auto"/>
              <w:right w:val="single" w:sz="4" w:space="0" w:color="auto"/>
            </w:tcBorders>
            <w:vAlign w:val="center"/>
            <w:hideMark/>
          </w:tcPr>
          <w:p w14:paraId="3FCE30D9"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205 (0,1%)</w:t>
            </w:r>
          </w:p>
        </w:tc>
        <w:tc>
          <w:tcPr>
            <w:tcW w:w="964" w:type="dxa"/>
            <w:tcBorders>
              <w:top w:val="single" w:sz="4" w:space="0" w:color="auto"/>
              <w:left w:val="single" w:sz="4" w:space="0" w:color="auto"/>
              <w:bottom w:val="single" w:sz="4" w:space="0" w:color="auto"/>
              <w:right w:val="single" w:sz="4" w:space="0" w:color="auto"/>
            </w:tcBorders>
            <w:vAlign w:val="center"/>
            <w:hideMark/>
          </w:tcPr>
          <w:p w14:paraId="6434D304"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206 (0,1%)</w:t>
            </w:r>
          </w:p>
        </w:tc>
        <w:tc>
          <w:tcPr>
            <w:tcW w:w="964" w:type="dxa"/>
            <w:tcBorders>
              <w:top w:val="single" w:sz="4" w:space="0" w:color="auto"/>
              <w:left w:val="single" w:sz="4" w:space="0" w:color="auto"/>
              <w:bottom w:val="single" w:sz="4" w:space="0" w:color="auto"/>
              <w:right w:val="single" w:sz="4" w:space="0" w:color="auto"/>
            </w:tcBorders>
            <w:vAlign w:val="center"/>
            <w:hideMark/>
          </w:tcPr>
          <w:p w14:paraId="599026A7"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554</w:t>
            </w:r>
          </w:p>
          <w:p w14:paraId="0A27CB95"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(0,3%)</w:t>
            </w:r>
          </w:p>
        </w:tc>
        <w:tc>
          <w:tcPr>
            <w:tcW w:w="964" w:type="dxa"/>
            <w:tcBorders>
              <w:top w:val="single" w:sz="4" w:space="0" w:color="auto"/>
              <w:left w:val="single" w:sz="4" w:space="0" w:color="auto"/>
              <w:bottom w:val="single" w:sz="4" w:space="0" w:color="auto"/>
              <w:right w:val="single" w:sz="4" w:space="0" w:color="auto"/>
            </w:tcBorders>
            <w:vAlign w:val="center"/>
            <w:hideMark/>
          </w:tcPr>
          <w:p w14:paraId="33B9D0B9"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554</w:t>
            </w:r>
          </w:p>
          <w:p w14:paraId="7A890885"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(0,3%)</w:t>
            </w:r>
          </w:p>
        </w:tc>
        <w:tc>
          <w:tcPr>
            <w:tcW w:w="964" w:type="dxa"/>
            <w:tcBorders>
              <w:top w:val="single" w:sz="4" w:space="0" w:color="auto"/>
              <w:left w:val="single" w:sz="4" w:space="0" w:color="auto"/>
              <w:bottom w:val="single" w:sz="4" w:space="0" w:color="auto"/>
              <w:right w:val="single" w:sz="4" w:space="0" w:color="auto"/>
            </w:tcBorders>
            <w:vAlign w:val="center"/>
            <w:hideMark/>
          </w:tcPr>
          <w:p w14:paraId="7618C2CF"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204</w:t>
            </w:r>
          </w:p>
          <w:p w14:paraId="2EF68001"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(0,1%)</w:t>
            </w:r>
          </w:p>
        </w:tc>
        <w:tc>
          <w:tcPr>
            <w:tcW w:w="964" w:type="dxa"/>
            <w:tcBorders>
              <w:top w:val="single" w:sz="4" w:space="0" w:color="auto"/>
              <w:left w:val="single" w:sz="4" w:space="0" w:color="auto"/>
              <w:bottom w:val="single" w:sz="4" w:space="0" w:color="auto"/>
              <w:right w:val="single" w:sz="4" w:space="0" w:color="auto"/>
            </w:tcBorders>
            <w:vAlign w:val="center"/>
            <w:hideMark/>
          </w:tcPr>
          <w:p w14:paraId="41996321"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204</w:t>
            </w:r>
          </w:p>
          <w:p w14:paraId="347CCEBE"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(0,1%)</w:t>
            </w:r>
          </w:p>
        </w:tc>
        <w:tc>
          <w:tcPr>
            <w:tcW w:w="964" w:type="dxa"/>
            <w:tcBorders>
              <w:top w:val="single" w:sz="4" w:space="0" w:color="auto"/>
              <w:left w:val="single" w:sz="4" w:space="0" w:color="auto"/>
              <w:bottom w:val="single" w:sz="4" w:space="0" w:color="auto"/>
              <w:right w:val="single" w:sz="4" w:space="0" w:color="auto"/>
            </w:tcBorders>
            <w:vAlign w:val="center"/>
            <w:hideMark/>
          </w:tcPr>
          <w:p w14:paraId="33141C20"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433</w:t>
            </w:r>
          </w:p>
          <w:p w14:paraId="2587CDF2"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(0,2%)</w:t>
            </w:r>
          </w:p>
        </w:tc>
        <w:tc>
          <w:tcPr>
            <w:tcW w:w="964" w:type="dxa"/>
            <w:tcBorders>
              <w:top w:val="single" w:sz="4" w:space="0" w:color="auto"/>
              <w:left w:val="single" w:sz="4" w:space="0" w:color="auto"/>
              <w:bottom w:val="single" w:sz="4" w:space="0" w:color="auto"/>
              <w:right w:val="single" w:sz="4" w:space="0" w:color="auto"/>
            </w:tcBorders>
            <w:vAlign w:val="center"/>
            <w:hideMark/>
          </w:tcPr>
          <w:p w14:paraId="65F479FB"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528</w:t>
            </w:r>
          </w:p>
          <w:p w14:paraId="6EF86D72" w14:textId="77777777" w:rsidR="00AE1CEA" w:rsidRPr="00AE1CEA" w:rsidRDefault="00AE1CEA" w:rsidP="00AE1CEA">
            <w:pPr>
              <w:spacing w:after="0" w:line="256" w:lineRule="auto"/>
              <w:jc w:val="center"/>
              <w:rPr>
                <w:rFonts w:ascii="Times New Roman" w:eastAsia="Times New Roman" w:hAnsi="Times New Roman" w:cs="Times New Roman"/>
                <w:bCs/>
                <w:sz w:val="24"/>
                <w:szCs w:val="24"/>
              </w:rPr>
            </w:pPr>
            <w:r w:rsidRPr="00AE1CEA">
              <w:rPr>
                <w:rFonts w:ascii="Times New Roman" w:eastAsia="Times New Roman" w:hAnsi="Times New Roman" w:cs="Times New Roman"/>
                <w:bCs/>
                <w:sz w:val="24"/>
                <w:szCs w:val="24"/>
              </w:rPr>
              <w:t>(0,3%)</w:t>
            </w:r>
          </w:p>
        </w:tc>
      </w:tr>
    </w:tbl>
    <w:p w14:paraId="4455A795" w14:textId="67F505EE" w:rsidR="00AE1CEA" w:rsidRDefault="00AE1CEA" w:rsidP="00AE1CEA">
      <w:pPr>
        <w:suppressAutoHyphens/>
        <w:spacing w:after="0" w:line="240" w:lineRule="auto"/>
        <w:ind w:firstLine="709"/>
        <w:jc w:val="both"/>
        <w:rPr>
          <w:rFonts w:ascii="Times New Roman" w:eastAsia="Times New Roman" w:hAnsi="Times New Roman" w:cs="Times New Roman"/>
          <w:bCs/>
          <w:sz w:val="24"/>
          <w:szCs w:val="24"/>
          <w:lang w:eastAsia="ru-RU"/>
        </w:rPr>
      </w:pPr>
      <w:r w:rsidRPr="00AE1CEA">
        <w:rPr>
          <w:rFonts w:ascii="Times New Roman" w:eastAsia="Times New Roman" w:hAnsi="Times New Roman" w:cs="Times New Roman"/>
          <w:bCs/>
          <w:sz w:val="24"/>
          <w:szCs w:val="24"/>
          <w:lang w:eastAsia="ru-RU"/>
        </w:rPr>
        <w:t>На все коллекции составлены паспорта и утверждено положение о фонде особо ценных и редких документов.</w:t>
      </w:r>
    </w:p>
    <w:p w14:paraId="3DF17765" w14:textId="77777777" w:rsidR="00AE1CEA" w:rsidRPr="00AE1CEA" w:rsidRDefault="00AE1CEA" w:rsidP="00AE1CEA">
      <w:pPr>
        <w:suppressAutoHyphens/>
        <w:spacing w:after="0" w:line="240" w:lineRule="auto"/>
        <w:ind w:firstLine="709"/>
        <w:jc w:val="both"/>
        <w:rPr>
          <w:rFonts w:ascii="Times New Roman" w:eastAsia="Times New Roman" w:hAnsi="Times New Roman" w:cs="Times New Roman"/>
          <w:bCs/>
          <w:sz w:val="24"/>
          <w:szCs w:val="24"/>
          <w:lang w:eastAsia="ru-RU"/>
        </w:rPr>
      </w:pPr>
    </w:p>
    <w:p w14:paraId="250ADB71" w14:textId="607C5A83" w:rsidR="00AE1CEA" w:rsidRPr="00AE1CEA" w:rsidRDefault="00AE1CEA" w:rsidP="00AE1CEA">
      <w:pPr>
        <w:spacing w:after="0" w:line="240" w:lineRule="auto"/>
        <w:jc w:val="center"/>
        <w:rPr>
          <w:rFonts w:ascii="Times New Roman" w:eastAsia="Times New Roman" w:hAnsi="Times New Roman" w:cs="Times New Roman"/>
          <w:b/>
          <w:sz w:val="24"/>
          <w:szCs w:val="24"/>
          <w:lang w:eastAsia="ru-RU"/>
        </w:rPr>
      </w:pPr>
      <w:r w:rsidRPr="00AE1CEA">
        <w:rPr>
          <w:rFonts w:ascii="Times New Roman" w:eastAsia="Times New Roman" w:hAnsi="Times New Roman" w:cs="Times New Roman"/>
          <w:b/>
          <w:sz w:val="24"/>
          <w:szCs w:val="24"/>
          <w:lang w:eastAsia="ru-RU"/>
        </w:rPr>
        <w:t>Формирование коллекций национального библиотечного фонда,</w:t>
      </w:r>
    </w:p>
    <w:p w14:paraId="2C914F80" w14:textId="77777777" w:rsidR="00AE1CEA" w:rsidRPr="00AE1CEA" w:rsidRDefault="00AE1CEA" w:rsidP="00AE1CEA">
      <w:pPr>
        <w:spacing w:after="0" w:line="240" w:lineRule="auto"/>
        <w:jc w:val="center"/>
        <w:rPr>
          <w:rFonts w:ascii="Times New Roman" w:eastAsia="Times New Roman" w:hAnsi="Times New Roman" w:cs="Times New Roman"/>
          <w:b/>
          <w:sz w:val="24"/>
          <w:szCs w:val="24"/>
          <w:lang w:eastAsia="ru-RU"/>
        </w:rPr>
      </w:pPr>
      <w:r w:rsidRPr="00AE1CEA">
        <w:rPr>
          <w:rFonts w:ascii="Times New Roman" w:eastAsia="Times New Roman" w:hAnsi="Times New Roman" w:cs="Times New Roman"/>
          <w:b/>
          <w:sz w:val="24"/>
          <w:szCs w:val="24"/>
          <w:lang w:eastAsia="ru-RU"/>
        </w:rPr>
        <w:t>местной печати и краеведческих документов</w:t>
      </w:r>
    </w:p>
    <w:tbl>
      <w:tblPr>
        <w:tblStyle w:val="1-21"/>
        <w:tblW w:w="0" w:type="auto"/>
        <w:tblInd w:w="0" w:type="dxa"/>
        <w:tblLook w:val="04A0" w:firstRow="1" w:lastRow="0" w:firstColumn="1" w:lastColumn="0" w:noHBand="0" w:noVBand="1"/>
      </w:tblPr>
      <w:tblGrid>
        <w:gridCol w:w="890"/>
        <w:gridCol w:w="1882"/>
        <w:gridCol w:w="1745"/>
        <w:gridCol w:w="1469"/>
        <w:gridCol w:w="1683"/>
        <w:gridCol w:w="1666"/>
      </w:tblGrid>
      <w:tr w:rsidR="00AE1CEA" w:rsidRPr="00AE1CEA" w14:paraId="6966819C" w14:textId="77777777" w:rsidTr="00AE1C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dxa"/>
            <w:vMerge w:val="restart"/>
            <w:tcBorders>
              <w:top w:val="none" w:sz="0" w:space="0" w:color="auto"/>
              <w:left w:val="none" w:sz="0" w:space="0" w:color="auto"/>
              <w:bottom w:val="none" w:sz="0" w:space="0" w:color="auto"/>
              <w:right w:val="none" w:sz="0" w:space="0" w:color="auto"/>
            </w:tcBorders>
            <w:hideMark/>
          </w:tcPr>
          <w:p w14:paraId="6A238F22" w14:textId="77777777" w:rsidR="00AE1CEA" w:rsidRPr="00AE1CEA" w:rsidRDefault="00AE1CEA" w:rsidP="00AE1CEA">
            <w:pPr>
              <w:jc w:val="both"/>
              <w:rPr>
                <w:rFonts w:ascii="Times New Roman" w:hAnsi="Times New Roman"/>
                <w:color w:val="000000"/>
                <w:sz w:val="20"/>
                <w:szCs w:val="20"/>
              </w:rPr>
            </w:pPr>
            <w:r w:rsidRPr="00AE1CEA">
              <w:rPr>
                <w:rFonts w:ascii="Times New Roman" w:hAnsi="Times New Roman"/>
                <w:sz w:val="20"/>
                <w:szCs w:val="20"/>
              </w:rPr>
              <w:t xml:space="preserve">Год </w:t>
            </w:r>
          </w:p>
        </w:tc>
        <w:tc>
          <w:tcPr>
            <w:tcW w:w="1882" w:type="dxa"/>
            <w:vMerge w:val="restart"/>
            <w:tcBorders>
              <w:top w:val="none" w:sz="0" w:space="0" w:color="auto"/>
              <w:left w:val="none" w:sz="0" w:space="0" w:color="auto"/>
              <w:bottom w:val="none" w:sz="0" w:space="0" w:color="auto"/>
              <w:right w:val="none" w:sz="0" w:space="0" w:color="auto"/>
            </w:tcBorders>
            <w:hideMark/>
          </w:tcPr>
          <w:p w14:paraId="7136FC57" w14:textId="77777777" w:rsidR="00AE1CEA" w:rsidRPr="00AE1CEA" w:rsidRDefault="00AE1CEA" w:rsidP="00AE1C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E1CEA">
              <w:rPr>
                <w:rFonts w:ascii="Times New Roman" w:hAnsi="Times New Roman"/>
                <w:sz w:val="20"/>
                <w:szCs w:val="20"/>
              </w:rPr>
              <w:t>Объем национального библиотечного фонда</w:t>
            </w:r>
          </w:p>
        </w:tc>
        <w:tc>
          <w:tcPr>
            <w:tcW w:w="3214" w:type="dxa"/>
            <w:gridSpan w:val="2"/>
            <w:tcBorders>
              <w:top w:val="none" w:sz="0" w:space="0" w:color="auto"/>
              <w:left w:val="none" w:sz="0" w:space="0" w:color="auto"/>
              <w:bottom w:val="none" w:sz="0" w:space="0" w:color="auto"/>
              <w:right w:val="none" w:sz="0" w:space="0" w:color="auto"/>
            </w:tcBorders>
            <w:hideMark/>
          </w:tcPr>
          <w:p w14:paraId="657B9282" w14:textId="77777777" w:rsidR="00AE1CEA" w:rsidRPr="00AE1CEA" w:rsidRDefault="00AE1CEA" w:rsidP="00AE1C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E1CEA">
              <w:rPr>
                <w:rFonts w:ascii="Times New Roman" w:hAnsi="Times New Roman"/>
                <w:sz w:val="20"/>
                <w:szCs w:val="20"/>
              </w:rPr>
              <w:t>В том числе (экз.)</w:t>
            </w:r>
          </w:p>
        </w:tc>
        <w:tc>
          <w:tcPr>
            <w:tcW w:w="1683" w:type="dxa"/>
            <w:vMerge w:val="restart"/>
            <w:tcBorders>
              <w:top w:val="none" w:sz="0" w:space="0" w:color="auto"/>
              <w:left w:val="none" w:sz="0" w:space="0" w:color="auto"/>
              <w:bottom w:val="none" w:sz="0" w:space="0" w:color="auto"/>
              <w:right w:val="none" w:sz="0" w:space="0" w:color="auto"/>
            </w:tcBorders>
            <w:hideMark/>
          </w:tcPr>
          <w:p w14:paraId="50B07DA3" w14:textId="77777777" w:rsidR="00AE1CEA" w:rsidRPr="00AE1CEA" w:rsidRDefault="00AE1CEA" w:rsidP="00AE1CE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AE1CEA">
              <w:rPr>
                <w:rFonts w:ascii="Times New Roman" w:hAnsi="Times New Roman"/>
                <w:sz w:val="20"/>
                <w:szCs w:val="20"/>
              </w:rPr>
              <w:t>Краеведческий фонд</w:t>
            </w:r>
          </w:p>
        </w:tc>
        <w:tc>
          <w:tcPr>
            <w:tcW w:w="1666" w:type="dxa"/>
            <w:tcBorders>
              <w:top w:val="none" w:sz="0" w:space="0" w:color="auto"/>
              <w:left w:val="none" w:sz="0" w:space="0" w:color="auto"/>
              <w:bottom w:val="none" w:sz="0" w:space="0" w:color="auto"/>
              <w:right w:val="none" w:sz="0" w:space="0" w:color="auto"/>
            </w:tcBorders>
            <w:hideMark/>
          </w:tcPr>
          <w:p w14:paraId="1DD0AC16" w14:textId="77777777" w:rsidR="00AE1CEA" w:rsidRPr="00AE1CEA" w:rsidRDefault="00AE1CEA" w:rsidP="00AE1CE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E1CEA">
              <w:rPr>
                <w:rFonts w:ascii="Times New Roman" w:hAnsi="Times New Roman"/>
                <w:sz w:val="20"/>
                <w:szCs w:val="20"/>
              </w:rPr>
              <w:t>Местная печать</w:t>
            </w:r>
          </w:p>
        </w:tc>
      </w:tr>
      <w:tr w:rsidR="00AE1CEA" w:rsidRPr="00AE1CEA" w14:paraId="1E77B9F2" w14:textId="77777777" w:rsidTr="00AE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F7B79"/>
              <w:left w:val="single" w:sz="8" w:space="0" w:color="CF7B79"/>
              <w:bottom w:val="single" w:sz="8" w:space="0" w:color="CF7B79"/>
              <w:right w:val="none" w:sz="0" w:space="0" w:color="auto"/>
            </w:tcBorders>
            <w:vAlign w:val="center"/>
            <w:hideMark/>
          </w:tcPr>
          <w:p w14:paraId="1C8731AA" w14:textId="77777777" w:rsidR="00AE1CEA" w:rsidRPr="00AE1CEA" w:rsidRDefault="00AE1CEA" w:rsidP="00AE1CEA">
            <w:pPr>
              <w:rPr>
                <w:rFonts w:ascii="Times New Roman" w:hAnsi="Times New Roman"/>
                <w:color w:val="000000"/>
                <w:sz w:val="20"/>
                <w:szCs w:val="20"/>
              </w:rPr>
            </w:pPr>
          </w:p>
        </w:tc>
        <w:tc>
          <w:tcPr>
            <w:tcW w:w="0" w:type="auto"/>
            <w:vMerge/>
            <w:tcBorders>
              <w:top w:val="single" w:sz="8" w:space="0" w:color="CF7B79"/>
              <w:left w:val="none" w:sz="0" w:space="0" w:color="auto"/>
              <w:bottom w:val="single" w:sz="8" w:space="0" w:color="CF7B79"/>
              <w:right w:val="none" w:sz="0" w:space="0" w:color="auto"/>
            </w:tcBorders>
            <w:vAlign w:val="center"/>
            <w:hideMark/>
          </w:tcPr>
          <w:p w14:paraId="09890121" w14:textId="77777777" w:rsidR="00AE1CEA" w:rsidRPr="00AE1CEA" w:rsidRDefault="00AE1CEA" w:rsidP="00AE1CE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745" w:type="dxa"/>
            <w:tcBorders>
              <w:top w:val="single" w:sz="8" w:space="0" w:color="CF7B79"/>
              <w:left w:val="none" w:sz="0" w:space="0" w:color="auto"/>
              <w:bottom w:val="single" w:sz="8" w:space="0" w:color="CF7B79"/>
              <w:right w:val="none" w:sz="0" w:space="0" w:color="auto"/>
            </w:tcBorders>
            <w:hideMark/>
          </w:tcPr>
          <w:p w14:paraId="67FD1592" w14:textId="77777777" w:rsidR="00AE1CEA" w:rsidRPr="00AE1CEA" w:rsidRDefault="00AE1CEA" w:rsidP="00AE1CE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E1CEA">
              <w:rPr>
                <w:rFonts w:ascii="Times New Roman" w:hAnsi="Times New Roman"/>
                <w:b/>
                <w:bCs/>
                <w:sz w:val="20"/>
                <w:szCs w:val="20"/>
              </w:rPr>
              <w:t>Обязательный экземпляр</w:t>
            </w:r>
          </w:p>
        </w:tc>
        <w:tc>
          <w:tcPr>
            <w:tcW w:w="1469" w:type="dxa"/>
            <w:tcBorders>
              <w:top w:val="single" w:sz="8" w:space="0" w:color="CF7B79"/>
              <w:left w:val="none" w:sz="0" w:space="0" w:color="auto"/>
              <w:bottom w:val="single" w:sz="8" w:space="0" w:color="CF7B79"/>
              <w:right w:val="none" w:sz="0" w:space="0" w:color="auto"/>
            </w:tcBorders>
            <w:hideMark/>
          </w:tcPr>
          <w:p w14:paraId="73315FEC" w14:textId="77777777" w:rsidR="00AE1CEA" w:rsidRPr="00AE1CEA" w:rsidRDefault="00AE1CEA" w:rsidP="00AE1CE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AE1CEA">
              <w:rPr>
                <w:rFonts w:ascii="Times New Roman" w:hAnsi="Times New Roman"/>
                <w:b/>
                <w:bCs/>
                <w:color w:val="000000"/>
                <w:sz w:val="20"/>
                <w:szCs w:val="20"/>
              </w:rPr>
              <w:t>Книжные памятники</w:t>
            </w:r>
          </w:p>
        </w:tc>
        <w:tc>
          <w:tcPr>
            <w:tcW w:w="0" w:type="auto"/>
            <w:vMerge/>
            <w:tcBorders>
              <w:top w:val="single" w:sz="8" w:space="0" w:color="CF7B79"/>
              <w:left w:val="none" w:sz="0" w:space="0" w:color="auto"/>
              <w:bottom w:val="single" w:sz="8" w:space="0" w:color="CF7B79"/>
              <w:right w:val="none" w:sz="0" w:space="0" w:color="auto"/>
            </w:tcBorders>
            <w:vAlign w:val="center"/>
            <w:hideMark/>
          </w:tcPr>
          <w:p w14:paraId="4839D16D" w14:textId="77777777" w:rsidR="00AE1CEA" w:rsidRPr="00AE1CEA" w:rsidRDefault="00AE1CEA" w:rsidP="00AE1CE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1666" w:type="dxa"/>
            <w:tcBorders>
              <w:top w:val="single" w:sz="8" w:space="0" w:color="CF7B79"/>
              <w:left w:val="none" w:sz="0" w:space="0" w:color="auto"/>
              <w:bottom w:val="single" w:sz="8" w:space="0" w:color="CF7B79"/>
              <w:right w:val="single" w:sz="8" w:space="0" w:color="CF7B79"/>
            </w:tcBorders>
          </w:tcPr>
          <w:p w14:paraId="6D2423A1" w14:textId="77777777" w:rsidR="00AE1CEA" w:rsidRPr="00AE1CEA" w:rsidRDefault="00AE1CEA" w:rsidP="00AE1CEA">
            <w:pP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p>
        </w:tc>
      </w:tr>
      <w:tr w:rsidR="00AE1CEA" w:rsidRPr="00AE1CEA" w14:paraId="22F08281" w14:textId="77777777" w:rsidTr="00AE1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dxa"/>
            <w:tcBorders>
              <w:top w:val="single" w:sz="8" w:space="0" w:color="CF7B79"/>
              <w:left w:val="single" w:sz="8" w:space="0" w:color="CF7B79"/>
              <w:bottom w:val="single" w:sz="8" w:space="0" w:color="CF7B79"/>
              <w:right w:val="none" w:sz="0" w:space="0" w:color="auto"/>
            </w:tcBorders>
            <w:vAlign w:val="center"/>
            <w:hideMark/>
          </w:tcPr>
          <w:p w14:paraId="72254676" w14:textId="77777777" w:rsidR="00AE1CEA" w:rsidRPr="00AE1CEA" w:rsidRDefault="00AE1CEA" w:rsidP="00AE1CEA">
            <w:pPr>
              <w:jc w:val="center"/>
              <w:rPr>
                <w:rFonts w:ascii="Times New Roman" w:hAnsi="Times New Roman"/>
                <w:color w:val="000000"/>
                <w:sz w:val="24"/>
                <w:szCs w:val="24"/>
              </w:rPr>
            </w:pPr>
            <w:r w:rsidRPr="00AE1CEA">
              <w:rPr>
                <w:rFonts w:ascii="Times New Roman" w:hAnsi="Times New Roman"/>
                <w:sz w:val="24"/>
                <w:szCs w:val="24"/>
              </w:rPr>
              <w:t>2020</w:t>
            </w:r>
          </w:p>
        </w:tc>
        <w:tc>
          <w:tcPr>
            <w:tcW w:w="1882" w:type="dxa"/>
            <w:tcBorders>
              <w:top w:val="single" w:sz="8" w:space="0" w:color="CF7B79"/>
              <w:left w:val="none" w:sz="0" w:space="0" w:color="auto"/>
              <w:bottom w:val="single" w:sz="8" w:space="0" w:color="CF7B79"/>
              <w:right w:val="none" w:sz="0" w:space="0" w:color="auto"/>
            </w:tcBorders>
            <w:vAlign w:val="center"/>
            <w:hideMark/>
          </w:tcPr>
          <w:p w14:paraId="1B0D1CFF" w14:textId="77777777" w:rsidR="00AE1CEA" w:rsidRPr="00AE1CEA" w:rsidRDefault="00AE1CEA" w:rsidP="00AE1CE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476</w:t>
            </w:r>
          </w:p>
        </w:tc>
        <w:tc>
          <w:tcPr>
            <w:tcW w:w="1745" w:type="dxa"/>
            <w:tcBorders>
              <w:top w:val="single" w:sz="8" w:space="0" w:color="CF7B79"/>
              <w:left w:val="none" w:sz="0" w:space="0" w:color="auto"/>
              <w:bottom w:val="single" w:sz="8" w:space="0" w:color="CF7B79"/>
              <w:right w:val="none" w:sz="0" w:space="0" w:color="auto"/>
            </w:tcBorders>
            <w:vAlign w:val="center"/>
            <w:hideMark/>
          </w:tcPr>
          <w:p w14:paraId="611E2D7D" w14:textId="77777777" w:rsidR="00AE1CEA" w:rsidRPr="00AE1CEA" w:rsidRDefault="00AE1CEA" w:rsidP="00AE1CE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476</w:t>
            </w:r>
          </w:p>
        </w:tc>
        <w:tc>
          <w:tcPr>
            <w:tcW w:w="1469" w:type="dxa"/>
            <w:tcBorders>
              <w:top w:val="single" w:sz="8" w:space="0" w:color="CF7B79"/>
              <w:left w:val="none" w:sz="0" w:space="0" w:color="auto"/>
              <w:bottom w:val="single" w:sz="8" w:space="0" w:color="CF7B79"/>
              <w:right w:val="none" w:sz="0" w:space="0" w:color="auto"/>
            </w:tcBorders>
            <w:vAlign w:val="center"/>
            <w:hideMark/>
          </w:tcPr>
          <w:p w14:paraId="5DC3FFDB" w14:textId="77777777" w:rsidR="00AE1CEA" w:rsidRPr="00AE1CEA" w:rsidRDefault="00AE1CEA" w:rsidP="00AE1CE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0</w:t>
            </w:r>
          </w:p>
        </w:tc>
        <w:tc>
          <w:tcPr>
            <w:tcW w:w="1683" w:type="dxa"/>
            <w:tcBorders>
              <w:top w:val="single" w:sz="8" w:space="0" w:color="CF7B79"/>
              <w:left w:val="none" w:sz="0" w:space="0" w:color="auto"/>
              <w:bottom w:val="single" w:sz="8" w:space="0" w:color="CF7B79"/>
              <w:right w:val="none" w:sz="0" w:space="0" w:color="auto"/>
            </w:tcBorders>
            <w:vAlign w:val="center"/>
            <w:hideMark/>
          </w:tcPr>
          <w:p w14:paraId="433B6088" w14:textId="77777777" w:rsidR="00AE1CEA" w:rsidRPr="00AE1CEA" w:rsidRDefault="00AE1CEA" w:rsidP="00AE1CE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3688</w:t>
            </w:r>
          </w:p>
        </w:tc>
        <w:tc>
          <w:tcPr>
            <w:tcW w:w="1666" w:type="dxa"/>
            <w:tcBorders>
              <w:top w:val="single" w:sz="8" w:space="0" w:color="CF7B79"/>
              <w:left w:val="none" w:sz="0" w:space="0" w:color="auto"/>
              <w:bottom w:val="single" w:sz="8" w:space="0" w:color="CF7B79"/>
              <w:right w:val="single" w:sz="8" w:space="0" w:color="CF7B79"/>
            </w:tcBorders>
            <w:vAlign w:val="center"/>
            <w:hideMark/>
          </w:tcPr>
          <w:p w14:paraId="57F3116E" w14:textId="77777777" w:rsidR="00AE1CEA" w:rsidRPr="00AE1CEA" w:rsidRDefault="00AE1CEA" w:rsidP="00AE1CE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98</w:t>
            </w:r>
          </w:p>
        </w:tc>
      </w:tr>
      <w:tr w:rsidR="00AE1CEA" w:rsidRPr="00AE1CEA" w14:paraId="05EA4EE7" w14:textId="77777777" w:rsidTr="00AE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dxa"/>
            <w:tcBorders>
              <w:top w:val="single" w:sz="8" w:space="0" w:color="CF7B79"/>
              <w:left w:val="single" w:sz="8" w:space="0" w:color="CF7B79"/>
              <w:bottom w:val="single" w:sz="8" w:space="0" w:color="CF7B79"/>
              <w:right w:val="none" w:sz="0" w:space="0" w:color="auto"/>
            </w:tcBorders>
            <w:vAlign w:val="center"/>
            <w:hideMark/>
          </w:tcPr>
          <w:p w14:paraId="7FCB44A9" w14:textId="77777777" w:rsidR="00AE1CEA" w:rsidRPr="00AE1CEA" w:rsidRDefault="00AE1CEA" w:rsidP="00AE1CEA">
            <w:pPr>
              <w:jc w:val="center"/>
              <w:rPr>
                <w:rFonts w:ascii="Times New Roman" w:hAnsi="Times New Roman"/>
                <w:color w:val="000000"/>
                <w:sz w:val="24"/>
                <w:szCs w:val="24"/>
              </w:rPr>
            </w:pPr>
            <w:r w:rsidRPr="00AE1CEA">
              <w:rPr>
                <w:rFonts w:ascii="Times New Roman" w:hAnsi="Times New Roman"/>
                <w:sz w:val="24"/>
                <w:szCs w:val="24"/>
              </w:rPr>
              <w:t>2021</w:t>
            </w:r>
          </w:p>
        </w:tc>
        <w:tc>
          <w:tcPr>
            <w:tcW w:w="1882" w:type="dxa"/>
            <w:tcBorders>
              <w:top w:val="single" w:sz="8" w:space="0" w:color="CF7B79"/>
              <w:left w:val="none" w:sz="0" w:space="0" w:color="auto"/>
              <w:bottom w:val="single" w:sz="8" w:space="0" w:color="CF7B79"/>
              <w:right w:val="none" w:sz="0" w:space="0" w:color="auto"/>
            </w:tcBorders>
            <w:vAlign w:val="center"/>
            <w:hideMark/>
          </w:tcPr>
          <w:p w14:paraId="3415F145" w14:textId="77777777" w:rsidR="00AE1CEA" w:rsidRPr="00AE1CEA" w:rsidRDefault="00AE1CEA" w:rsidP="00AE1C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660</w:t>
            </w:r>
          </w:p>
        </w:tc>
        <w:tc>
          <w:tcPr>
            <w:tcW w:w="1745" w:type="dxa"/>
            <w:tcBorders>
              <w:top w:val="single" w:sz="8" w:space="0" w:color="CF7B79"/>
              <w:left w:val="none" w:sz="0" w:space="0" w:color="auto"/>
              <w:bottom w:val="single" w:sz="8" w:space="0" w:color="CF7B79"/>
              <w:right w:val="none" w:sz="0" w:space="0" w:color="auto"/>
            </w:tcBorders>
            <w:vAlign w:val="center"/>
            <w:hideMark/>
          </w:tcPr>
          <w:p w14:paraId="48D5B0DE"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660</w:t>
            </w:r>
          </w:p>
        </w:tc>
        <w:tc>
          <w:tcPr>
            <w:tcW w:w="1469" w:type="dxa"/>
            <w:tcBorders>
              <w:top w:val="single" w:sz="8" w:space="0" w:color="CF7B79"/>
              <w:left w:val="none" w:sz="0" w:space="0" w:color="auto"/>
              <w:bottom w:val="single" w:sz="8" w:space="0" w:color="CF7B79"/>
              <w:right w:val="none" w:sz="0" w:space="0" w:color="auto"/>
            </w:tcBorders>
            <w:vAlign w:val="center"/>
            <w:hideMark/>
          </w:tcPr>
          <w:p w14:paraId="48EF1575"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0</w:t>
            </w:r>
          </w:p>
        </w:tc>
        <w:tc>
          <w:tcPr>
            <w:tcW w:w="1683" w:type="dxa"/>
            <w:tcBorders>
              <w:top w:val="single" w:sz="8" w:space="0" w:color="CF7B79"/>
              <w:left w:val="none" w:sz="0" w:space="0" w:color="auto"/>
              <w:bottom w:val="single" w:sz="8" w:space="0" w:color="CF7B79"/>
              <w:right w:val="none" w:sz="0" w:space="0" w:color="auto"/>
            </w:tcBorders>
            <w:vAlign w:val="center"/>
            <w:hideMark/>
          </w:tcPr>
          <w:p w14:paraId="1716F70F"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4432</w:t>
            </w:r>
          </w:p>
        </w:tc>
        <w:tc>
          <w:tcPr>
            <w:tcW w:w="1666" w:type="dxa"/>
            <w:tcBorders>
              <w:top w:val="single" w:sz="8" w:space="0" w:color="CF7B79"/>
              <w:left w:val="none" w:sz="0" w:space="0" w:color="auto"/>
              <w:bottom w:val="single" w:sz="8" w:space="0" w:color="CF7B79"/>
              <w:right w:val="single" w:sz="8" w:space="0" w:color="CF7B79"/>
            </w:tcBorders>
            <w:vAlign w:val="center"/>
            <w:hideMark/>
          </w:tcPr>
          <w:p w14:paraId="6710ADD9"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128</w:t>
            </w:r>
          </w:p>
        </w:tc>
      </w:tr>
      <w:tr w:rsidR="00AE1CEA" w:rsidRPr="00AE1CEA" w14:paraId="645038AD" w14:textId="77777777" w:rsidTr="00AE1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dxa"/>
            <w:tcBorders>
              <w:top w:val="single" w:sz="8" w:space="0" w:color="CF7B79"/>
              <w:left w:val="single" w:sz="8" w:space="0" w:color="CF7B79"/>
              <w:bottom w:val="single" w:sz="8" w:space="0" w:color="CF7B79"/>
              <w:right w:val="none" w:sz="0" w:space="0" w:color="auto"/>
            </w:tcBorders>
            <w:vAlign w:val="center"/>
            <w:hideMark/>
          </w:tcPr>
          <w:p w14:paraId="08E1AB12" w14:textId="77777777" w:rsidR="00AE1CEA" w:rsidRPr="00AE1CEA" w:rsidRDefault="00AE1CEA" w:rsidP="00AE1CEA">
            <w:pPr>
              <w:jc w:val="center"/>
              <w:rPr>
                <w:rFonts w:ascii="Times New Roman" w:hAnsi="Times New Roman"/>
                <w:color w:val="000000"/>
                <w:sz w:val="24"/>
                <w:szCs w:val="24"/>
              </w:rPr>
            </w:pPr>
            <w:r w:rsidRPr="00AE1CEA">
              <w:rPr>
                <w:rFonts w:ascii="Times New Roman" w:hAnsi="Times New Roman"/>
                <w:color w:val="000000"/>
                <w:sz w:val="24"/>
                <w:szCs w:val="24"/>
              </w:rPr>
              <w:t>2022</w:t>
            </w:r>
          </w:p>
        </w:tc>
        <w:tc>
          <w:tcPr>
            <w:tcW w:w="1882" w:type="dxa"/>
            <w:tcBorders>
              <w:top w:val="single" w:sz="8" w:space="0" w:color="CF7B79"/>
              <w:left w:val="none" w:sz="0" w:space="0" w:color="auto"/>
              <w:bottom w:val="single" w:sz="8" w:space="0" w:color="CF7B79"/>
              <w:right w:val="none" w:sz="0" w:space="0" w:color="auto"/>
            </w:tcBorders>
            <w:vAlign w:val="center"/>
            <w:hideMark/>
          </w:tcPr>
          <w:p w14:paraId="546C7906" w14:textId="77777777" w:rsidR="00AE1CEA" w:rsidRPr="00AE1CEA" w:rsidRDefault="00AE1CEA" w:rsidP="00AE1CE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731</w:t>
            </w:r>
          </w:p>
        </w:tc>
        <w:tc>
          <w:tcPr>
            <w:tcW w:w="1745" w:type="dxa"/>
            <w:tcBorders>
              <w:top w:val="single" w:sz="8" w:space="0" w:color="CF7B79"/>
              <w:left w:val="none" w:sz="0" w:space="0" w:color="auto"/>
              <w:bottom w:val="single" w:sz="8" w:space="0" w:color="CF7B79"/>
              <w:right w:val="none" w:sz="0" w:space="0" w:color="auto"/>
            </w:tcBorders>
            <w:vAlign w:val="center"/>
            <w:hideMark/>
          </w:tcPr>
          <w:p w14:paraId="606BD0D1" w14:textId="77777777" w:rsidR="00AE1CEA" w:rsidRPr="00AE1CEA" w:rsidRDefault="00AE1CEA" w:rsidP="00AE1CE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731</w:t>
            </w:r>
          </w:p>
        </w:tc>
        <w:tc>
          <w:tcPr>
            <w:tcW w:w="1469" w:type="dxa"/>
            <w:tcBorders>
              <w:top w:val="single" w:sz="8" w:space="0" w:color="CF7B79"/>
              <w:left w:val="none" w:sz="0" w:space="0" w:color="auto"/>
              <w:bottom w:val="single" w:sz="8" w:space="0" w:color="CF7B79"/>
              <w:right w:val="none" w:sz="0" w:space="0" w:color="auto"/>
            </w:tcBorders>
            <w:vAlign w:val="center"/>
            <w:hideMark/>
          </w:tcPr>
          <w:p w14:paraId="2336C283" w14:textId="77777777" w:rsidR="00AE1CEA" w:rsidRPr="00AE1CEA" w:rsidRDefault="00AE1CEA" w:rsidP="00AE1CE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0</w:t>
            </w:r>
          </w:p>
        </w:tc>
        <w:tc>
          <w:tcPr>
            <w:tcW w:w="1683" w:type="dxa"/>
            <w:tcBorders>
              <w:top w:val="single" w:sz="8" w:space="0" w:color="CF7B79"/>
              <w:left w:val="none" w:sz="0" w:space="0" w:color="auto"/>
              <w:bottom w:val="single" w:sz="8" w:space="0" w:color="CF7B79"/>
              <w:right w:val="none" w:sz="0" w:space="0" w:color="auto"/>
            </w:tcBorders>
            <w:vAlign w:val="center"/>
            <w:hideMark/>
          </w:tcPr>
          <w:p w14:paraId="06D0D43D" w14:textId="77777777" w:rsidR="00AE1CEA" w:rsidRPr="00AE1CEA" w:rsidRDefault="00AE1CEA" w:rsidP="00AE1CE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5193</w:t>
            </w:r>
          </w:p>
        </w:tc>
        <w:tc>
          <w:tcPr>
            <w:tcW w:w="1666" w:type="dxa"/>
            <w:tcBorders>
              <w:top w:val="single" w:sz="8" w:space="0" w:color="CF7B79"/>
              <w:left w:val="none" w:sz="0" w:space="0" w:color="auto"/>
              <w:bottom w:val="single" w:sz="8" w:space="0" w:color="CF7B79"/>
              <w:right w:val="single" w:sz="8" w:space="0" w:color="CF7B79"/>
            </w:tcBorders>
            <w:vAlign w:val="center"/>
            <w:hideMark/>
          </w:tcPr>
          <w:p w14:paraId="146AE7ED" w14:textId="77777777" w:rsidR="00AE1CEA" w:rsidRPr="00AE1CEA" w:rsidRDefault="00AE1CEA" w:rsidP="00AE1CE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144</w:t>
            </w:r>
          </w:p>
        </w:tc>
      </w:tr>
      <w:tr w:rsidR="00AE1CEA" w:rsidRPr="00AE1CEA" w14:paraId="245ECF63" w14:textId="77777777" w:rsidTr="00AE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dxa"/>
            <w:tcBorders>
              <w:top w:val="single" w:sz="8" w:space="0" w:color="CF7B79"/>
              <w:left w:val="single" w:sz="8" w:space="0" w:color="CF7B79"/>
              <w:bottom w:val="single" w:sz="8" w:space="0" w:color="CF7B79"/>
              <w:right w:val="none" w:sz="0" w:space="0" w:color="auto"/>
            </w:tcBorders>
            <w:vAlign w:val="center"/>
            <w:hideMark/>
          </w:tcPr>
          <w:p w14:paraId="749B2CEC" w14:textId="77777777" w:rsidR="00AE1CEA" w:rsidRPr="00AE1CEA" w:rsidRDefault="00AE1CEA" w:rsidP="00AE1CEA">
            <w:pPr>
              <w:jc w:val="center"/>
              <w:rPr>
                <w:rFonts w:ascii="Times New Roman" w:hAnsi="Times New Roman"/>
                <w:color w:val="000000"/>
                <w:sz w:val="24"/>
                <w:szCs w:val="24"/>
              </w:rPr>
            </w:pPr>
            <w:r w:rsidRPr="00AE1CEA">
              <w:rPr>
                <w:rFonts w:ascii="Times New Roman" w:hAnsi="Times New Roman"/>
                <w:sz w:val="24"/>
                <w:szCs w:val="24"/>
              </w:rPr>
              <w:t>2023</w:t>
            </w:r>
          </w:p>
        </w:tc>
        <w:tc>
          <w:tcPr>
            <w:tcW w:w="1882" w:type="dxa"/>
            <w:tcBorders>
              <w:top w:val="single" w:sz="8" w:space="0" w:color="CF7B79"/>
              <w:left w:val="none" w:sz="0" w:space="0" w:color="auto"/>
              <w:bottom w:val="single" w:sz="8" w:space="0" w:color="CF7B79"/>
              <w:right w:val="none" w:sz="0" w:space="0" w:color="auto"/>
            </w:tcBorders>
            <w:vAlign w:val="center"/>
            <w:hideMark/>
          </w:tcPr>
          <w:p w14:paraId="00173F0B" w14:textId="77777777" w:rsidR="00AE1CEA" w:rsidRPr="00AE1CEA" w:rsidRDefault="00AE1CEA" w:rsidP="00AE1C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811</w:t>
            </w:r>
          </w:p>
        </w:tc>
        <w:tc>
          <w:tcPr>
            <w:tcW w:w="1745" w:type="dxa"/>
            <w:tcBorders>
              <w:top w:val="single" w:sz="8" w:space="0" w:color="CF7B79"/>
              <w:left w:val="none" w:sz="0" w:space="0" w:color="auto"/>
              <w:bottom w:val="single" w:sz="8" w:space="0" w:color="CF7B79"/>
              <w:right w:val="none" w:sz="0" w:space="0" w:color="auto"/>
            </w:tcBorders>
            <w:vAlign w:val="center"/>
            <w:hideMark/>
          </w:tcPr>
          <w:p w14:paraId="16DA2C4A"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811</w:t>
            </w:r>
          </w:p>
        </w:tc>
        <w:tc>
          <w:tcPr>
            <w:tcW w:w="1469" w:type="dxa"/>
            <w:tcBorders>
              <w:top w:val="single" w:sz="8" w:space="0" w:color="CF7B79"/>
              <w:left w:val="none" w:sz="0" w:space="0" w:color="auto"/>
              <w:bottom w:val="single" w:sz="8" w:space="0" w:color="CF7B79"/>
              <w:right w:val="none" w:sz="0" w:space="0" w:color="auto"/>
            </w:tcBorders>
            <w:vAlign w:val="center"/>
            <w:hideMark/>
          </w:tcPr>
          <w:p w14:paraId="4AE1DB90"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0</w:t>
            </w:r>
          </w:p>
        </w:tc>
        <w:tc>
          <w:tcPr>
            <w:tcW w:w="1683" w:type="dxa"/>
            <w:tcBorders>
              <w:top w:val="single" w:sz="8" w:space="0" w:color="CF7B79"/>
              <w:left w:val="none" w:sz="0" w:space="0" w:color="auto"/>
              <w:bottom w:val="single" w:sz="8" w:space="0" w:color="CF7B79"/>
              <w:right w:val="none" w:sz="0" w:space="0" w:color="auto"/>
            </w:tcBorders>
            <w:vAlign w:val="center"/>
            <w:hideMark/>
          </w:tcPr>
          <w:p w14:paraId="55B11226"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5528</w:t>
            </w:r>
          </w:p>
        </w:tc>
        <w:tc>
          <w:tcPr>
            <w:tcW w:w="1666" w:type="dxa"/>
            <w:tcBorders>
              <w:top w:val="single" w:sz="8" w:space="0" w:color="CF7B79"/>
              <w:left w:val="none" w:sz="0" w:space="0" w:color="auto"/>
              <w:bottom w:val="single" w:sz="8" w:space="0" w:color="CF7B79"/>
              <w:right w:val="single" w:sz="8" w:space="0" w:color="CF7B79"/>
            </w:tcBorders>
            <w:vAlign w:val="center"/>
            <w:hideMark/>
          </w:tcPr>
          <w:p w14:paraId="05122695"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146</w:t>
            </w:r>
          </w:p>
        </w:tc>
      </w:tr>
      <w:tr w:rsidR="00AE1CEA" w:rsidRPr="00AE1CEA" w14:paraId="640D7780" w14:textId="77777777" w:rsidTr="00AE1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dxa"/>
            <w:tcBorders>
              <w:top w:val="single" w:sz="8" w:space="0" w:color="CF7B79"/>
              <w:left w:val="single" w:sz="8" w:space="0" w:color="CF7B79"/>
              <w:bottom w:val="single" w:sz="8" w:space="0" w:color="CF7B79"/>
              <w:right w:val="none" w:sz="0" w:space="0" w:color="auto"/>
            </w:tcBorders>
            <w:vAlign w:val="center"/>
            <w:hideMark/>
          </w:tcPr>
          <w:p w14:paraId="6446D7B6" w14:textId="77777777" w:rsidR="00AE1CEA" w:rsidRPr="00AE1CEA" w:rsidRDefault="00AE1CEA" w:rsidP="00AE1CEA">
            <w:pPr>
              <w:jc w:val="center"/>
              <w:rPr>
                <w:rFonts w:ascii="Times New Roman" w:hAnsi="Times New Roman"/>
                <w:sz w:val="24"/>
                <w:szCs w:val="24"/>
              </w:rPr>
            </w:pPr>
            <w:r w:rsidRPr="00AE1CEA">
              <w:rPr>
                <w:rFonts w:ascii="Times New Roman" w:hAnsi="Times New Roman"/>
                <w:sz w:val="24"/>
                <w:szCs w:val="24"/>
              </w:rPr>
              <w:t>2024</w:t>
            </w:r>
          </w:p>
        </w:tc>
        <w:tc>
          <w:tcPr>
            <w:tcW w:w="1882" w:type="dxa"/>
            <w:tcBorders>
              <w:top w:val="single" w:sz="8" w:space="0" w:color="CF7B79"/>
              <w:left w:val="none" w:sz="0" w:space="0" w:color="auto"/>
              <w:bottom w:val="single" w:sz="8" w:space="0" w:color="CF7B79"/>
              <w:right w:val="none" w:sz="0" w:space="0" w:color="auto"/>
            </w:tcBorders>
            <w:vAlign w:val="center"/>
            <w:hideMark/>
          </w:tcPr>
          <w:p w14:paraId="0CCE5DA7" w14:textId="77777777" w:rsidR="00AE1CEA" w:rsidRPr="00AE1CEA" w:rsidRDefault="00AE1CEA" w:rsidP="00AE1CE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927</w:t>
            </w:r>
          </w:p>
        </w:tc>
        <w:tc>
          <w:tcPr>
            <w:tcW w:w="1745" w:type="dxa"/>
            <w:tcBorders>
              <w:top w:val="single" w:sz="8" w:space="0" w:color="CF7B79"/>
              <w:left w:val="none" w:sz="0" w:space="0" w:color="auto"/>
              <w:bottom w:val="single" w:sz="8" w:space="0" w:color="CF7B79"/>
              <w:right w:val="none" w:sz="0" w:space="0" w:color="auto"/>
            </w:tcBorders>
            <w:vAlign w:val="center"/>
            <w:hideMark/>
          </w:tcPr>
          <w:p w14:paraId="63EB7ECC" w14:textId="77777777" w:rsidR="00AE1CEA" w:rsidRPr="00AE1CEA" w:rsidRDefault="00AE1CEA" w:rsidP="00AE1CE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927</w:t>
            </w:r>
          </w:p>
        </w:tc>
        <w:tc>
          <w:tcPr>
            <w:tcW w:w="1469" w:type="dxa"/>
            <w:tcBorders>
              <w:top w:val="single" w:sz="8" w:space="0" w:color="CF7B79"/>
              <w:left w:val="none" w:sz="0" w:space="0" w:color="auto"/>
              <w:bottom w:val="single" w:sz="8" w:space="0" w:color="CF7B79"/>
              <w:right w:val="none" w:sz="0" w:space="0" w:color="auto"/>
            </w:tcBorders>
            <w:vAlign w:val="center"/>
            <w:hideMark/>
          </w:tcPr>
          <w:p w14:paraId="5C6C3B9D" w14:textId="77777777" w:rsidR="00AE1CEA" w:rsidRPr="00AE1CEA" w:rsidRDefault="00AE1CEA" w:rsidP="00AE1CE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0</w:t>
            </w:r>
          </w:p>
        </w:tc>
        <w:tc>
          <w:tcPr>
            <w:tcW w:w="1683" w:type="dxa"/>
            <w:tcBorders>
              <w:top w:val="single" w:sz="8" w:space="0" w:color="CF7B79"/>
              <w:left w:val="none" w:sz="0" w:space="0" w:color="auto"/>
              <w:bottom w:val="single" w:sz="8" w:space="0" w:color="CF7B79"/>
              <w:right w:val="none" w:sz="0" w:space="0" w:color="auto"/>
            </w:tcBorders>
            <w:vAlign w:val="center"/>
            <w:hideMark/>
          </w:tcPr>
          <w:p w14:paraId="3F37D844" w14:textId="77777777" w:rsidR="00AE1CEA" w:rsidRPr="00AE1CEA" w:rsidRDefault="00AE1CEA" w:rsidP="00AE1CE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6592</w:t>
            </w:r>
          </w:p>
        </w:tc>
        <w:tc>
          <w:tcPr>
            <w:tcW w:w="1666" w:type="dxa"/>
            <w:tcBorders>
              <w:top w:val="single" w:sz="8" w:space="0" w:color="CF7B79"/>
              <w:left w:val="none" w:sz="0" w:space="0" w:color="auto"/>
              <w:bottom w:val="single" w:sz="8" w:space="0" w:color="CF7B79"/>
              <w:right w:val="single" w:sz="8" w:space="0" w:color="CF7B79"/>
            </w:tcBorders>
            <w:vAlign w:val="center"/>
            <w:hideMark/>
          </w:tcPr>
          <w:p w14:paraId="5C708790" w14:textId="77777777" w:rsidR="00AE1CEA" w:rsidRPr="00AE1CEA" w:rsidRDefault="00AE1CEA" w:rsidP="00AE1CE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147</w:t>
            </w:r>
          </w:p>
        </w:tc>
      </w:tr>
      <w:tr w:rsidR="00AE1CEA" w:rsidRPr="00AE1CEA" w14:paraId="1D3621AB" w14:textId="77777777" w:rsidTr="00AE1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 w:type="dxa"/>
            <w:tcBorders>
              <w:top w:val="single" w:sz="8" w:space="0" w:color="CF7B79"/>
              <w:left w:val="single" w:sz="8" w:space="0" w:color="CF7B79"/>
              <w:bottom w:val="single" w:sz="8" w:space="0" w:color="CF7B79"/>
              <w:right w:val="none" w:sz="0" w:space="0" w:color="auto"/>
            </w:tcBorders>
            <w:vAlign w:val="center"/>
            <w:hideMark/>
          </w:tcPr>
          <w:p w14:paraId="73AE61AF" w14:textId="77777777" w:rsidR="00AE1CEA" w:rsidRPr="00AE1CEA" w:rsidRDefault="00AE1CEA" w:rsidP="00AE1CEA">
            <w:pPr>
              <w:jc w:val="center"/>
              <w:rPr>
                <w:rFonts w:ascii="Times New Roman" w:hAnsi="Times New Roman"/>
                <w:sz w:val="24"/>
                <w:szCs w:val="24"/>
              </w:rPr>
            </w:pPr>
            <w:r w:rsidRPr="00AE1CEA">
              <w:rPr>
                <w:rFonts w:ascii="Times New Roman" w:hAnsi="Times New Roman"/>
                <w:sz w:val="24"/>
                <w:szCs w:val="24"/>
              </w:rPr>
              <w:t>2025</w:t>
            </w:r>
          </w:p>
        </w:tc>
        <w:tc>
          <w:tcPr>
            <w:tcW w:w="1882" w:type="dxa"/>
            <w:tcBorders>
              <w:top w:val="single" w:sz="8" w:space="0" w:color="CF7B79"/>
              <w:left w:val="none" w:sz="0" w:space="0" w:color="auto"/>
              <w:bottom w:val="single" w:sz="8" w:space="0" w:color="CF7B79"/>
              <w:right w:val="none" w:sz="0" w:space="0" w:color="auto"/>
            </w:tcBorders>
            <w:vAlign w:val="center"/>
            <w:hideMark/>
          </w:tcPr>
          <w:p w14:paraId="03E65DE8" w14:textId="77777777" w:rsidR="00AE1CEA" w:rsidRPr="00AE1CEA" w:rsidRDefault="00AE1CEA" w:rsidP="00AE1C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1031</w:t>
            </w:r>
          </w:p>
        </w:tc>
        <w:tc>
          <w:tcPr>
            <w:tcW w:w="1745" w:type="dxa"/>
            <w:tcBorders>
              <w:top w:val="single" w:sz="8" w:space="0" w:color="CF7B79"/>
              <w:left w:val="none" w:sz="0" w:space="0" w:color="auto"/>
              <w:bottom w:val="single" w:sz="8" w:space="0" w:color="CF7B79"/>
              <w:right w:val="none" w:sz="0" w:space="0" w:color="auto"/>
            </w:tcBorders>
            <w:vAlign w:val="center"/>
            <w:hideMark/>
          </w:tcPr>
          <w:p w14:paraId="37AD2CFA"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1031</w:t>
            </w:r>
          </w:p>
        </w:tc>
        <w:tc>
          <w:tcPr>
            <w:tcW w:w="1469" w:type="dxa"/>
            <w:tcBorders>
              <w:top w:val="single" w:sz="8" w:space="0" w:color="CF7B79"/>
              <w:left w:val="none" w:sz="0" w:space="0" w:color="auto"/>
              <w:bottom w:val="single" w:sz="8" w:space="0" w:color="CF7B79"/>
              <w:right w:val="none" w:sz="0" w:space="0" w:color="auto"/>
            </w:tcBorders>
            <w:vAlign w:val="center"/>
            <w:hideMark/>
          </w:tcPr>
          <w:p w14:paraId="09A3464B"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0</w:t>
            </w:r>
          </w:p>
        </w:tc>
        <w:tc>
          <w:tcPr>
            <w:tcW w:w="1683" w:type="dxa"/>
            <w:tcBorders>
              <w:top w:val="single" w:sz="8" w:space="0" w:color="CF7B79"/>
              <w:left w:val="none" w:sz="0" w:space="0" w:color="auto"/>
              <w:bottom w:val="single" w:sz="8" w:space="0" w:color="CF7B79"/>
              <w:right w:val="none" w:sz="0" w:space="0" w:color="auto"/>
            </w:tcBorders>
            <w:vAlign w:val="center"/>
            <w:hideMark/>
          </w:tcPr>
          <w:p w14:paraId="57CC6C0F"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7020</w:t>
            </w:r>
          </w:p>
        </w:tc>
        <w:tc>
          <w:tcPr>
            <w:tcW w:w="1666" w:type="dxa"/>
            <w:tcBorders>
              <w:top w:val="single" w:sz="8" w:space="0" w:color="CF7B79"/>
              <w:left w:val="none" w:sz="0" w:space="0" w:color="auto"/>
              <w:bottom w:val="single" w:sz="8" w:space="0" w:color="CF7B79"/>
              <w:right w:val="single" w:sz="8" w:space="0" w:color="CF7B79"/>
            </w:tcBorders>
            <w:vAlign w:val="center"/>
            <w:hideMark/>
          </w:tcPr>
          <w:p w14:paraId="585A59DC" w14:textId="77777777" w:rsidR="00AE1CEA" w:rsidRPr="00AE1CEA" w:rsidRDefault="00AE1CEA" w:rsidP="00AE1CE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1CEA">
              <w:rPr>
                <w:rFonts w:ascii="Times New Roman" w:hAnsi="Times New Roman"/>
                <w:b/>
                <w:bCs/>
                <w:sz w:val="24"/>
                <w:szCs w:val="24"/>
              </w:rPr>
              <w:t>166</w:t>
            </w:r>
          </w:p>
        </w:tc>
      </w:tr>
    </w:tbl>
    <w:p w14:paraId="40B6614E" w14:textId="77777777" w:rsidR="00AE1CEA" w:rsidRPr="00AE1CEA" w:rsidRDefault="00AE1CEA" w:rsidP="00AE1CEA">
      <w:pPr>
        <w:suppressAutoHyphens/>
        <w:spacing w:after="0" w:line="240" w:lineRule="auto"/>
        <w:jc w:val="both"/>
        <w:rPr>
          <w:rFonts w:ascii="Times New Roman" w:eastAsia="Times New Roman" w:hAnsi="Times New Roman" w:cs="Times New Roman"/>
          <w:b/>
          <w:bCs/>
          <w:color w:val="7030A0"/>
          <w:sz w:val="24"/>
          <w:szCs w:val="24"/>
          <w:lang w:eastAsia="ru-RU"/>
        </w:rPr>
      </w:pPr>
    </w:p>
    <w:p w14:paraId="2B2F3F96" w14:textId="1DCA6122" w:rsidR="001A0F6A" w:rsidRPr="004B105D" w:rsidRDefault="004B105D" w:rsidP="00F0101B">
      <w:pPr>
        <w:pStyle w:val="1"/>
        <w:rPr>
          <w:rFonts w:eastAsia="Times New Roman"/>
          <w:lang w:eastAsia="ru-RU"/>
        </w:rPr>
      </w:pPr>
      <w:bookmarkStart w:id="30" w:name="_Toc219817357"/>
      <w:r w:rsidRPr="004B105D">
        <w:rPr>
          <w:rFonts w:eastAsia="Times New Roman"/>
          <w:lang w:eastAsia="ru-RU"/>
        </w:rPr>
        <w:t>5.8. Обеспечение сохранности фондов</w:t>
      </w:r>
      <w:bookmarkEnd w:id="30"/>
    </w:p>
    <w:p w14:paraId="6CD74DF1" w14:textId="77777777" w:rsidR="00AE1CEA" w:rsidRPr="00AE1CEA" w:rsidRDefault="00AE1CEA" w:rsidP="00AE1CEA">
      <w:pPr>
        <w:suppressAutoHyphens/>
        <w:spacing w:after="0" w:line="240" w:lineRule="auto"/>
        <w:ind w:firstLine="709"/>
        <w:jc w:val="both"/>
        <w:rPr>
          <w:rFonts w:ascii="Times New Roman" w:eastAsia="Times New Roman" w:hAnsi="Times New Roman" w:cs="Times New Roman"/>
          <w:color w:val="353535"/>
          <w:sz w:val="24"/>
          <w:szCs w:val="24"/>
          <w:lang w:eastAsia="ru-RU"/>
        </w:rPr>
      </w:pPr>
      <w:r w:rsidRPr="00AE1CEA">
        <w:rPr>
          <w:rFonts w:ascii="Times New Roman" w:eastAsia="Times New Roman" w:hAnsi="Times New Roman" w:cs="Times New Roman"/>
          <w:color w:val="353535"/>
          <w:sz w:val="24"/>
          <w:szCs w:val="24"/>
          <w:lang w:eastAsia="ru-RU"/>
        </w:rPr>
        <w:t xml:space="preserve">Обеспечение сохранности документного фонда - одна из основных функций, без которой библиотеки не смогут в полной мере удовлетворять запросы пользователей. Главным условием обеспечения сохранности фонда является: учет, размещение, режим </w:t>
      </w:r>
      <w:r w:rsidRPr="00AE1CEA">
        <w:rPr>
          <w:rFonts w:ascii="Times New Roman" w:eastAsia="Times New Roman" w:hAnsi="Times New Roman" w:cs="Times New Roman"/>
          <w:color w:val="353535"/>
          <w:sz w:val="24"/>
          <w:szCs w:val="24"/>
          <w:lang w:eastAsia="ru-RU"/>
        </w:rPr>
        <w:lastRenderedPageBreak/>
        <w:t>хранения, санитарная защита, ремонт печатных изданий, проверка фондов, обеспечение охраны.</w:t>
      </w:r>
    </w:p>
    <w:p w14:paraId="2B0D9122" w14:textId="148E8225" w:rsidR="00AE1CEA" w:rsidRPr="00AE1CEA" w:rsidRDefault="00920C9C" w:rsidP="00AE1CEA">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AE1CEA" w:rsidRPr="00AE1CEA">
        <w:rPr>
          <w:rFonts w:ascii="Times New Roman" w:eastAsia="Times New Roman" w:hAnsi="Times New Roman" w:cs="Times New Roman"/>
          <w:sz w:val="24"/>
          <w:szCs w:val="24"/>
          <w:lang w:eastAsia="ru-RU"/>
        </w:rPr>
        <w:t xml:space="preserve"> целях исполнения Федерального закона от 29.12.2010 г. №436-ФЗ «О защите детей от информации, причиняющей вред их здоровью и развитию» принимаются меры по соблюдению размещения знака информационной продукции, доступа и выдачи в соответствии возрастных ограничений, проводится зонирование фондов по возрастным ограничениям;</w:t>
      </w:r>
    </w:p>
    <w:p w14:paraId="4285886A" w14:textId="0395341B" w:rsidR="00AE1CEA" w:rsidRPr="00AE1CEA" w:rsidRDefault="00920C9C" w:rsidP="00AE1CEA">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AE1CEA" w:rsidRPr="00AE1CEA">
        <w:rPr>
          <w:rFonts w:ascii="Times New Roman" w:eastAsia="Times New Roman" w:hAnsi="Times New Roman" w:cs="Times New Roman"/>
          <w:sz w:val="24"/>
          <w:szCs w:val="24"/>
          <w:lang w:eastAsia="ru-RU"/>
        </w:rPr>
        <w:t xml:space="preserve">жемесячно проводилась проверка фонда на предмет выявления изданий, входящие в Федеральный список экстремистских материалов. За отчетный период список пополнился на 34 записи, в 2024 году на 37 записей. В фонде МБУ «ЦБС» материалов из ФСЭМ не выявлено. Также пополнился список перечнем иностранных и международных неправительственных организаций, деятельность которых признана нежелательной на территории Российской Федерации, перечнем организаций, признанных в соответствии с законодательством Российской Федерации экстремистскими и реестром иностранных агентов; </w:t>
      </w:r>
    </w:p>
    <w:p w14:paraId="17CF13CA" w14:textId="77777777" w:rsidR="00AE1CEA" w:rsidRPr="00AE1CEA" w:rsidRDefault="00AE1CEA" w:rsidP="00AE1CEA">
      <w:pPr>
        <w:spacing w:after="0" w:line="240" w:lineRule="auto"/>
        <w:ind w:firstLine="709"/>
        <w:jc w:val="both"/>
        <w:rPr>
          <w:rFonts w:ascii="Times New Roman" w:eastAsia="Times New Roman" w:hAnsi="Times New Roman" w:cs="Times New Roman"/>
          <w:color w:val="353535"/>
          <w:sz w:val="24"/>
          <w:szCs w:val="24"/>
          <w:lang w:eastAsia="ru-RU"/>
        </w:rPr>
      </w:pPr>
      <w:r w:rsidRPr="00AE1CEA">
        <w:rPr>
          <w:rFonts w:ascii="Times New Roman" w:eastAsia="Times New Roman" w:hAnsi="Times New Roman" w:cs="Times New Roman"/>
          <w:color w:val="353535"/>
          <w:sz w:val="24"/>
          <w:szCs w:val="24"/>
          <w:lang w:eastAsia="ru-RU"/>
        </w:rPr>
        <w:t xml:space="preserve">В этом году была проведена работа во всех библиотеках с печатными документами, выпущенными (изданными) иностранными агентами: </w:t>
      </w:r>
    </w:p>
    <w:p w14:paraId="7E36F895" w14:textId="1BCBBDE0" w:rsidR="00AE1CEA" w:rsidRPr="00AE1CEA" w:rsidRDefault="00AE1CEA" w:rsidP="00AE1CEA">
      <w:pPr>
        <w:spacing w:after="0" w:line="240" w:lineRule="auto"/>
        <w:ind w:firstLine="709"/>
        <w:jc w:val="both"/>
        <w:rPr>
          <w:rFonts w:ascii="Times New Roman" w:eastAsia="Times New Roman" w:hAnsi="Times New Roman" w:cs="Times New Roman"/>
          <w:color w:val="353535"/>
          <w:sz w:val="24"/>
          <w:szCs w:val="24"/>
          <w:lang w:eastAsia="ru-RU"/>
        </w:rPr>
      </w:pPr>
      <w:r>
        <w:rPr>
          <w:rFonts w:ascii="Times New Roman" w:eastAsia="Times New Roman" w:hAnsi="Times New Roman" w:cs="Times New Roman"/>
          <w:color w:val="353535"/>
          <w:sz w:val="24"/>
          <w:szCs w:val="24"/>
          <w:lang w:eastAsia="ru-RU"/>
        </w:rPr>
        <w:t>–</w:t>
      </w:r>
      <w:r w:rsidRPr="00AE1CEA">
        <w:rPr>
          <w:rFonts w:ascii="Times New Roman" w:eastAsia="Times New Roman" w:hAnsi="Times New Roman" w:cs="Times New Roman"/>
          <w:color w:val="353535"/>
          <w:sz w:val="24"/>
          <w:szCs w:val="24"/>
          <w:lang w:eastAsia="ru-RU"/>
        </w:rPr>
        <w:t xml:space="preserve"> отбор печатных документов из фондов библиотеки согласно «Реестру иностранных агентов»;</w:t>
      </w:r>
    </w:p>
    <w:p w14:paraId="1DEB61EB" w14:textId="39D92271" w:rsidR="00AE1CEA" w:rsidRPr="00AE1CEA" w:rsidRDefault="00AE1CEA" w:rsidP="00AE1CEA">
      <w:pPr>
        <w:spacing w:after="0" w:line="240" w:lineRule="auto"/>
        <w:ind w:firstLine="709"/>
        <w:jc w:val="both"/>
        <w:rPr>
          <w:rFonts w:ascii="Times New Roman" w:eastAsia="Times New Roman" w:hAnsi="Times New Roman" w:cs="Times New Roman"/>
          <w:color w:val="353535"/>
          <w:sz w:val="24"/>
          <w:szCs w:val="24"/>
          <w:lang w:eastAsia="ru-RU"/>
        </w:rPr>
      </w:pPr>
      <w:r>
        <w:rPr>
          <w:rFonts w:ascii="Times New Roman" w:eastAsia="Times New Roman" w:hAnsi="Times New Roman" w:cs="Times New Roman"/>
          <w:color w:val="353535"/>
          <w:sz w:val="24"/>
          <w:szCs w:val="24"/>
          <w:lang w:eastAsia="ru-RU"/>
        </w:rPr>
        <w:t>–</w:t>
      </w:r>
      <w:r w:rsidRPr="00AE1CEA">
        <w:rPr>
          <w:rFonts w:ascii="Times New Roman" w:eastAsia="Times New Roman" w:hAnsi="Times New Roman" w:cs="Times New Roman"/>
          <w:color w:val="353535"/>
          <w:sz w:val="24"/>
          <w:szCs w:val="24"/>
          <w:lang w:eastAsia="ru-RU"/>
        </w:rPr>
        <w:t xml:space="preserve"> провели маркировку документов (18+) и вставили закладку с информацией «Иностранный агент»; </w:t>
      </w:r>
    </w:p>
    <w:p w14:paraId="6A183C86" w14:textId="47AF0CE0" w:rsidR="00AE1CEA" w:rsidRPr="00AE1CEA" w:rsidRDefault="00AE1CEA" w:rsidP="00AE1CEA">
      <w:pPr>
        <w:spacing w:after="0" w:line="240" w:lineRule="auto"/>
        <w:ind w:firstLine="709"/>
        <w:jc w:val="both"/>
        <w:rPr>
          <w:rFonts w:ascii="Times New Roman" w:eastAsia="Times New Roman" w:hAnsi="Times New Roman" w:cs="Times New Roman"/>
          <w:color w:val="353535"/>
          <w:sz w:val="24"/>
          <w:szCs w:val="24"/>
          <w:lang w:eastAsia="ru-RU"/>
        </w:rPr>
      </w:pPr>
      <w:r>
        <w:rPr>
          <w:rFonts w:ascii="Times New Roman" w:eastAsia="Times New Roman" w:hAnsi="Times New Roman" w:cs="Times New Roman"/>
          <w:color w:val="353535"/>
          <w:sz w:val="24"/>
          <w:szCs w:val="24"/>
          <w:lang w:eastAsia="ru-RU"/>
        </w:rPr>
        <w:t>–</w:t>
      </w:r>
      <w:r w:rsidRPr="00AE1CEA">
        <w:rPr>
          <w:rFonts w:ascii="Times New Roman" w:eastAsia="Times New Roman" w:hAnsi="Times New Roman" w:cs="Times New Roman"/>
          <w:color w:val="353535"/>
          <w:sz w:val="24"/>
          <w:szCs w:val="24"/>
          <w:lang w:eastAsia="ru-RU"/>
        </w:rPr>
        <w:t xml:space="preserve"> в библиографических записях электронного каталога провели установку знака информационной продукции «18+»; </w:t>
      </w:r>
    </w:p>
    <w:p w14:paraId="3ED6DDCF" w14:textId="2C1D0FA2" w:rsidR="00AE1CEA" w:rsidRPr="00AE1CEA" w:rsidRDefault="00AE1CEA" w:rsidP="00AE1CEA">
      <w:pPr>
        <w:spacing w:after="0" w:line="240" w:lineRule="auto"/>
        <w:ind w:firstLine="709"/>
        <w:jc w:val="both"/>
        <w:rPr>
          <w:rFonts w:ascii="Times New Roman" w:eastAsia="Times New Roman" w:hAnsi="Times New Roman" w:cs="Times New Roman"/>
          <w:color w:val="353535"/>
          <w:sz w:val="24"/>
          <w:szCs w:val="24"/>
          <w:lang w:eastAsia="ru-RU"/>
        </w:rPr>
      </w:pPr>
      <w:r>
        <w:rPr>
          <w:rFonts w:ascii="Times New Roman" w:eastAsia="Times New Roman" w:hAnsi="Times New Roman" w:cs="Times New Roman"/>
          <w:color w:val="353535"/>
          <w:sz w:val="24"/>
          <w:szCs w:val="24"/>
          <w:lang w:eastAsia="ru-RU"/>
        </w:rPr>
        <w:t>–</w:t>
      </w:r>
      <w:r w:rsidRPr="00AE1CEA">
        <w:rPr>
          <w:rFonts w:ascii="Times New Roman" w:eastAsia="Times New Roman" w:hAnsi="Times New Roman" w:cs="Times New Roman"/>
          <w:color w:val="353535"/>
          <w:sz w:val="24"/>
          <w:szCs w:val="24"/>
          <w:lang w:eastAsia="ru-RU"/>
        </w:rPr>
        <w:t xml:space="preserve"> провели установку знака информационной продукции 18+, в библиографических записях карточных каталогов.</w:t>
      </w:r>
    </w:p>
    <w:p w14:paraId="54083513" w14:textId="77777777" w:rsidR="00AE1CEA" w:rsidRPr="00AE1CEA" w:rsidRDefault="00AE1CEA" w:rsidP="00AE1CEA">
      <w:pPr>
        <w:spacing w:after="0" w:line="240" w:lineRule="auto"/>
        <w:ind w:firstLine="709"/>
        <w:jc w:val="both"/>
        <w:rPr>
          <w:rFonts w:ascii="Times New Roman" w:eastAsia="Times New Roman" w:hAnsi="Times New Roman" w:cs="Times New Roman"/>
          <w:color w:val="353535"/>
          <w:sz w:val="24"/>
          <w:szCs w:val="24"/>
          <w:lang w:eastAsia="ru-RU"/>
        </w:rPr>
      </w:pPr>
      <w:r w:rsidRPr="00AE1CEA">
        <w:rPr>
          <w:rFonts w:ascii="Times New Roman" w:eastAsia="Times New Roman" w:hAnsi="Times New Roman" w:cs="Times New Roman"/>
          <w:color w:val="353535"/>
          <w:sz w:val="24"/>
          <w:szCs w:val="24"/>
          <w:lang w:eastAsia="ru-RU"/>
        </w:rPr>
        <w:t>Каждый год в библиотеках проводятся акции «Дарите книги с любовью». В этом году было подарено более тысячи книг.</w:t>
      </w:r>
    </w:p>
    <w:p w14:paraId="59E902CD" w14:textId="77777777" w:rsidR="00AE1CEA" w:rsidRPr="00AE1CEA" w:rsidRDefault="00AE1CEA" w:rsidP="00AE1CEA">
      <w:pPr>
        <w:spacing w:after="0" w:line="240" w:lineRule="auto"/>
        <w:ind w:firstLine="709"/>
        <w:jc w:val="both"/>
        <w:rPr>
          <w:rFonts w:ascii="Times New Roman" w:eastAsia="Times New Roman" w:hAnsi="Times New Roman" w:cs="Times New Roman"/>
          <w:b/>
          <w:bCs/>
          <w:sz w:val="24"/>
          <w:szCs w:val="24"/>
          <w:lang w:eastAsia="ru-RU"/>
        </w:rPr>
      </w:pPr>
      <w:r w:rsidRPr="00AE1CEA">
        <w:rPr>
          <w:rFonts w:ascii="Times New Roman" w:eastAsia="Times New Roman" w:hAnsi="Times New Roman" w:cs="Times New Roman"/>
          <w:b/>
          <w:bCs/>
          <w:sz w:val="24"/>
          <w:szCs w:val="24"/>
          <w:lang w:eastAsia="ru-RU"/>
        </w:rPr>
        <w:t>Соблюдение действующего порядка учета документов, входящих в состав библиотечного фонда</w:t>
      </w:r>
    </w:p>
    <w:p w14:paraId="5B1D57B3" w14:textId="77777777" w:rsidR="00AE1CEA" w:rsidRPr="00AE1CEA" w:rsidRDefault="00AE1CEA" w:rsidP="00AE1CEA">
      <w:pPr>
        <w:spacing w:after="0" w:line="240" w:lineRule="auto"/>
        <w:ind w:firstLine="709"/>
        <w:jc w:val="both"/>
        <w:rPr>
          <w:rFonts w:ascii="Times New Roman" w:eastAsia="Times New Roman" w:hAnsi="Times New Roman" w:cs="Times New Roman"/>
          <w:color w:val="353535"/>
          <w:sz w:val="24"/>
          <w:szCs w:val="24"/>
          <w:lang w:eastAsia="ru-RU"/>
        </w:rPr>
      </w:pPr>
      <w:r w:rsidRPr="00AE1CEA">
        <w:rPr>
          <w:rFonts w:ascii="Times New Roman" w:eastAsia="Times New Roman" w:hAnsi="Times New Roman" w:cs="Times New Roman"/>
          <w:color w:val="353535"/>
          <w:sz w:val="24"/>
          <w:szCs w:val="24"/>
          <w:lang w:eastAsia="ru-RU"/>
        </w:rPr>
        <w:t>Учет фондов в МБУ «ЦБС» ведется в соответствии с «Порядком учета документов, входящих в состав библиотечного фонда» от 08 октября 2012г. Учету подлежат все документы (постоянного, длительного, временного хранения), поступающие и выбывающие из фонда библиотеки. Учет документов ведется в книгах учета библиотечного фонда на каждую библиотеку, а также сводный суммарный учет по МБУ «ЦБС», где отражаются все поступления, выбытия за год и состояния фонда. Учет ведется также в электронном, алфавитно-предметном, топографическом каталогах, в инвентарных книгах которые были заведены в 1981 году.</w:t>
      </w:r>
    </w:p>
    <w:p w14:paraId="0FBA5715" w14:textId="77777777" w:rsidR="00AE1CEA" w:rsidRPr="00AE1CEA" w:rsidRDefault="00AE1CEA" w:rsidP="00AE1CEA">
      <w:pPr>
        <w:spacing w:after="0" w:line="240" w:lineRule="auto"/>
        <w:ind w:firstLine="709"/>
        <w:jc w:val="both"/>
        <w:rPr>
          <w:rFonts w:ascii="Times New Roman" w:eastAsia="Times New Roman" w:hAnsi="Times New Roman" w:cs="Times New Roman"/>
          <w:b/>
          <w:bCs/>
          <w:sz w:val="24"/>
          <w:szCs w:val="24"/>
          <w:lang w:eastAsia="ru-RU"/>
        </w:rPr>
      </w:pPr>
      <w:r w:rsidRPr="00AE1CEA">
        <w:rPr>
          <w:rFonts w:ascii="Times New Roman" w:eastAsia="Times New Roman" w:hAnsi="Times New Roman" w:cs="Times New Roman"/>
          <w:b/>
          <w:bCs/>
          <w:sz w:val="24"/>
          <w:szCs w:val="24"/>
          <w:lang w:eastAsia="ru-RU"/>
        </w:rPr>
        <w:t>Проверка и передача фондов библиотек, в т.ч. в условиях реструктуризации библиотечной сети</w:t>
      </w:r>
    </w:p>
    <w:p w14:paraId="7AAB6710" w14:textId="77777777" w:rsidR="00AE1CEA" w:rsidRPr="00AE1CEA" w:rsidRDefault="00AE1CEA" w:rsidP="00AE1CEA">
      <w:pPr>
        <w:spacing w:after="0" w:line="240" w:lineRule="auto"/>
        <w:ind w:firstLine="709"/>
        <w:jc w:val="both"/>
        <w:rPr>
          <w:rFonts w:ascii="Times New Roman" w:eastAsia="Times New Roman" w:hAnsi="Times New Roman" w:cs="Times New Roman"/>
          <w:sz w:val="24"/>
          <w:szCs w:val="24"/>
          <w:lang w:eastAsia="ru-RU"/>
        </w:rPr>
      </w:pPr>
      <w:r w:rsidRPr="00AE1CEA">
        <w:rPr>
          <w:rFonts w:ascii="Times New Roman" w:eastAsia="Times New Roman" w:hAnsi="Times New Roman" w:cs="Times New Roman"/>
          <w:bCs/>
          <w:sz w:val="24"/>
          <w:szCs w:val="24"/>
          <w:lang w:eastAsia="ru-RU"/>
        </w:rPr>
        <w:t xml:space="preserve">В 2025 году проводилась плановая проверка (инвентаризация) фонда Модельной детско-юношеской библиотеки. Было выявлено большое количество литературы, увеличивающей пассивную часть библиотечного фонда и в связи с этим было списано 112 экз. Общее количество исключенной литературы – 2977 экземпляров (в 2024 г. – 3188). </w:t>
      </w:r>
      <w:r w:rsidRPr="00AE1CEA">
        <w:rPr>
          <w:rFonts w:ascii="Times New Roman" w:eastAsia="Times New Roman" w:hAnsi="Times New Roman" w:cs="Times New Roman"/>
          <w:sz w:val="24"/>
          <w:szCs w:val="24"/>
          <w:lang w:eastAsia="ru-RU"/>
        </w:rPr>
        <w:t>Основной причиной выбытия являются пришедшие в ветхость и устаревшие по содержанию издания, утерянные читателями – 156 экземпляров, переданы в другие библиотеки – 532 экземпляра.</w:t>
      </w:r>
    </w:p>
    <w:p w14:paraId="1C9DD7FC" w14:textId="77777777" w:rsidR="00AE1CEA" w:rsidRPr="00AE1CEA" w:rsidRDefault="00AE1CEA" w:rsidP="00AE1CEA">
      <w:pPr>
        <w:spacing w:after="0" w:line="240" w:lineRule="auto"/>
        <w:ind w:firstLine="709"/>
        <w:jc w:val="both"/>
        <w:rPr>
          <w:rFonts w:ascii="Times New Roman" w:eastAsia="Times New Roman" w:hAnsi="Times New Roman" w:cs="Times New Roman"/>
          <w:b/>
          <w:bCs/>
          <w:sz w:val="24"/>
          <w:szCs w:val="24"/>
          <w:lang w:eastAsia="ru-RU"/>
        </w:rPr>
      </w:pPr>
      <w:r w:rsidRPr="00AE1CEA">
        <w:rPr>
          <w:rFonts w:ascii="Times New Roman" w:eastAsia="Times New Roman" w:hAnsi="Times New Roman" w:cs="Times New Roman"/>
          <w:b/>
          <w:bCs/>
          <w:sz w:val="24"/>
          <w:szCs w:val="24"/>
          <w:lang w:eastAsia="ru-RU"/>
        </w:rPr>
        <w:t>Соблюдение режимов хранения документов</w:t>
      </w:r>
    </w:p>
    <w:p w14:paraId="6E73AC18" w14:textId="5E3BF033" w:rsidR="00AE1CEA" w:rsidRPr="00AE1CEA" w:rsidRDefault="00AE1CEA" w:rsidP="00AE1CEA">
      <w:pPr>
        <w:spacing w:after="0" w:line="240" w:lineRule="auto"/>
        <w:ind w:firstLine="709"/>
        <w:jc w:val="both"/>
        <w:rPr>
          <w:rFonts w:ascii="Times New Roman" w:eastAsia="Times New Roman" w:hAnsi="Times New Roman" w:cs="Times New Roman"/>
          <w:color w:val="353535"/>
          <w:sz w:val="24"/>
          <w:szCs w:val="24"/>
          <w:lang w:eastAsia="ru-RU"/>
        </w:rPr>
      </w:pPr>
      <w:r w:rsidRPr="00AE1CEA">
        <w:rPr>
          <w:rFonts w:ascii="Times New Roman" w:eastAsia="Times New Roman" w:hAnsi="Times New Roman" w:cs="Times New Roman"/>
          <w:color w:val="353535"/>
          <w:sz w:val="24"/>
          <w:szCs w:val="24"/>
          <w:lang w:eastAsia="ru-RU"/>
        </w:rPr>
        <w:t xml:space="preserve">Сохранность библиотечных фондов в библиотеках </w:t>
      </w:r>
      <w:r>
        <w:rPr>
          <w:rFonts w:ascii="Times New Roman" w:eastAsia="Times New Roman" w:hAnsi="Times New Roman" w:cs="Times New Roman"/>
          <w:color w:val="353535"/>
          <w:sz w:val="24"/>
          <w:szCs w:val="24"/>
          <w:lang w:eastAsia="ru-RU"/>
        </w:rPr>
        <w:t>–</w:t>
      </w:r>
      <w:r w:rsidRPr="00AE1CEA">
        <w:rPr>
          <w:rFonts w:ascii="Times New Roman" w:eastAsia="Times New Roman" w:hAnsi="Times New Roman" w:cs="Times New Roman"/>
          <w:color w:val="353535"/>
          <w:sz w:val="24"/>
          <w:szCs w:val="24"/>
          <w:lang w:eastAsia="ru-RU"/>
        </w:rPr>
        <w:t xml:space="preserve"> проблема комплексная и включает такие вопросы, как создание оптимальных условий хранения, поддержание необходимого светового, температурно-влажностного, санитарно-гигиенического режимов, регулярные профилактические осмотры, систематическая гигиеническая очистка фонда в санитарные дни воспитание у читателей бережного отношения к книге. К </w:t>
      </w:r>
      <w:r w:rsidRPr="00AE1CEA">
        <w:rPr>
          <w:rFonts w:ascii="Times New Roman" w:eastAsia="Times New Roman" w:hAnsi="Times New Roman" w:cs="Times New Roman"/>
          <w:color w:val="353535"/>
          <w:sz w:val="24"/>
          <w:szCs w:val="24"/>
          <w:lang w:eastAsia="ru-RU"/>
        </w:rPr>
        <w:lastRenderedPageBreak/>
        <w:t>сожалению, фонды библиотек не соответствуют условиям оптимального физико-химического и биологического режимов. Одна из основных функций библиотеки - обеспечить длительное хранение накопленных в фондах документов и других материалов. От сохранности сформированного библиотечного фонда зависят полнота удовлетворения читательских запросов, уменьшение числа отказов.</w:t>
      </w:r>
    </w:p>
    <w:p w14:paraId="61D18EBE" w14:textId="77777777" w:rsidR="00D553E2" w:rsidRPr="00D553E2" w:rsidRDefault="00D553E2" w:rsidP="00F0101B">
      <w:pPr>
        <w:pStyle w:val="1"/>
        <w:rPr>
          <w:rFonts w:eastAsia="Times New Roman"/>
          <w:lang w:eastAsia="ru-RU"/>
        </w:rPr>
      </w:pPr>
      <w:bookmarkStart w:id="31" w:name="_Toc219817358"/>
      <w:r w:rsidRPr="00D553E2">
        <w:rPr>
          <w:rFonts w:eastAsia="Times New Roman"/>
          <w:lang w:eastAsia="ru-RU"/>
        </w:rPr>
        <w:t>6. Цифровая инфраструктура</w:t>
      </w:r>
      <w:bookmarkEnd w:id="31"/>
    </w:p>
    <w:p w14:paraId="3F5DF00E" w14:textId="2E9F7982" w:rsidR="00D553E2" w:rsidRPr="00D553E2" w:rsidRDefault="00D553E2" w:rsidP="00F0101B">
      <w:pPr>
        <w:pStyle w:val="1"/>
        <w:rPr>
          <w:rFonts w:eastAsia="Times New Roman"/>
          <w:lang w:eastAsia="ru-RU"/>
        </w:rPr>
      </w:pPr>
      <w:bookmarkStart w:id="32" w:name="_Toc219817359"/>
      <w:r w:rsidRPr="00D553E2">
        <w:rPr>
          <w:rFonts w:eastAsia="Times New Roman"/>
          <w:lang w:eastAsia="ru-RU"/>
        </w:rPr>
        <w:t>6.1. Анализ и оценка состояния компьютеризации библиотек Ханты-Мансийского автономного округа – Югры</w:t>
      </w:r>
      <w:bookmarkEnd w:id="32"/>
    </w:p>
    <w:p w14:paraId="7122DF0E" w14:textId="65472F1B"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В МБУ «Централизованная библиотечная си</w:t>
      </w:r>
      <w:r w:rsidR="004712BF">
        <w:rPr>
          <w:rFonts w:ascii="Times New Roman" w:eastAsia="Times New Roman" w:hAnsi="Times New Roman" w:cs="Times New Roman"/>
          <w:sz w:val="24"/>
          <w:szCs w:val="24"/>
          <w:lang w:eastAsia="ru-RU"/>
        </w:rPr>
        <w:t>стема» все библиотеки оборудова</w:t>
      </w:r>
      <w:r w:rsidRPr="00574CC3">
        <w:rPr>
          <w:rFonts w:ascii="Times New Roman" w:eastAsia="Times New Roman" w:hAnsi="Times New Roman" w:cs="Times New Roman"/>
          <w:sz w:val="24"/>
          <w:szCs w:val="24"/>
          <w:lang w:eastAsia="ru-RU"/>
        </w:rPr>
        <w:t>ны компьютерами все по системе 9</w:t>
      </w:r>
      <w:r w:rsidR="00887A2C">
        <w:rPr>
          <w:rFonts w:ascii="Times New Roman" w:eastAsia="Times New Roman" w:hAnsi="Times New Roman" w:cs="Times New Roman"/>
          <w:sz w:val="24"/>
          <w:szCs w:val="24"/>
          <w:lang w:eastAsia="ru-RU"/>
        </w:rPr>
        <w:t>3</w:t>
      </w:r>
      <w:r w:rsidRPr="00574CC3">
        <w:rPr>
          <w:rFonts w:ascii="Times New Roman" w:eastAsia="Times New Roman" w:hAnsi="Times New Roman" w:cs="Times New Roman"/>
          <w:sz w:val="24"/>
          <w:szCs w:val="24"/>
          <w:lang w:eastAsia="ru-RU"/>
        </w:rPr>
        <w:t xml:space="preserve"> компьютер</w:t>
      </w:r>
      <w:r w:rsidR="00887A2C">
        <w:rPr>
          <w:rFonts w:ascii="Times New Roman" w:eastAsia="Times New Roman" w:hAnsi="Times New Roman" w:cs="Times New Roman"/>
          <w:sz w:val="24"/>
          <w:szCs w:val="24"/>
          <w:lang w:eastAsia="ru-RU"/>
        </w:rPr>
        <w:t>а</w:t>
      </w:r>
      <w:r w:rsidRPr="00574CC3">
        <w:rPr>
          <w:rFonts w:ascii="Times New Roman" w:eastAsia="Times New Roman" w:hAnsi="Times New Roman" w:cs="Times New Roman"/>
          <w:sz w:val="24"/>
          <w:szCs w:val="24"/>
          <w:lang w:eastAsia="ru-RU"/>
        </w:rPr>
        <w:t xml:space="preserve">, </w:t>
      </w:r>
      <w:r w:rsidR="00887A2C">
        <w:rPr>
          <w:rFonts w:ascii="Times New Roman" w:eastAsia="Times New Roman" w:hAnsi="Times New Roman" w:cs="Times New Roman"/>
          <w:sz w:val="24"/>
          <w:szCs w:val="24"/>
          <w:lang w:eastAsia="ru-RU"/>
        </w:rPr>
        <w:t>36 единиц</w:t>
      </w:r>
      <w:r w:rsidRPr="00574CC3">
        <w:rPr>
          <w:rFonts w:ascii="Times New Roman" w:eastAsia="Times New Roman" w:hAnsi="Times New Roman" w:cs="Times New Roman"/>
          <w:sz w:val="24"/>
          <w:szCs w:val="24"/>
          <w:lang w:eastAsia="ru-RU"/>
        </w:rPr>
        <w:t xml:space="preserve"> копировально-множительной техники, </w:t>
      </w:r>
      <w:r w:rsidR="00887A2C">
        <w:rPr>
          <w:rFonts w:ascii="Times New Roman" w:eastAsia="Times New Roman" w:hAnsi="Times New Roman" w:cs="Times New Roman"/>
          <w:sz w:val="24"/>
          <w:szCs w:val="24"/>
          <w:lang w:eastAsia="ru-RU"/>
        </w:rPr>
        <w:t>8 считавателей штрих-кодов3</w:t>
      </w:r>
      <w:r w:rsidRPr="00574CC3">
        <w:rPr>
          <w:rFonts w:ascii="Times New Roman" w:eastAsia="Times New Roman" w:hAnsi="Times New Roman" w:cs="Times New Roman"/>
          <w:sz w:val="24"/>
          <w:szCs w:val="24"/>
          <w:lang w:eastAsia="ru-RU"/>
        </w:rPr>
        <w:t xml:space="preserve"> сервера, 2 интерактивных стола, локальная вычислительная сеть, 6 гарнитур виртуальной реальности Pico4 VR. Оцифровка документов проводится на офисном оборудовании, специальной техники нет. Для посетителей библиотек предоставляется </w:t>
      </w:r>
      <w:r w:rsidR="00887A2C">
        <w:rPr>
          <w:rFonts w:ascii="Times New Roman" w:eastAsia="Times New Roman" w:hAnsi="Times New Roman" w:cs="Times New Roman"/>
          <w:sz w:val="24"/>
          <w:szCs w:val="24"/>
          <w:lang w:eastAsia="ru-RU"/>
        </w:rPr>
        <w:t>24</w:t>
      </w:r>
      <w:r w:rsidRPr="00574CC3">
        <w:rPr>
          <w:rFonts w:ascii="Times New Roman" w:eastAsia="Times New Roman" w:hAnsi="Times New Roman" w:cs="Times New Roman"/>
          <w:sz w:val="24"/>
          <w:szCs w:val="24"/>
          <w:lang w:eastAsia="ru-RU"/>
        </w:rPr>
        <w:t xml:space="preserve"> компьютер</w:t>
      </w:r>
      <w:r w:rsidR="00887A2C">
        <w:rPr>
          <w:rFonts w:ascii="Times New Roman" w:eastAsia="Times New Roman" w:hAnsi="Times New Roman" w:cs="Times New Roman"/>
          <w:sz w:val="24"/>
          <w:szCs w:val="24"/>
          <w:lang w:eastAsia="ru-RU"/>
        </w:rPr>
        <w:t>а</w:t>
      </w:r>
      <w:r w:rsidRPr="00574CC3">
        <w:rPr>
          <w:rFonts w:ascii="Times New Roman" w:eastAsia="Times New Roman" w:hAnsi="Times New Roman" w:cs="Times New Roman"/>
          <w:sz w:val="24"/>
          <w:szCs w:val="24"/>
          <w:lang w:eastAsia="ru-RU"/>
        </w:rPr>
        <w:t xml:space="preserve"> и 6 </w:t>
      </w:r>
      <w:r w:rsidR="00887A2C">
        <w:rPr>
          <w:rFonts w:ascii="Times New Roman" w:eastAsia="Times New Roman" w:hAnsi="Times New Roman" w:cs="Times New Roman"/>
          <w:sz w:val="24"/>
          <w:szCs w:val="24"/>
          <w:lang w:eastAsia="ru-RU"/>
        </w:rPr>
        <w:t>единиц</w:t>
      </w:r>
      <w:r w:rsidR="001E5B47">
        <w:rPr>
          <w:rFonts w:ascii="Times New Roman" w:eastAsia="Times New Roman" w:hAnsi="Times New Roman" w:cs="Times New Roman"/>
          <w:sz w:val="24"/>
          <w:szCs w:val="24"/>
          <w:lang w:eastAsia="ru-RU"/>
        </w:rPr>
        <w:t xml:space="preserve"> </w:t>
      </w:r>
      <w:r w:rsidRPr="00574CC3">
        <w:rPr>
          <w:rFonts w:ascii="Times New Roman" w:eastAsia="Times New Roman" w:hAnsi="Times New Roman" w:cs="Times New Roman"/>
          <w:sz w:val="24"/>
          <w:szCs w:val="24"/>
          <w:lang w:eastAsia="ru-RU"/>
        </w:rPr>
        <w:t>КМТ, в том числе специализированное компьютерное оборудование и стандартное автоматизированное рабочее место, установленное с учетом того, чтобы на нем мог работать инвалид-колясочник. Все объекты МБУ «ЦБС» оснащены мультимедийным, звуковым и презентационным оборудованием. Несмотря на высокий процент износа оборудования (более 80%), в 2025 году материально-техническая база МБУ «Централизованная библиотечная система» обновилась незначительно.</w:t>
      </w:r>
    </w:p>
    <w:p w14:paraId="61D4061C" w14:textId="4FC7735E" w:rsidR="00574CC3" w:rsidRPr="00574CC3" w:rsidRDefault="00887A2C" w:rsidP="00574CC3">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2025 году было приобретен</w:t>
      </w:r>
      <w:r w:rsidR="00574CC3" w:rsidRPr="00574CC3">
        <w:rPr>
          <w:rFonts w:ascii="Times New Roman" w:eastAsia="Times New Roman" w:hAnsi="Times New Roman" w:cs="Times New Roman"/>
          <w:sz w:val="24"/>
          <w:szCs w:val="24"/>
          <w:lang w:eastAsia="ru-RU"/>
        </w:rPr>
        <w:t xml:space="preserve"> один маршрутизатор WiFi доступа Zyxel Keenetic Giga</w:t>
      </w:r>
      <w:r>
        <w:rPr>
          <w:rFonts w:ascii="Times New Roman" w:eastAsia="Times New Roman" w:hAnsi="Times New Roman" w:cs="Times New Roman"/>
          <w:sz w:val="24"/>
          <w:szCs w:val="24"/>
          <w:lang w:eastAsia="ru-RU"/>
        </w:rPr>
        <w:t>,</w:t>
      </w:r>
      <w:r w:rsidR="00574CC3" w:rsidRPr="00574CC3">
        <w:rPr>
          <w:rFonts w:ascii="Times New Roman" w:eastAsia="Times New Roman" w:hAnsi="Times New Roman" w:cs="Times New Roman"/>
          <w:sz w:val="24"/>
          <w:szCs w:val="24"/>
          <w:lang w:eastAsia="ru-RU"/>
        </w:rPr>
        <w:t xml:space="preserve"> установлен в центральной библиотеке для увеличения скорости и расширения зоны Wi-Fi. Один принтер цветной формата А3. Закуплено для ремонта и модернизации компьютеров SSD диски (8 шт.), оперативной памяти (7 шт.), два процессора, две материнские платы, кулеры для процессоров, два блока питания; таким образом два компьютера обновлено полностью и девять частично.</w:t>
      </w:r>
    </w:p>
    <w:p w14:paraId="1DFB3AEA"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На рабочих компьютерах были переустановлены операционные системы.</w:t>
      </w:r>
    </w:p>
    <w:p w14:paraId="37052E31" w14:textId="4A0FD536" w:rsidR="00D553E2"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Во всех библиотека установлены камеры видеонаблюдения наружного и внутреннего наблюдения. Установлены видеорегистраторы, позволяют хранить видеоданные не мене 60 дней. Интегрирована система наружного видеонаблюдения в АПК «Безопасный город».</w:t>
      </w:r>
    </w:p>
    <w:p w14:paraId="11CF2B8B" w14:textId="47E58BB9" w:rsidR="00D553E2" w:rsidRPr="00D553E2" w:rsidRDefault="00D553E2" w:rsidP="00F0101B">
      <w:pPr>
        <w:pStyle w:val="1"/>
        <w:rPr>
          <w:rFonts w:eastAsia="Times New Roman"/>
          <w:lang w:eastAsia="ru-RU"/>
        </w:rPr>
      </w:pPr>
      <w:bookmarkStart w:id="33" w:name="_Toc219817360"/>
      <w:r w:rsidRPr="00D553E2">
        <w:rPr>
          <w:rFonts w:eastAsia="Times New Roman"/>
          <w:lang w:eastAsia="ru-RU"/>
        </w:rPr>
        <w:t>6.2. Анализ и оценка состояния интернетизации библиотек Ханты-Мансийского автономного округа – Югры</w:t>
      </w:r>
      <w:bookmarkEnd w:id="33"/>
    </w:p>
    <w:p w14:paraId="4C2E0649" w14:textId="3F6DBA26" w:rsidR="00D553E2" w:rsidRDefault="00574CC3" w:rsidP="00D553E2">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Выход в сеть Интернет имеют пять библиотек. В пяти библиотеках МБУ «ЦБС» существует возможность выхода в Интернет с устройства пользователя. Скорость подключения составляет 100 Мбит/с, VPN между библиотеками составляет 130 Мбит/с. Точки доступа Wi-Fi имеют пять библиотек города Мегиона.</w:t>
      </w:r>
    </w:p>
    <w:p w14:paraId="3AC2AC6A" w14:textId="6F0BBC9A" w:rsidR="00D553E2" w:rsidRPr="00D553E2" w:rsidRDefault="00D553E2" w:rsidP="00F0101B">
      <w:pPr>
        <w:pStyle w:val="1"/>
        <w:rPr>
          <w:rFonts w:eastAsia="Times New Roman"/>
          <w:lang w:eastAsia="ru-RU"/>
        </w:rPr>
      </w:pPr>
      <w:bookmarkStart w:id="34" w:name="_Toc219817361"/>
      <w:r w:rsidRPr="00D553E2">
        <w:rPr>
          <w:rFonts w:eastAsia="Times New Roman"/>
          <w:lang w:eastAsia="ru-RU"/>
        </w:rPr>
        <w:t>6.3. Анализ и оценка состояния автоматизации библиотечных процессов</w:t>
      </w:r>
      <w:bookmarkEnd w:id="34"/>
    </w:p>
    <w:p w14:paraId="36654426"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В 2025 году используется АБИС «ИРБИС-64» версии 2021 (АРМ «Каталогизатор», «Комплектатор», «Читатель», Модуль шлюза www-сервера «Web-ИРБИС64+»). Учет библиотечного фонда, обработка поступлений и ведение электронного каталога ведется централизованно отделом комплектования и обработки. В пяти библиотеках используется АБИС.</w:t>
      </w:r>
    </w:p>
    <w:p w14:paraId="65F43274"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Библиотеками активно использовались 5 электронных ресурсов – инсталлированных и сетевых удаленных лицензионных документов. Среди них – базы данных «Консультант Плюс», ресурсы Национальной электронной библиотеки (НЭБ), Президентской библиотеки и онлайн-сервиса «ЛитРес».</w:t>
      </w:r>
    </w:p>
    <w:p w14:paraId="6440855F"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lastRenderedPageBreak/>
        <w:t>В 2025 году прошло обновление системы и продление лицензии «1с-Битрикс: Управление сайтом-Стандарт». Программа позволяет управлять информационным наполнением сайта: изменять меню, создавать новые разделы и страницы, редактировать тексты в онлайновом HTML-редакторе, размещать изображения, публиковать новости и многое другое. На сайте установлен модуль «Мибок: Версия для слабовидящих», представляющий информацию в удобном формате с использованием технологии синтеза речи для озвучивания текста на страницах сайта. Модуль соответствует требованиям ГОСТ Р 52872-2019 и WCAG 2.1, имеет сертификат соответствия.</w:t>
      </w:r>
    </w:p>
    <w:p w14:paraId="1A4989AC"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В 2025 году в учреждении ведется документация в электронном виде: помимо электронных читательских билетов и электронного учета фонда внедрена система электронных дневников.</w:t>
      </w:r>
    </w:p>
    <w:p w14:paraId="12333E24"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В библиотеках МБУ «ЦБС» установлен программный комплекс Интернет Контроль Сервер (универсальный шлюз безопасности, контентная фильтрация, категории трафика SkyDNS).</w:t>
      </w:r>
    </w:p>
    <w:p w14:paraId="52E39676"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Создан официальный канал в системе MAX.</w:t>
      </w:r>
    </w:p>
    <w:p w14:paraId="00100D3B"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Активно используется электронный документооборот через систему «ДЕЛО-WEB».</w:t>
      </w:r>
    </w:p>
    <w:p w14:paraId="02D8342E"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Изготовлены электронные цифровые подписи сотрудникам, которые входят в состав приемной комиссии для работы на официальном сайте Единой информационной системы в сфере закупок.</w:t>
      </w:r>
    </w:p>
    <w:p w14:paraId="3B566E7A"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Установлена автоматизированная система «Удаленное рабочее место» (АС «Урм») является клиентской частью системы удаленного документооборота и предназначена для автоматизации финансовой деятельности распорядителей и получателей бюджетных средств, а также для организации электронного взаимодействия между ФО и ГРБС, РБС, ПБС, ТПФО в процессе планирования и исполнения бюджета.</w:t>
      </w:r>
    </w:p>
    <w:p w14:paraId="7DD9146E"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Подключен программный комплекс «Контур-Экстерн», предоставляющий услуги по сдаче отчетности во все контролирующие органы через Интернет.</w:t>
      </w:r>
    </w:p>
    <w:p w14:paraId="0BF1ACFC" w14:textId="77777777" w:rsidR="00574CC3" w:rsidRPr="00574CC3"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Используется единая информационная система государственного управления ПАРУС-Бюджет 8 - программный продукт, предназначенный для автоматизации управления финансово-экономической деятельностью, материально-техническим обеспечением и кадрами учреждения.</w:t>
      </w:r>
    </w:p>
    <w:p w14:paraId="304F58F5" w14:textId="5185FE1C" w:rsidR="00D553E2" w:rsidRDefault="00574CC3" w:rsidP="00574CC3">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ЦБС учувствует в системе «ИТ-Активы», это информационная система планирования и учета информационных систем и компонентов информационно-телекоммуникационной инфраструктуры Ханты-Мансийского автономного округа – Югры.</w:t>
      </w:r>
    </w:p>
    <w:p w14:paraId="4BACE966" w14:textId="77777777" w:rsidR="006F0986" w:rsidRPr="006F0986" w:rsidRDefault="006F0986" w:rsidP="00F0101B">
      <w:pPr>
        <w:pStyle w:val="1"/>
        <w:rPr>
          <w:rFonts w:eastAsia="Times New Roman"/>
          <w:lang w:eastAsia="ru-RU"/>
        </w:rPr>
      </w:pPr>
      <w:bookmarkStart w:id="35" w:name="_Toc219817362"/>
      <w:r w:rsidRPr="006F0986">
        <w:rPr>
          <w:rFonts w:eastAsia="Times New Roman"/>
          <w:lang w:eastAsia="ru-RU"/>
        </w:rPr>
        <w:t>7. Электронные и сетевые ресурсы</w:t>
      </w:r>
      <w:bookmarkEnd w:id="35"/>
    </w:p>
    <w:p w14:paraId="4382C4E6" w14:textId="77777777" w:rsidR="006F0986" w:rsidRPr="006F0986" w:rsidRDefault="006F0986" w:rsidP="00F0101B">
      <w:pPr>
        <w:pStyle w:val="1"/>
        <w:rPr>
          <w:rFonts w:eastAsia="Times New Roman"/>
          <w:lang w:eastAsia="ru-RU"/>
        </w:rPr>
      </w:pPr>
      <w:bookmarkStart w:id="36" w:name="_Toc219817363"/>
      <w:r w:rsidRPr="006F0986">
        <w:rPr>
          <w:rFonts w:eastAsia="Times New Roman"/>
          <w:lang w:eastAsia="ru-RU"/>
        </w:rPr>
        <w:t>7.1. Формирование электронного каталога и других баз данных общедоступными библиотеками Ханты-Мансийского автономного округа – Югры</w:t>
      </w:r>
      <w:bookmarkEnd w:id="36"/>
    </w:p>
    <w:p w14:paraId="254E9A4A" w14:textId="6A12E7CE" w:rsidR="0043546D" w:rsidRPr="0043546D" w:rsidRDefault="0043546D" w:rsidP="0043546D">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3546D">
        <w:rPr>
          <w:rFonts w:ascii="Times New Roman" w:eastAsia="Times New Roman" w:hAnsi="Times New Roman" w:cs="Times New Roman"/>
          <w:color w:val="000000" w:themeColor="text1"/>
          <w:sz w:val="24"/>
          <w:szCs w:val="24"/>
          <w:lang w:eastAsia="ru-RU"/>
        </w:rPr>
        <w:t>На 01.01.2026 года в режиме текущего комплектования объем электронного каталога составляет - 128379 библиографических записей. Доля библиотечного фонда</w:t>
      </w:r>
      <w:r w:rsidR="009875E6">
        <w:rPr>
          <w:rFonts w:ascii="Times New Roman" w:eastAsia="Times New Roman" w:hAnsi="Times New Roman" w:cs="Times New Roman"/>
          <w:color w:val="000000" w:themeColor="text1"/>
          <w:sz w:val="24"/>
          <w:szCs w:val="24"/>
          <w:lang w:eastAsia="ru-RU"/>
        </w:rPr>
        <w:t>,</w:t>
      </w:r>
      <w:r w:rsidRPr="0043546D">
        <w:rPr>
          <w:rFonts w:ascii="Times New Roman" w:eastAsia="Times New Roman" w:hAnsi="Times New Roman" w:cs="Times New Roman"/>
          <w:color w:val="000000" w:themeColor="text1"/>
          <w:sz w:val="24"/>
          <w:szCs w:val="24"/>
          <w:lang w:eastAsia="ru-RU"/>
        </w:rPr>
        <w:t xml:space="preserve"> отраженно</w:t>
      </w:r>
      <w:r w:rsidR="009875E6">
        <w:rPr>
          <w:rFonts w:ascii="Times New Roman" w:eastAsia="Times New Roman" w:hAnsi="Times New Roman" w:cs="Times New Roman"/>
          <w:color w:val="000000" w:themeColor="text1"/>
          <w:sz w:val="24"/>
          <w:szCs w:val="24"/>
          <w:lang w:eastAsia="ru-RU"/>
        </w:rPr>
        <w:t>го в электронном виде составила</w:t>
      </w:r>
      <w:r w:rsidRPr="0043546D">
        <w:rPr>
          <w:rFonts w:ascii="Times New Roman" w:eastAsia="Times New Roman" w:hAnsi="Times New Roman" w:cs="Times New Roman"/>
          <w:color w:val="000000" w:themeColor="text1"/>
          <w:sz w:val="24"/>
          <w:szCs w:val="24"/>
          <w:lang w:eastAsia="ru-RU"/>
        </w:rPr>
        <w:t xml:space="preserve"> 118</w:t>
      </w:r>
      <w:r w:rsidR="009875E6">
        <w:rPr>
          <w:rFonts w:ascii="Times New Roman" w:eastAsia="Times New Roman" w:hAnsi="Times New Roman" w:cs="Times New Roman"/>
          <w:color w:val="000000" w:themeColor="text1"/>
          <w:sz w:val="24"/>
          <w:szCs w:val="24"/>
          <w:lang w:eastAsia="ru-RU"/>
        </w:rPr>
        <w:t xml:space="preserve"> </w:t>
      </w:r>
      <w:r w:rsidRPr="0043546D">
        <w:rPr>
          <w:rFonts w:ascii="Times New Roman" w:eastAsia="Times New Roman" w:hAnsi="Times New Roman" w:cs="Times New Roman"/>
          <w:color w:val="000000" w:themeColor="text1"/>
          <w:sz w:val="24"/>
          <w:szCs w:val="24"/>
          <w:lang w:eastAsia="ru-RU"/>
        </w:rPr>
        <w:t>996 библиографическую запись, что составляет 92,7% от объема электронного каталога.</w:t>
      </w:r>
    </w:p>
    <w:p w14:paraId="5381BC95" w14:textId="7FACCE3E" w:rsidR="0043546D" w:rsidRPr="0043546D" w:rsidRDefault="0043546D" w:rsidP="0043546D">
      <w:pPr>
        <w:spacing w:after="0" w:line="240" w:lineRule="auto"/>
        <w:ind w:firstLine="708"/>
        <w:jc w:val="both"/>
        <w:rPr>
          <w:rFonts w:ascii="Times New Roman" w:eastAsia="Calibri" w:hAnsi="Times New Roman" w:cs="Times New Roman"/>
          <w:color w:val="000000" w:themeColor="text1"/>
          <w:sz w:val="24"/>
          <w:szCs w:val="24"/>
        </w:rPr>
      </w:pPr>
      <w:r w:rsidRPr="0043546D">
        <w:rPr>
          <w:rFonts w:ascii="Times New Roman" w:eastAsia="Calibri" w:hAnsi="Times New Roman" w:cs="Times New Roman"/>
          <w:color w:val="000000" w:themeColor="text1"/>
          <w:sz w:val="24"/>
          <w:szCs w:val="24"/>
        </w:rPr>
        <w:t xml:space="preserve">Электронный каталог создает 1 библиотека: Центральная </w:t>
      </w:r>
      <w:r>
        <w:rPr>
          <w:rFonts w:ascii="Times New Roman" w:eastAsia="Calibri" w:hAnsi="Times New Roman" w:cs="Times New Roman"/>
          <w:color w:val="000000" w:themeColor="text1"/>
          <w:sz w:val="24"/>
          <w:szCs w:val="24"/>
        </w:rPr>
        <w:t>г</w:t>
      </w:r>
      <w:r w:rsidR="009875E6">
        <w:rPr>
          <w:rFonts w:ascii="Times New Roman" w:eastAsia="Calibri" w:hAnsi="Times New Roman" w:cs="Times New Roman"/>
          <w:color w:val="000000" w:themeColor="text1"/>
          <w:sz w:val="24"/>
          <w:szCs w:val="24"/>
        </w:rPr>
        <w:t>ородская библиотека</w:t>
      </w:r>
      <w:r w:rsidRPr="0043546D">
        <w:rPr>
          <w:rFonts w:ascii="Times New Roman" w:eastAsia="Calibri" w:hAnsi="Times New Roman" w:cs="Times New Roman"/>
          <w:color w:val="000000" w:themeColor="text1"/>
          <w:sz w:val="24"/>
          <w:szCs w:val="24"/>
        </w:rPr>
        <w:t>.</w:t>
      </w:r>
    </w:p>
    <w:p w14:paraId="332C86B5" w14:textId="77777777" w:rsidR="0043546D" w:rsidRPr="0043546D" w:rsidRDefault="0043546D" w:rsidP="0043546D">
      <w:pPr>
        <w:spacing w:after="0" w:line="240" w:lineRule="auto"/>
        <w:ind w:firstLine="708"/>
        <w:jc w:val="both"/>
        <w:rPr>
          <w:rFonts w:ascii="Times New Roman" w:eastAsia="Calibri" w:hAnsi="Times New Roman" w:cs="Times New Roman"/>
          <w:color w:val="000000" w:themeColor="text1"/>
          <w:sz w:val="24"/>
          <w:szCs w:val="24"/>
        </w:rPr>
      </w:pPr>
    </w:p>
    <w:p w14:paraId="4E389AC8" w14:textId="77777777" w:rsidR="0043546D" w:rsidRPr="0043546D" w:rsidRDefault="0043546D" w:rsidP="0043546D">
      <w:pPr>
        <w:spacing w:after="0" w:line="240" w:lineRule="auto"/>
        <w:jc w:val="center"/>
        <w:rPr>
          <w:rFonts w:ascii="Times New Roman" w:eastAsia="Calibri" w:hAnsi="Times New Roman" w:cs="Times New Roman"/>
          <w:b/>
          <w:bCs/>
          <w:color w:val="7030A0"/>
          <w:sz w:val="24"/>
          <w:szCs w:val="24"/>
        </w:rPr>
      </w:pPr>
      <w:r w:rsidRPr="0043546D">
        <w:rPr>
          <w:rFonts w:ascii="Times New Roman" w:eastAsia="Calibri" w:hAnsi="Times New Roman" w:cs="Times New Roman"/>
          <w:b/>
          <w:bCs/>
          <w:color w:val="7030A0"/>
          <w:sz w:val="24"/>
          <w:szCs w:val="24"/>
        </w:rPr>
        <w:t>Динамика каталогизации за три года</w:t>
      </w:r>
    </w:p>
    <w:tbl>
      <w:tblPr>
        <w:tblStyle w:val="100"/>
        <w:tblW w:w="0" w:type="auto"/>
        <w:tblInd w:w="0" w:type="dxa"/>
        <w:tblLook w:val="04A0" w:firstRow="1" w:lastRow="0" w:firstColumn="1" w:lastColumn="0" w:noHBand="0" w:noVBand="1"/>
      </w:tblPr>
      <w:tblGrid>
        <w:gridCol w:w="1842"/>
        <w:gridCol w:w="1125"/>
        <w:gridCol w:w="1380"/>
        <w:gridCol w:w="1126"/>
        <w:gridCol w:w="1380"/>
        <w:gridCol w:w="1126"/>
        <w:gridCol w:w="1366"/>
      </w:tblGrid>
      <w:tr w:rsidR="0043546D" w:rsidRPr="0043546D" w14:paraId="2E85AF0C" w14:textId="77777777" w:rsidTr="0043546D">
        <w:tc>
          <w:tcPr>
            <w:tcW w:w="9345" w:type="dxa"/>
            <w:gridSpan w:val="7"/>
            <w:tcBorders>
              <w:top w:val="single" w:sz="4" w:space="0" w:color="auto"/>
              <w:left w:val="single" w:sz="4" w:space="0" w:color="auto"/>
              <w:bottom w:val="single" w:sz="4" w:space="0" w:color="auto"/>
              <w:right w:val="single" w:sz="4" w:space="0" w:color="auto"/>
            </w:tcBorders>
            <w:hideMark/>
          </w:tcPr>
          <w:p w14:paraId="6D6A9FE9" w14:textId="77777777" w:rsidR="0043546D" w:rsidRPr="0043546D" w:rsidRDefault="0043546D" w:rsidP="0043546D">
            <w:pPr>
              <w:ind w:firstLine="709"/>
              <w:jc w:val="center"/>
              <w:rPr>
                <w:rFonts w:eastAsia="Calibri"/>
                <w:color w:val="353535"/>
                <w:szCs w:val="24"/>
              </w:rPr>
            </w:pPr>
            <w:bookmarkStart w:id="37" w:name="_Hlk217558943"/>
            <w:r w:rsidRPr="0043546D">
              <w:rPr>
                <w:rFonts w:eastAsia="Calibri"/>
                <w:color w:val="353535"/>
                <w:szCs w:val="24"/>
              </w:rPr>
              <w:t>Объем электронного каталога</w:t>
            </w:r>
          </w:p>
        </w:tc>
      </w:tr>
      <w:tr w:rsidR="0043546D" w:rsidRPr="0043546D" w14:paraId="6A4C48C5" w14:textId="77777777" w:rsidTr="0043546D">
        <w:tc>
          <w:tcPr>
            <w:tcW w:w="1842" w:type="dxa"/>
            <w:tcBorders>
              <w:top w:val="single" w:sz="4" w:space="0" w:color="auto"/>
              <w:left w:val="single" w:sz="4" w:space="0" w:color="auto"/>
              <w:bottom w:val="single" w:sz="4" w:space="0" w:color="auto"/>
              <w:right w:val="single" w:sz="4" w:space="0" w:color="auto"/>
            </w:tcBorders>
          </w:tcPr>
          <w:p w14:paraId="59992D82" w14:textId="77777777" w:rsidR="0043546D" w:rsidRPr="0043546D" w:rsidRDefault="0043546D" w:rsidP="0043546D">
            <w:pPr>
              <w:ind w:firstLine="709"/>
              <w:jc w:val="center"/>
              <w:rPr>
                <w:rFonts w:eastAsia="Calibri"/>
                <w:color w:val="353535"/>
                <w:szCs w:val="24"/>
              </w:rPr>
            </w:pPr>
          </w:p>
        </w:tc>
        <w:tc>
          <w:tcPr>
            <w:tcW w:w="2505" w:type="dxa"/>
            <w:gridSpan w:val="2"/>
            <w:tcBorders>
              <w:top w:val="single" w:sz="4" w:space="0" w:color="auto"/>
              <w:left w:val="single" w:sz="4" w:space="0" w:color="auto"/>
              <w:bottom w:val="single" w:sz="4" w:space="0" w:color="auto"/>
              <w:right w:val="single" w:sz="4" w:space="0" w:color="auto"/>
            </w:tcBorders>
            <w:hideMark/>
          </w:tcPr>
          <w:p w14:paraId="6473BF5F" w14:textId="77777777" w:rsidR="0043546D" w:rsidRPr="0043546D" w:rsidRDefault="0043546D" w:rsidP="0043546D">
            <w:pPr>
              <w:ind w:firstLine="709"/>
              <w:jc w:val="center"/>
              <w:rPr>
                <w:rFonts w:eastAsia="Calibri"/>
                <w:color w:val="353535"/>
                <w:szCs w:val="24"/>
              </w:rPr>
            </w:pPr>
            <w:r w:rsidRPr="0043546D">
              <w:rPr>
                <w:rFonts w:eastAsia="Calibri"/>
                <w:color w:val="353535"/>
                <w:szCs w:val="24"/>
              </w:rPr>
              <w:t>2023 год</w:t>
            </w:r>
          </w:p>
        </w:tc>
        <w:tc>
          <w:tcPr>
            <w:tcW w:w="2506" w:type="dxa"/>
            <w:gridSpan w:val="2"/>
            <w:tcBorders>
              <w:top w:val="single" w:sz="4" w:space="0" w:color="auto"/>
              <w:left w:val="single" w:sz="4" w:space="0" w:color="auto"/>
              <w:bottom w:val="single" w:sz="4" w:space="0" w:color="auto"/>
              <w:right w:val="single" w:sz="4" w:space="0" w:color="auto"/>
            </w:tcBorders>
            <w:hideMark/>
          </w:tcPr>
          <w:p w14:paraId="478195F9" w14:textId="77777777" w:rsidR="0043546D" w:rsidRPr="0043546D" w:rsidRDefault="0043546D" w:rsidP="0043546D">
            <w:pPr>
              <w:ind w:firstLine="709"/>
              <w:jc w:val="center"/>
              <w:rPr>
                <w:rFonts w:eastAsia="Calibri"/>
                <w:color w:val="353535"/>
                <w:szCs w:val="24"/>
              </w:rPr>
            </w:pPr>
            <w:r w:rsidRPr="0043546D">
              <w:rPr>
                <w:rFonts w:eastAsia="Calibri"/>
                <w:color w:val="353535"/>
                <w:szCs w:val="24"/>
              </w:rPr>
              <w:t>2024 год</w:t>
            </w:r>
          </w:p>
        </w:tc>
        <w:tc>
          <w:tcPr>
            <w:tcW w:w="2492" w:type="dxa"/>
            <w:gridSpan w:val="2"/>
            <w:tcBorders>
              <w:top w:val="single" w:sz="4" w:space="0" w:color="auto"/>
              <w:left w:val="single" w:sz="4" w:space="0" w:color="auto"/>
              <w:bottom w:val="single" w:sz="4" w:space="0" w:color="auto"/>
              <w:right w:val="single" w:sz="4" w:space="0" w:color="auto"/>
            </w:tcBorders>
            <w:hideMark/>
          </w:tcPr>
          <w:p w14:paraId="516351F7" w14:textId="77777777" w:rsidR="0043546D" w:rsidRPr="0043546D" w:rsidRDefault="0043546D" w:rsidP="0043546D">
            <w:pPr>
              <w:ind w:firstLine="709"/>
              <w:jc w:val="center"/>
              <w:rPr>
                <w:rFonts w:eastAsia="Calibri"/>
                <w:color w:val="353535"/>
                <w:szCs w:val="24"/>
              </w:rPr>
            </w:pPr>
            <w:r w:rsidRPr="0043546D">
              <w:rPr>
                <w:rFonts w:eastAsia="Calibri"/>
                <w:color w:val="353535"/>
                <w:szCs w:val="24"/>
              </w:rPr>
              <w:t>2025 год</w:t>
            </w:r>
          </w:p>
        </w:tc>
      </w:tr>
      <w:tr w:rsidR="0043546D" w:rsidRPr="0043546D" w14:paraId="73C7085F" w14:textId="77777777" w:rsidTr="0043546D">
        <w:tc>
          <w:tcPr>
            <w:tcW w:w="1842" w:type="dxa"/>
            <w:tcBorders>
              <w:top w:val="single" w:sz="4" w:space="0" w:color="auto"/>
              <w:left w:val="single" w:sz="4" w:space="0" w:color="auto"/>
              <w:bottom w:val="single" w:sz="4" w:space="0" w:color="auto"/>
              <w:right w:val="single" w:sz="4" w:space="0" w:color="auto"/>
            </w:tcBorders>
            <w:hideMark/>
          </w:tcPr>
          <w:p w14:paraId="0B9097D1" w14:textId="77777777" w:rsidR="0043546D" w:rsidRPr="0043546D" w:rsidRDefault="0043546D" w:rsidP="0043546D">
            <w:pPr>
              <w:jc w:val="both"/>
              <w:rPr>
                <w:rFonts w:eastAsia="Calibri"/>
                <w:color w:val="353535"/>
                <w:szCs w:val="24"/>
              </w:rPr>
            </w:pPr>
            <w:r w:rsidRPr="0043546D">
              <w:rPr>
                <w:rFonts w:eastAsia="Calibri"/>
                <w:color w:val="353535"/>
                <w:szCs w:val="24"/>
              </w:rPr>
              <w:t>Наименование показателей</w:t>
            </w:r>
          </w:p>
        </w:tc>
        <w:tc>
          <w:tcPr>
            <w:tcW w:w="1125" w:type="dxa"/>
            <w:tcBorders>
              <w:top w:val="single" w:sz="4" w:space="0" w:color="auto"/>
              <w:left w:val="single" w:sz="4" w:space="0" w:color="auto"/>
              <w:bottom w:val="single" w:sz="4" w:space="0" w:color="auto"/>
              <w:right w:val="single" w:sz="4" w:space="0" w:color="auto"/>
            </w:tcBorders>
            <w:hideMark/>
          </w:tcPr>
          <w:p w14:paraId="451CF621" w14:textId="77777777" w:rsidR="0043546D" w:rsidRPr="0043546D" w:rsidRDefault="0043546D" w:rsidP="0043546D">
            <w:pPr>
              <w:jc w:val="both"/>
              <w:rPr>
                <w:rFonts w:eastAsia="Calibri"/>
                <w:color w:val="353535"/>
                <w:szCs w:val="24"/>
              </w:rPr>
            </w:pPr>
            <w:r w:rsidRPr="0043546D">
              <w:rPr>
                <w:rFonts w:eastAsia="Calibri"/>
                <w:color w:val="353535"/>
                <w:szCs w:val="24"/>
              </w:rPr>
              <w:t>Общее</w:t>
            </w:r>
          </w:p>
          <w:p w14:paraId="031B3B97" w14:textId="77777777" w:rsidR="0043546D" w:rsidRPr="0043546D" w:rsidRDefault="0043546D" w:rsidP="0043546D">
            <w:pPr>
              <w:jc w:val="both"/>
              <w:rPr>
                <w:rFonts w:eastAsia="Calibri"/>
                <w:color w:val="353535"/>
                <w:szCs w:val="24"/>
              </w:rPr>
            </w:pPr>
            <w:r w:rsidRPr="0043546D">
              <w:rPr>
                <w:rFonts w:eastAsia="Calibri"/>
                <w:color w:val="353535"/>
                <w:szCs w:val="24"/>
              </w:rPr>
              <w:t>число</w:t>
            </w:r>
          </w:p>
          <w:p w14:paraId="46C9BD0A" w14:textId="77777777" w:rsidR="0043546D" w:rsidRPr="0043546D" w:rsidRDefault="0043546D" w:rsidP="0043546D">
            <w:pPr>
              <w:jc w:val="both"/>
              <w:rPr>
                <w:rFonts w:eastAsia="Calibri"/>
                <w:color w:val="353535"/>
                <w:szCs w:val="24"/>
              </w:rPr>
            </w:pPr>
            <w:r w:rsidRPr="0043546D">
              <w:rPr>
                <w:rFonts w:eastAsia="Calibri"/>
                <w:color w:val="353535"/>
                <w:szCs w:val="24"/>
              </w:rPr>
              <w:t>записей,</w:t>
            </w:r>
          </w:p>
          <w:p w14:paraId="4465F06B" w14:textId="77777777" w:rsidR="0043546D" w:rsidRPr="0043546D" w:rsidRDefault="0043546D" w:rsidP="0043546D">
            <w:pPr>
              <w:jc w:val="both"/>
              <w:rPr>
                <w:rFonts w:eastAsia="Calibri"/>
                <w:color w:val="353535"/>
                <w:szCs w:val="24"/>
              </w:rPr>
            </w:pPr>
            <w:r w:rsidRPr="0043546D">
              <w:rPr>
                <w:rFonts w:eastAsia="Calibri"/>
                <w:color w:val="353535"/>
                <w:szCs w:val="24"/>
              </w:rPr>
              <w:t>единиц</w:t>
            </w:r>
          </w:p>
        </w:tc>
        <w:tc>
          <w:tcPr>
            <w:tcW w:w="1380" w:type="dxa"/>
            <w:tcBorders>
              <w:top w:val="single" w:sz="4" w:space="0" w:color="auto"/>
              <w:left w:val="single" w:sz="4" w:space="0" w:color="auto"/>
              <w:bottom w:val="single" w:sz="4" w:space="0" w:color="auto"/>
              <w:right w:val="single" w:sz="4" w:space="0" w:color="auto"/>
            </w:tcBorders>
            <w:hideMark/>
          </w:tcPr>
          <w:p w14:paraId="15C503CD" w14:textId="77777777" w:rsidR="0043546D" w:rsidRPr="0043546D" w:rsidRDefault="0043546D" w:rsidP="0043546D">
            <w:pPr>
              <w:jc w:val="both"/>
              <w:rPr>
                <w:rFonts w:eastAsia="Calibri"/>
                <w:color w:val="353535"/>
                <w:szCs w:val="24"/>
              </w:rPr>
            </w:pPr>
            <w:r w:rsidRPr="0043546D">
              <w:rPr>
                <w:rFonts w:eastAsia="Calibri"/>
                <w:color w:val="353535"/>
                <w:szCs w:val="24"/>
              </w:rPr>
              <w:t>Из них</w:t>
            </w:r>
          </w:p>
          <w:p w14:paraId="422F9B86" w14:textId="77777777" w:rsidR="0043546D" w:rsidRPr="0043546D" w:rsidRDefault="0043546D" w:rsidP="0043546D">
            <w:pPr>
              <w:jc w:val="both"/>
              <w:rPr>
                <w:rFonts w:eastAsia="Calibri"/>
                <w:color w:val="353535"/>
                <w:szCs w:val="24"/>
              </w:rPr>
            </w:pPr>
            <w:r w:rsidRPr="0043546D">
              <w:rPr>
                <w:rFonts w:eastAsia="Calibri"/>
                <w:color w:val="353535"/>
                <w:szCs w:val="24"/>
              </w:rPr>
              <w:t>Число записей,</w:t>
            </w:r>
          </w:p>
          <w:p w14:paraId="376E4B88" w14:textId="77777777" w:rsidR="0043546D" w:rsidRPr="0043546D" w:rsidRDefault="0043546D" w:rsidP="0043546D">
            <w:pPr>
              <w:jc w:val="both"/>
              <w:rPr>
                <w:rFonts w:eastAsia="Calibri"/>
                <w:color w:val="353535"/>
                <w:szCs w:val="24"/>
              </w:rPr>
            </w:pPr>
            <w:r w:rsidRPr="0043546D">
              <w:rPr>
                <w:rFonts w:eastAsia="Calibri"/>
                <w:color w:val="353535"/>
                <w:szCs w:val="24"/>
              </w:rPr>
              <w:t>доступных</w:t>
            </w:r>
          </w:p>
          <w:p w14:paraId="1D5470CF" w14:textId="77777777" w:rsidR="0043546D" w:rsidRPr="0043546D" w:rsidRDefault="0043546D" w:rsidP="0043546D">
            <w:pPr>
              <w:jc w:val="both"/>
              <w:rPr>
                <w:rFonts w:eastAsia="Calibri"/>
                <w:color w:val="353535"/>
                <w:szCs w:val="24"/>
              </w:rPr>
            </w:pPr>
            <w:r w:rsidRPr="0043546D">
              <w:rPr>
                <w:rFonts w:eastAsia="Calibri"/>
                <w:color w:val="353535"/>
                <w:szCs w:val="24"/>
              </w:rPr>
              <w:t>в Интернете,</w:t>
            </w:r>
          </w:p>
          <w:p w14:paraId="4B7864DA" w14:textId="77777777" w:rsidR="0043546D" w:rsidRPr="0043546D" w:rsidRDefault="0043546D" w:rsidP="0043546D">
            <w:pPr>
              <w:jc w:val="both"/>
              <w:rPr>
                <w:rFonts w:eastAsia="Calibri"/>
                <w:color w:val="353535"/>
                <w:szCs w:val="24"/>
              </w:rPr>
            </w:pPr>
            <w:r w:rsidRPr="0043546D">
              <w:rPr>
                <w:rFonts w:eastAsia="Calibri"/>
                <w:color w:val="353535"/>
                <w:szCs w:val="24"/>
              </w:rPr>
              <w:lastRenderedPageBreak/>
              <w:t>единиц</w:t>
            </w:r>
          </w:p>
        </w:tc>
        <w:tc>
          <w:tcPr>
            <w:tcW w:w="1126" w:type="dxa"/>
            <w:tcBorders>
              <w:top w:val="single" w:sz="4" w:space="0" w:color="auto"/>
              <w:left w:val="single" w:sz="4" w:space="0" w:color="auto"/>
              <w:bottom w:val="single" w:sz="4" w:space="0" w:color="auto"/>
              <w:right w:val="single" w:sz="4" w:space="0" w:color="auto"/>
            </w:tcBorders>
            <w:hideMark/>
          </w:tcPr>
          <w:p w14:paraId="64C1ED1D" w14:textId="77777777" w:rsidR="0043546D" w:rsidRPr="0043546D" w:rsidRDefault="0043546D" w:rsidP="0043546D">
            <w:pPr>
              <w:jc w:val="both"/>
              <w:rPr>
                <w:rFonts w:eastAsia="Calibri"/>
                <w:color w:val="353535"/>
                <w:szCs w:val="24"/>
              </w:rPr>
            </w:pPr>
            <w:r w:rsidRPr="0043546D">
              <w:rPr>
                <w:rFonts w:eastAsia="Calibri"/>
                <w:color w:val="353535"/>
                <w:szCs w:val="24"/>
              </w:rPr>
              <w:lastRenderedPageBreak/>
              <w:t>Общее число</w:t>
            </w:r>
          </w:p>
          <w:p w14:paraId="7EB25D47" w14:textId="77777777" w:rsidR="0043546D" w:rsidRPr="0043546D" w:rsidRDefault="0043546D" w:rsidP="0043546D">
            <w:pPr>
              <w:jc w:val="both"/>
              <w:rPr>
                <w:rFonts w:eastAsia="Calibri"/>
                <w:color w:val="353535"/>
                <w:szCs w:val="24"/>
              </w:rPr>
            </w:pPr>
            <w:r w:rsidRPr="0043546D">
              <w:rPr>
                <w:rFonts w:eastAsia="Calibri"/>
                <w:color w:val="353535"/>
                <w:szCs w:val="24"/>
              </w:rPr>
              <w:t>записей,</w:t>
            </w:r>
          </w:p>
          <w:p w14:paraId="1BB174A4" w14:textId="77777777" w:rsidR="0043546D" w:rsidRPr="0043546D" w:rsidRDefault="0043546D" w:rsidP="0043546D">
            <w:pPr>
              <w:jc w:val="both"/>
              <w:rPr>
                <w:rFonts w:eastAsia="Calibri"/>
                <w:color w:val="353535"/>
                <w:szCs w:val="24"/>
              </w:rPr>
            </w:pPr>
            <w:r w:rsidRPr="0043546D">
              <w:rPr>
                <w:rFonts w:eastAsia="Calibri"/>
                <w:color w:val="353535"/>
                <w:szCs w:val="24"/>
              </w:rPr>
              <w:t>единиц</w:t>
            </w:r>
          </w:p>
        </w:tc>
        <w:tc>
          <w:tcPr>
            <w:tcW w:w="1380" w:type="dxa"/>
            <w:tcBorders>
              <w:top w:val="single" w:sz="4" w:space="0" w:color="auto"/>
              <w:left w:val="single" w:sz="4" w:space="0" w:color="auto"/>
              <w:bottom w:val="single" w:sz="4" w:space="0" w:color="auto"/>
              <w:right w:val="single" w:sz="4" w:space="0" w:color="auto"/>
            </w:tcBorders>
          </w:tcPr>
          <w:p w14:paraId="01D47732" w14:textId="77777777" w:rsidR="0043546D" w:rsidRPr="0043546D" w:rsidRDefault="0043546D" w:rsidP="0043546D">
            <w:pPr>
              <w:jc w:val="both"/>
              <w:rPr>
                <w:rFonts w:eastAsia="Calibri"/>
                <w:color w:val="353535"/>
                <w:szCs w:val="24"/>
              </w:rPr>
            </w:pPr>
            <w:r w:rsidRPr="0043546D">
              <w:rPr>
                <w:rFonts w:eastAsia="Calibri"/>
                <w:color w:val="353535"/>
                <w:szCs w:val="24"/>
              </w:rPr>
              <w:t>Из них</w:t>
            </w:r>
          </w:p>
          <w:p w14:paraId="4EED74CE" w14:textId="77777777" w:rsidR="0043546D" w:rsidRPr="0043546D" w:rsidRDefault="0043546D" w:rsidP="0043546D">
            <w:pPr>
              <w:jc w:val="both"/>
              <w:rPr>
                <w:rFonts w:eastAsia="Calibri"/>
                <w:color w:val="353535"/>
                <w:szCs w:val="24"/>
              </w:rPr>
            </w:pPr>
            <w:r w:rsidRPr="0043546D">
              <w:rPr>
                <w:rFonts w:eastAsia="Calibri"/>
                <w:color w:val="353535"/>
                <w:szCs w:val="24"/>
              </w:rPr>
              <w:t>число</w:t>
            </w:r>
          </w:p>
          <w:p w14:paraId="06A6F329" w14:textId="77777777" w:rsidR="0043546D" w:rsidRPr="0043546D" w:rsidRDefault="0043546D" w:rsidP="0043546D">
            <w:pPr>
              <w:jc w:val="both"/>
              <w:rPr>
                <w:rFonts w:eastAsia="Calibri"/>
                <w:color w:val="353535"/>
                <w:szCs w:val="24"/>
              </w:rPr>
            </w:pPr>
            <w:r w:rsidRPr="0043546D">
              <w:rPr>
                <w:rFonts w:eastAsia="Calibri"/>
                <w:color w:val="353535"/>
                <w:szCs w:val="24"/>
              </w:rPr>
              <w:t>записей,</w:t>
            </w:r>
          </w:p>
          <w:p w14:paraId="4DCB1AB9" w14:textId="77777777" w:rsidR="0043546D" w:rsidRPr="0043546D" w:rsidRDefault="0043546D" w:rsidP="0043546D">
            <w:pPr>
              <w:jc w:val="both"/>
              <w:rPr>
                <w:rFonts w:eastAsia="Calibri"/>
                <w:color w:val="353535"/>
                <w:szCs w:val="24"/>
              </w:rPr>
            </w:pPr>
            <w:r w:rsidRPr="0043546D">
              <w:rPr>
                <w:rFonts w:eastAsia="Calibri"/>
                <w:color w:val="353535"/>
                <w:szCs w:val="24"/>
              </w:rPr>
              <w:t>доступных</w:t>
            </w:r>
          </w:p>
          <w:p w14:paraId="6E4CAC3D" w14:textId="0C6090E4" w:rsidR="0043546D" w:rsidRPr="0043546D" w:rsidRDefault="0043546D" w:rsidP="0043546D">
            <w:pPr>
              <w:jc w:val="both"/>
              <w:rPr>
                <w:rFonts w:eastAsia="Calibri"/>
                <w:color w:val="353535"/>
                <w:szCs w:val="24"/>
              </w:rPr>
            </w:pPr>
            <w:r w:rsidRPr="0043546D">
              <w:rPr>
                <w:rFonts w:eastAsia="Calibri"/>
                <w:color w:val="353535"/>
                <w:szCs w:val="24"/>
              </w:rPr>
              <w:lastRenderedPageBreak/>
              <w:t>в Интернете, единиц</w:t>
            </w:r>
          </w:p>
        </w:tc>
        <w:tc>
          <w:tcPr>
            <w:tcW w:w="1126" w:type="dxa"/>
            <w:tcBorders>
              <w:top w:val="single" w:sz="4" w:space="0" w:color="auto"/>
              <w:left w:val="single" w:sz="4" w:space="0" w:color="auto"/>
              <w:bottom w:val="single" w:sz="4" w:space="0" w:color="auto"/>
              <w:right w:val="single" w:sz="4" w:space="0" w:color="auto"/>
            </w:tcBorders>
            <w:hideMark/>
          </w:tcPr>
          <w:p w14:paraId="0E78A3E3" w14:textId="77777777" w:rsidR="0043546D" w:rsidRPr="0043546D" w:rsidRDefault="0043546D" w:rsidP="0043546D">
            <w:pPr>
              <w:jc w:val="both"/>
              <w:rPr>
                <w:rFonts w:eastAsia="Calibri"/>
                <w:color w:val="353535"/>
                <w:szCs w:val="24"/>
              </w:rPr>
            </w:pPr>
            <w:r w:rsidRPr="0043546D">
              <w:rPr>
                <w:rFonts w:eastAsia="Calibri"/>
                <w:color w:val="353535"/>
                <w:szCs w:val="24"/>
              </w:rPr>
              <w:lastRenderedPageBreak/>
              <w:t>Общее</w:t>
            </w:r>
          </w:p>
          <w:p w14:paraId="4533FB87" w14:textId="77777777" w:rsidR="0043546D" w:rsidRPr="0043546D" w:rsidRDefault="0043546D" w:rsidP="0043546D">
            <w:pPr>
              <w:jc w:val="both"/>
              <w:rPr>
                <w:rFonts w:eastAsia="Calibri"/>
                <w:color w:val="353535"/>
                <w:szCs w:val="24"/>
              </w:rPr>
            </w:pPr>
            <w:r w:rsidRPr="0043546D">
              <w:rPr>
                <w:rFonts w:eastAsia="Calibri"/>
                <w:color w:val="353535"/>
                <w:szCs w:val="24"/>
              </w:rPr>
              <w:t>число</w:t>
            </w:r>
          </w:p>
          <w:p w14:paraId="76454F7E" w14:textId="77777777" w:rsidR="0043546D" w:rsidRPr="0043546D" w:rsidRDefault="0043546D" w:rsidP="0043546D">
            <w:pPr>
              <w:jc w:val="both"/>
              <w:rPr>
                <w:rFonts w:eastAsia="Calibri"/>
                <w:color w:val="353535"/>
                <w:szCs w:val="24"/>
              </w:rPr>
            </w:pPr>
            <w:r w:rsidRPr="0043546D">
              <w:rPr>
                <w:rFonts w:eastAsia="Calibri"/>
                <w:color w:val="353535"/>
                <w:szCs w:val="24"/>
              </w:rPr>
              <w:t>записей,</w:t>
            </w:r>
          </w:p>
          <w:p w14:paraId="5C0792BA" w14:textId="77777777" w:rsidR="0043546D" w:rsidRPr="0043546D" w:rsidRDefault="0043546D" w:rsidP="0043546D">
            <w:pPr>
              <w:jc w:val="both"/>
              <w:rPr>
                <w:rFonts w:eastAsia="Calibri"/>
                <w:color w:val="353535"/>
                <w:szCs w:val="24"/>
              </w:rPr>
            </w:pPr>
            <w:r w:rsidRPr="0043546D">
              <w:rPr>
                <w:rFonts w:eastAsia="Calibri"/>
                <w:color w:val="353535"/>
                <w:szCs w:val="24"/>
              </w:rPr>
              <w:t>единиц</w:t>
            </w:r>
          </w:p>
        </w:tc>
        <w:tc>
          <w:tcPr>
            <w:tcW w:w="1366" w:type="dxa"/>
            <w:tcBorders>
              <w:top w:val="single" w:sz="4" w:space="0" w:color="auto"/>
              <w:left w:val="single" w:sz="4" w:space="0" w:color="auto"/>
              <w:bottom w:val="single" w:sz="4" w:space="0" w:color="auto"/>
              <w:right w:val="single" w:sz="4" w:space="0" w:color="auto"/>
            </w:tcBorders>
            <w:hideMark/>
          </w:tcPr>
          <w:p w14:paraId="2994D073" w14:textId="77777777" w:rsidR="0043546D" w:rsidRPr="0043546D" w:rsidRDefault="0043546D" w:rsidP="0043546D">
            <w:pPr>
              <w:jc w:val="both"/>
              <w:rPr>
                <w:rFonts w:eastAsia="Calibri"/>
                <w:color w:val="353535"/>
                <w:szCs w:val="24"/>
              </w:rPr>
            </w:pPr>
            <w:r w:rsidRPr="0043546D">
              <w:rPr>
                <w:rFonts w:eastAsia="Calibri"/>
                <w:color w:val="353535"/>
                <w:szCs w:val="24"/>
              </w:rPr>
              <w:t>Из них</w:t>
            </w:r>
          </w:p>
          <w:p w14:paraId="4D0D8E50" w14:textId="77777777" w:rsidR="0043546D" w:rsidRPr="0043546D" w:rsidRDefault="0043546D" w:rsidP="0043546D">
            <w:pPr>
              <w:jc w:val="both"/>
              <w:rPr>
                <w:rFonts w:eastAsia="Calibri"/>
                <w:color w:val="353535"/>
                <w:szCs w:val="24"/>
              </w:rPr>
            </w:pPr>
            <w:r w:rsidRPr="0043546D">
              <w:rPr>
                <w:rFonts w:eastAsia="Calibri"/>
                <w:color w:val="353535"/>
                <w:szCs w:val="24"/>
              </w:rPr>
              <w:t>число</w:t>
            </w:r>
          </w:p>
          <w:p w14:paraId="1C19784B" w14:textId="77777777" w:rsidR="0043546D" w:rsidRPr="0043546D" w:rsidRDefault="0043546D" w:rsidP="0043546D">
            <w:pPr>
              <w:jc w:val="both"/>
              <w:rPr>
                <w:rFonts w:eastAsia="Calibri"/>
                <w:color w:val="353535"/>
                <w:szCs w:val="24"/>
              </w:rPr>
            </w:pPr>
            <w:r w:rsidRPr="0043546D">
              <w:rPr>
                <w:rFonts w:eastAsia="Calibri"/>
                <w:color w:val="353535"/>
                <w:szCs w:val="24"/>
              </w:rPr>
              <w:t>записей,</w:t>
            </w:r>
          </w:p>
          <w:p w14:paraId="182897EF" w14:textId="77777777" w:rsidR="0043546D" w:rsidRPr="0043546D" w:rsidRDefault="0043546D" w:rsidP="0043546D">
            <w:pPr>
              <w:jc w:val="both"/>
              <w:rPr>
                <w:rFonts w:eastAsia="Calibri"/>
                <w:color w:val="353535"/>
                <w:szCs w:val="24"/>
              </w:rPr>
            </w:pPr>
            <w:r w:rsidRPr="0043546D">
              <w:rPr>
                <w:rFonts w:eastAsia="Calibri"/>
                <w:color w:val="353535"/>
                <w:szCs w:val="24"/>
              </w:rPr>
              <w:t>доступных</w:t>
            </w:r>
          </w:p>
          <w:p w14:paraId="685978A0" w14:textId="03817061" w:rsidR="0043546D" w:rsidRPr="0043546D" w:rsidRDefault="0043546D" w:rsidP="0043546D">
            <w:pPr>
              <w:jc w:val="both"/>
              <w:rPr>
                <w:rFonts w:eastAsia="Calibri"/>
                <w:color w:val="353535"/>
                <w:szCs w:val="24"/>
              </w:rPr>
            </w:pPr>
            <w:r w:rsidRPr="0043546D">
              <w:rPr>
                <w:rFonts w:eastAsia="Calibri"/>
                <w:color w:val="353535"/>
                <w:szCs w:val="24"/>
              </w:rPr>
              <w:t xml:space="preserve">в </w:t>
            </w:r>
            <w:r>
              <w:rPr>
                <w:rFonts w:eastAsia="Calibri"/>
                <w:color w:val="353535"/>
                <w:szCs w:val="24"/>
              </w:rPr>
              <w:t>И</w:t>
            </w:r>
            <w:r w:rsidRPr="0043546D">
              <w:rPr>
                <w:rFonts w:eastAsia="Calibri"/>
                <w:color w:val="353535"/>
                <w:szCs w:val="24"/>
              </w:rPr>
              <w:t>нтернет,</w:t>
            </w:r>
          </w:p>
          <w:p w14:paraId="4B7572EF" w14:textId="77777777" w:rsidR="0043546D" w:rsidRPr="0043546D" w:rsidRDefault="0043546D" w:rsidP="0043546D">
            <w:pPr>
              <w:jc w:val="both"/>
              <w:rPr>
                <w:rFonts w:eastAsia="Calibri"/>
                <w:color w:val="353535"/>
                <w:szCs w:val="24"/>
              </w:rPr>
            </w:pPr>
            <w:r w:rsidRPr="0043546D">
              <w:rPr>
                <w:rFonts w:eastAsia="Calibri"/>
                <w:color w:val="353535"/>
                <w:szCs w:val="24"/>
              </w:rPr>
              <w:lastRenderedPageBreak/>
              <w:t>единиц</w:t>
            </w:r>
          </w:p>
        </w:tc>
      </w:tr>
      <w:tr w:rsidR="0043546D" w:rsidRPr="0043546D" w14:paraId="576E7CCD" w14:textId="77777777" w:rsidTr="0043546D">
        <w:tc>
          <w:tcPr>
            <w:tcW w:w="1842" w:type="dxa"/>
            <w:tcBorders>
              <w:top w:val="single" w:sz="4" w:space="0" w:color="auto"/>
              <w:left w:val="single" w:sz="4" w:space="0" w:color="auto"/>
              <w:bottom w:val="single" w:sz="4" w:space="0" w:color="auto"/>
              <w:right w:val="single" w:sz="4" w:space="0" w:color="auto"/>
            </w:tcBorders>
            <w:hideMark/>
          </w:tcPr>
          <w:p w14:paraId="359924A4" w14:textId="77777777" w:rsidR="0043546D" w:rsidRPr="0043546D" w:rsidRDefault="0043546D" w:rsidP="0043546D">
            <w:pPr>
              <w:jc w:val="both"/>
              <w:rPr>
                <w:rFonts w:eastAsia="Calibri"/>
                <w:color w:val="353535"/>
                <w:szCs w:val="24"/>
              </w:rPr>
            </w:pPr>
            <w:r w:rsidRPr="0043546D">
              <w:rPr>
                <w:rFonts w:eastAsia="Calibri"/>
                <w:color w:val="353535"/>
                <w:szCs w:val="24"/>
              </w:rPr>
              <w:lastRenderedPageBreak/>
              <w:t>Объем на конец отчетного года, единиц</w:t>
            </w:r>
          </w:p>
        </w:tc>
        <w:tc>
          <w:tcPr>
            <w:tcW w:w="1125" w:type="dxa"/>
            <w:tcBorders>
              <w:top w:val="single" w:sz="4" w:space="0" w:color="auto"/>
              <w:left w:val="single" w:sz="4" w:space="0" w:color="auto"/>
              <w:bottom w:val="single" w:sz="4" w:space="0" w:color="auto"/>
              <w:right w:val="single" w:sz="4" w:space="0" w:color="auto"/>
            </w:tcBorders>
            <w:hideMark/>
          </w:tcPr>
          <w:p w14:paraId="4F1F726E" w14:textId="77777777" w:rsidR="0043546D" w:rsidRPr="0043546D" w:rsidRDefault="0043546D" w:rsidP="0043546D">
            <w:pPr>
              <w:jc w:val="center"/>
              <w:rPr>
                <w:rFonts w:eastAsia="Calibri"/>
                <w:color w:val="353535"/>
                <w:szCs w:val="24"/>
              </w:rPr>
            </w:pPr>
            <w:r w:rsidRPr="0043546D">
              <w:rPr>
                <w:color w:val="353535"/>
                <w:szCs w:val="24"/>
                <w:lang w:eastAsia="ru-RU"/>
              </w:rPr>
              <w:t>120913</w:t>
            </w:r>
          </w:p>
        </w:tc>
        <w:tc>
          <w:tcPr>
            <w:tcW w:w="1380" w:type="dxa"/>
            <w:tcBorders>
              <w:top w:val="single" w:sz="4" w:space="0" w:color="auto"/>
              <w:left w:val="single" w:sz="4" w:space="0" w:color="auto"/>
              <w:bottom w:val="single" w:sz="4" w:space="0" w:color="auto"/>
              <w:right w:val="single" w:sz="4" w:space="0" w:color="auto"/>
            </w:tcBorders>
            <w:hideMark/>
          </w:tcPr>
          <w:p w14:paraId="0475D169" w14:textId="77777777" w:rsidR="0043546D" w:rsidRPr="0043546D" w:rsidRDefault="0043546D" w:rsidP="0043546D">
            <w:pPr>
              <w:jc w:val="center"/>
              <w:rPr>
                <w:rFonts w:eastAsia="Calibri"/>
                <w:color w:val="353535"/>
                <w:szCs w:val="24"/>
              </w:rPr>
            </w:pPr>
            <w:r w:rsidRPr="0043546D">
              <w:rPr>
                <w:color w:val="353535"/>
                <w:szCs w:val="24"/>
                <w:lang w:eastAsia="ru-RU"/>
              </w:rPr>
              <w:t>113711</w:t>
            </w:r>
          </w:p>
        </w:tc>
        <w:tc>
          <w:tcPr>
            <w:tcW w:w="1126" w:type="dxa"/>
            <w:tcBorders>
              <w:top w:val="single" w:sz="4" w:space="0" w:color="auto"/>
              <w:left w:val="nil"/>
              <w:bottom w:val="single" w:sz="4" w:space="0" w:color="auto"/>
              <w:right w:val="single" w:sz="4" w:space="0" w:color="auto"/>
            </w:tcBorders>
            <w:hideMark/>
          </w:tcPr>
          <w:p w14:paraId="36EF6EC1" w14:textId="77777777" w:rsidR="0043546D" w:rsidRPr="0043546D" w:rsidRDefault="0043546D" w:rsidP="0043546D">
            <w:pPr>
              <w:jc w:val="center"/>
              <w:rPr>
                <w:rFonts w:eastAsia="Calibri"/>
                <w:color w:val="353535"/>
                <w:szCs w:val="24"/>
              </w:rPr>
            </w:pPr>
            <w:r w:rsidRPr="0043546D">
              <w:rPr>
                <w:color w:val="000000" w:themeColor="text1"/>
                <w:szCs w:val="24"/>
                <w:lang w:eastAsia="ru-RU"/>
              </w:rPr>
              <w:t>123390</w:t>
            </w:r>
          </w:p>
        </w:tc>
        <w:tc>
          <w:tcPr>
            <w:tcW w:w="1380" w:type="dxa"/>
            <w:tcBorders>
              <w:top w:val="single" w:sz="4" w:space="0" w:color="auto"/>
              <w:left w:val="nil"/>
              <w:bottom w:val="single" w:sz="4" w:space="0" w:color="auto"/>
              <w:right w:val="single" w:sz="4" w:space="0" w:color="auto"/>
            </w:tcBorders>
            <w:hideMark/>
          </w:tcPr>
          <w:p w14:paraId="1A78B224" w14:textId="77777777" w:rsidR="0043546D" w:rsidRPr="0043546D" w:rsidRDefault="0043546D" w:rsidP="0043546D">
            <w:pPr>
              <w:jc w:val="center"/>
              <w:rPr>
                <w:rFonts w:eastAsia="Calibri"/>
                <w:color w:val="353535"/>
                <w:szCs w:val="24"/>
              </w:rPr>
            </w:pPr>
            <w:r w:rsidRPr="0043546D">
              <w:rPr>
                <w:color w:val="000000" w:themeColor="text1"/>
                <w:szCs w:val="24"/>
                <w:lang w:eastAsia="ru-RU"/>
              </w:rPr>
              <w:t>115295</w:t>
            </w:r>
          </w:p>
        </w:tc>
        <w:tc>
          <w:tcPr>
            <w:tcW w:w="1126" w:type="dxa"/>
            <w:tcBorders>
              <w:top w:val="single" w:sz="4" w:space="0" w:color="auto"/>
              <w:left w:val="nil"/>
              <w:bottom w:val="single" w:sz="4" w:space="0" w:color="auto"/>
              <w:right w:val="single" w:sz="4" w:space="0" w:color="auto"/>
            </w:tcBorders>
            <w:hideMark/>
          </w:tcPr>
          <w:p w14:paraId="2356C242" w14:textId="77777777" w:rsidR="0043546D" w:rsidRPr="0043546D" w:rsidRDefault="0043546D" w:rsidP="0043546D">
            <w:pPr>
              <w:jc w:val="center"/>
              <w:rPr>
                <w:rFonts w:eastAsia="Calibri"/>
                <w:color w:val="353535"/>
                <w:szCs w:val="24"/>
              </w:rPr>
            </w:pPr>
            <w:r w:rsidRPr="0043546D">
              <w:rPr>
                <w:color w:val="000000" w:themeColor="text1"/>
                <w:szCs w:val="24"/>
                <w:lang w:eastAsia="ru-RU"/>
              </w:rPr>
              <w:t>128379</w:t>
            </w:r>
          </w:p>
        </w:tc>
        <w:tc>
          <w:tcPr>
            <w:tcW w:w="1366" w:type="dxa"/>
            <w:tcBorders>
              <w:top w:val="single" w:sz="4" w:space="0" w:color="auto"/>
              <w:left w:val="nil"/>
              <w:bottom w:val="single" w:sz="4" w:space="0" w:color="auto"/>
              <w:right w:val="single" w:sz="4" w:space="0" w:color="auto"/>
            </w:tcBorders>
            <w:hideMark/>
          </w:tcPr>
          <w:p w14:paraId="526713C6" w14:textId="77777777" w:rsidR="0043546D" w:rsidRPr="0043546D" w:rsidRDefault="0043546D" w:rsidP="0043546D">
            <w:pPr>
              <w:jc w:val="center"/>
              <w:rPr>
                <w:rFonts w:eastAsia="Calibri"/>
                <w:color w:val="353535"/>
                <w:szCs w:val="24"/>
              </w:rPr>
            </w:pPr>
            <w:r w:rsidRPr="0043546D">
              <w:rPr>
                <w:color w:val="000000" w:themeColor="text1"/>
                <w:szCs w:val="24"/>
                <w:lang w:eastAsia="ru-RU"/>
              </w:rPr>
              <w:t>118996</w:t>
            </w:r>
          </w:p>
        </w:tc>
      </w:tr>
      <w:tr w:rsidR="0043546D" w:rsidRPr="0043546D" w14:paraId="10FB3727" w14:textId="77777777" w:rsidTr="0043546D">
        <w:tc>
          <w:tcPr>
            <w:tcW w:w="1842" w:type="dxa"/>
            <w:tcBorders>
              <w:top w:val="single" w:sz="4" w:space="0" w:color="auto"/>
              <w:left w:val="single" w:sz="4" w:space="0" w:color="auto"/>
              <w:bottom w:val="single" w:sz="4" w:space="0" w:color="auto"/>
              <w:right w:val="single" w:sz="4" w:space="0" w:color="auto"/>
            </w:tcBorders>
            <w:hideMark/>
          </w:tcPr>
          <w:p w14:paraId="44B6B790" w14:textId="77777777" w:rsidR="0043546D" w:rsidRPr="0043546D" w:rsidRDefault="0043546D" w:rsidP="0043546D">
            <w:pPr>
              <w:jc w:val="both"/>
              <w:rPr>
                <w:rFonts w:eastAsia="Calibri"/>
                <w:color w:val="353535"/>
                <w:szCs w:val="24"/>
              </w:rPr>
            </w:pPr>
            <w:r w:rsidRPr="0043546D">
              <w:rPr>
                <w:rFonts w:eastAsia="Calibri"/>
                <w:color w:val="353535"/>
                <w:szCs w:val="24"/>
              </w:rPr>
              <w:t>Создано, приобретено за отчетный год, единиц</w:t>
            </w:r>
          </w:p>
        </w:tc>
        <w:tc>
          <w:tcPr>
            <w:tcW w:w="1125" w:type="dxa"/>
            <w:tcBorders>
              <w:top w:val="single" w:sz="4" w:space="0" w:color="auto"/>
              <w:left w:val="nil"/>
              <w:bottom w:val="single" w:sz="4" w:space="0" w:color="auto"/>
              <w:right w:val="single" w:sz="4" w:space="0" w:color="auto"/>
            </w:tcBorders>
            <w:hideMark/>
          </w:tcPr>
          <w:p w14:paraId="30ACE927" w14:textId="77777777" w:rsidR="0043546D" w:rsidRPr="0043546D" w:rsidRDefault="0043546D" w:rsidP="0043546D">
            <w:pPr>
              <w:jc w:val="center"/>
              <w:rPr>
                <w:rFonts w:eastAsia="Calibri"/>
                <w:color w:val="353535"/>
                <w:szCs w:val="24"/>
              </w:rPr>
            </w:pPr>
            <w:r w:rsidRPr="0043546D">
              <w:rPr>
                <w:color w:val="353535"/>
                <w:szCs w:val="24"/>
                <w:lang w:eastAsia="ru-RU"/>
              </w:rPr>
              <w:t>5212</w:t>
            </w:r>
          </w:p>
        </w:tc>
        <w:tc>
          <w:tcPr>
            <w:tcW w:w="1380" w:type="dxa"/>
            <w:tcBorders>
              <w:top w:val="single" w:sz="4" w:space="0" w:color="auto"/>
              <w:left w:val="nil"/>
              <w:bottom w:val="single" w:sz="4" w:space="0" w:color="auto"/>
              <w:right w:val="single" w:sz="4" w:space="0" w:color="auto"/>
            </w:tcBorders>
            <w:hideMark/>
          </w:tcPr>
          <w:p w14:paraId="74794ED6" w14:textId="77777777" w:rsidR="0043546D" w:rsidRPr="0043546D" w:rsidRDefault="0043546D" w:rsidP="0043546D">
            <w:pPr>
              <w:jc w:val="center"/>
              <w:rPr>
                <w:rFonts w:eastAsia="Calibri"/>
                <w:color w:val="353535"/>
                <w:szCs w:val="24"/>
              </w:rPr>
            </w:pPr>
            <w:r w:rsidRPr="0043546D">
              <w:rPr>
                <w:color w:val="353535"/>
                <w:szCs w:val="24"/>
                <w:lang w:eastAsia="ru-RU"/>
              </w:rPr>
              <w:t>4317</w:t>
            </w:r>
          </w:p>
        </w:tc>
        <w:tc>
          <w:tcPr>
            <w:tcW w:w="1126" w:type="dxa"/>
            <w:tcBorders>
              <w:top w:val="single" w:sz="4" w:space="0" w:color="auto"/>
              <w:left w:val="nil"/>
              <w:bottom w:val="single" w:sz="4" w:space="0" w:color="auto"/>
              <w:right w:val="single" w:sz="4" w:space="0" w:color="auto"/>
            </w:tcBorders>
            <w:hideMark/>
          </w:tcPr>
          <w:p w14:paraId="6CD2677E" w14:textId="77777777" w:rsidR="0043546D" w:rsidRPr="0043546D" w:rsidRDefault="0043546D" w:rsidP="0043546D">
            <w:pPr>
              <w:jc w:val="center"/>
              <w:rPr>
                <w:color w:val="000000" w:themeColor="text1"/>
                <w:szCs w:val="24"/>
                <w:lang w:eastAsia="ru-RU"/>
              </w:rPr>
            </w:pPr>
            <w:r w:rsidRPr="0043546D">
              <w:rPr>
                <w:color w:val="353535"/>
                <w:szCs w:val="24"/>
                <w:lang w:eastAsia="ru-RU"/>
              </w:rPr>
              <w:t>2477</w:t>
            </w:r>
          </w:p>
        </w:tc>
        <w:tc>
          <w:tcPr>
            <w:tcW w:w="1380" w:type="dxa"/>
            <w:tcBorders>
              <w:top w:val="single" w:sz="4" w:space="0" w:color="auto"/>
              <w:left w:val="nil"/>
              <w:bottom w:val="single" w:sz="4" w:space="0" w:color="auto"/>
              <w:right w:val="single" w:sz="4" w:space="0" w:color="auto"/>
            </w:tcBorders>
            <w:hideMark/>
          </w:tcPr>
          <w:p w14:paraId="5ED9416F" w14:textId="77777777" w:rsidR="0043546D" w:rsidRPr="0043546D" w:rsidRDefault="0043546D" w:rsidP="0043546D">
            <w:pPr>
              <w:jc w:val="center"/>
              <w:rPr>
                <w:color w:val="000000" w:themeColor="text1"/>
                <w:szCs w:val="24"/>
                <w:lang w:eastAsia="ru-RU"/>
              </w:rPr>
            </w:pPr>
            <w:r w:rsidRPr="0043546D">
              <w:rPr>
                <w:color w:val="353535"/>
                <w:szCs w:val="24"/>
                <w:lang w:eastAsia="ru-RU"/>
              </w:rPr>
              <w:t>1584</w:t>
            </w:r>
          </w:p>
        </w:tc>
        <w:tc>
          <w:tcPr>
            <w:tcW w:w="1126" w:type="dxa"/>
            <w:tcBorders>
              <w:top w:val="single" w:sz="4" w:space="0" w:color="auto"/>
              <w:left w:val="nil"/>
              <w:bottom w:val="single" w:sz="4" w:space="0" w:color="auto"/>
              <w:right w:val="single" w:sz="4" w:space="0" w:color="auto"/>
            </w:tcBorders>
            <w:hideMark/>
          </w:tcPr>
          <w:p w14:paraId="4FB0387C" w14:textId="77777777" w:rsidR="0043546D" w:rsidRPr="0043546D" w:rsidRDefault="0043546D" w:rsidP="0043546D">
            <w:pPr>
              <w:jc w:val="center"/>
              <w:rPr>
                <w:color w:val="000000" w:themeColor="text1"/>
                <w:szCs w:val="24"/>
                <w:lang w:eastAsia="ru-RU"/>
              </w:rPr>
            </w:pPr>
            <w:r w:rsidRPr="0043546D">
              <w:rPr>
                <w:color w:val="353535"/>
                <w:szCs w:val="24"/>
                <w:lang w:eastAsia="ru-RU"/>
              </w:rPr>
              <w:t>4989</w:t>
            </w:r>
          </w:p>
        </w:tc>
        <w:tc>
          <w:tcPr>
            <w:tcW w:w="1366" w:type="dxa"/>
            <w:tcBorders>
              <w:top w:val="single" w:sz="4" w:space="0" w:color="auto"/>
              <w:left w:val="nil"/>
              <w:bottom w:val="single" w:sz="4" w:space="0" w:color="auto"/>
              <w:right w:val="single" w:sz="4" w:space="0" w:color="auto"/>
            </w:tcBorders>
            <w:hideMark/>
          </w:tcPr>
          <w:p w14:paraId="3673BBDF" w14:textId="77777777" w:rsidR="0043546D" w:rsidRPr="0043546D" w:rsidRDefault="0043546D" w:rsidP="0043546D">
            <w:pPr>
              <w:jc w:val="center"/>
              <w:rPr>
                <w:color w:val="000000" w:themeColor="text1"/>
                <w:szCs w:val="24"/>
                <w:lang w:eastAsia="ru-RU"/>
              </w:rPr>
            </w:pPr>
            <w:r w:rsidRPr="0043546D">
              <w:rPr>
                <w:color w:val="353535"/>
                <w:szCs w:val="24"/>
                <w:lang w:eastAsia="ru-RU"/>
              </w:rPr>
              <w:t>3701</w:t>
            </w:r>
          </w:p>
        </w:tc>
      </w:tr>
    </w:tbl>
    <w:bookmarkEnd w:id="37"/>
    <w:p w14:paraId="716357C7" w14:textId="77777777" w:rsidR="0043546D" w:rsidRPr="0043546D" w:rsidRDefault="0043546D" w:rsidP="0043546D">
      <w:pPr>
        <w:spacing w:after="0" w:line="240" w:lineRule="auto"/>
        <w:ind w:firstLine="708"/>
        <w:jc w:val="both"/>
        <w:rPr>
          <w:rFonts w:ascii="Times New Roman" w:eastAsia="Calibri" w:hAnsi="Times New Roman" w:cs="Times New Roman"/>
          <w:color w:val="353535"/>
          <w:sz w:val="24"/>
          <w:szCs w:val="24"/>
        </w:rPr>
      </w:pPr>
      <w:r w:rsidRPr="0043546D">
        <w:rPr>
          <w:rFonts w:ascii="Times New Roman" w:eastAsia="Calibri" w:hAnsi="Times New Roman" w:cs="Times New Roman"/>
          <w:color w:val="353535"/>
          <w:sz w:val="24"/>
          <w:szCs w:val="24"/>
        </w:rPr>
        <w:t xml:space="preserve">Учреждение сотрудничает с ООО «ЭйВиДи-систем» в области развития </w:t>
      </w:r>
      <w:r w:rsidRPr="0043546D">
        <w:rPr>
          <w:rFonts w:ascii="Times New Roman" w:eastAsia="Calibri" w:hAnsi="Times New Roman" w:cs="Times New Roman"/>
          <w:color w:val="000000" w:themeColor="text1"/>
          <w:sz w:val="24"/>
          <w:szCs w:val="24"/>
        </w:rPr>
        <w:t>корпоративной информационно-библиотечной системы «Сводный каталог электронного издания «</w:t>
      </w:r>
      <w:r w:rsidRPr="0043546D">
        <w:rPr>
          <w:rFonts w:ascii="Times New Roman" w:eastAsia="Calibri" w:hAnsi="Times New Roman" w:cs="Times New Roman"/>
          <w:color w:val="000000" w:themeColor="text1"/>
          <w:sz w:val="24"/>
          <w:szCs w:val="24"/>
          <w:lang w:val="en-US"/>
        </w:rPr>
        <w:t>Open</w:t>
      </w:r>
      <w:r w:rsidRPr="0043546D">
        <w:rPr>
          <w:rFonts w:ascii="Times New Roman" w:eastAsia="Calibri" w:hAnsi="Times New Roman" w:cs="Times New Roman"/>
          <w:color w:val="000000" w:themeColor="text1"/>
          <w:sz w:val="24"/>
          <w:szCs w:val="24"/>
        </w:rPr>
        <w:t xml:space="preserve"> </w:t>
      </w:r>
      <w:r w:rsidRPr="0043546D">
        <w:rPr>
          <w:rFonts w:ascii="Times New Roman" w:eastAsia="Calibri" w:hAnsi="Times New Roman" w:cs="Times New Roman"/>
          <w:color w:val="000000" w:themeColor="text1"/>
          <w:sz w:val="24"/>
          <w:szCs w:val="24"/>
          <w:lang w:val="en-US"/>
        </w:rPr>
        <w:t>for</w:t>
      </w:r>
      <w:r w:rsidRPr="0043546D">
        <w:rPr>
          <w:rFonts w:ascii="Times New Roman" w:eastAsia="Calibri" w:hAnsi="Times New Roman" w:cs="Times New Roman"/>
          <w:color w:val="000000" w:themeColor="text1"/>
          <w:sz w:val="24"/>
          <w:szCs w:val="24"/>
        </w:rPr>
        <w:t xml:space="preserve"> </w:t>
      </w:r>
      <w:r w:rsidRPr="0043546D">
        <w:rPr>
          <w:rFonts w:ascii="Times New Roman" w:eastAsia="Calibri" w:hAnsi="Times New Roman" w:cs="Times New Roman"/>
          <w:color w:val="000000" w:themeColor="text1"/>
          <w:sz w:val="24"/>
          <w:szCs w:val="24"/>
          <w:lang w:val="en-US"/>
        </w:rPr>
        <w:t>you</w:t>
      </w:r>
      <w:r w:rsidRPr="0043546D">
        <w:rPr>
          <w:rFonts w:ascii="Times New Roman" w:eastAsia="Calibri" w:hAnsi="Times New Roman" w:cs="Times New Roman"/>
          <w:color w:val="000000" w:themeColor="text1"/>
          <w:sz w:val="24"/>
          <w:szCs w:val="24"/>
        </w:rPr>
        <w:t xml:space="preserve">» и созданию «Сводного каталога библиотек Югры». В 2025 году заимствовали </w:t>
      </w:r>
      <w:r w:rsidRPr="0043546D">
        <w:rPr>
          <w:rFonts w:ascii="Times New Roman" w:eastAsia="Calibri" w:hAnsi="Times New Roman" w:cs="Times New Roman"/>
          <w:color w:val="353535"/>
          <w:sz w:val="24"/>
          <w:szCs w:val="24"/>
        </w:rPr>
        <w:t xml:space="preserve">2355 записей. На 01.01.2026 г. объем слияния со сводным каталогом составляет 64496 библиографических записей. </w:t>
      </w:r>
    </w:p>
    <w:tbl>
      <w:tblPr>
        <w:tblStyle w:val="100"/>
        <w:tblW w:w="0" w:type="auto"/>
        <w:tblInd w:w="0" w:type="dxa"/>
        <w:tblLook w:val="04A0" w:firstRow="1" w:lastRow="0" w:firstColumn="1" w:lastColumn="0" w:noHBand="0" w:noVBand="1"/>
      </w:tblPr>
      <w:tblGrid>
        <w:gridCol w:w="5098"/>
        <w:gridCol w:w="1405"/>
        <w:gridCol w:w="1405"/>
        <w:gridCol w:w="1405"/>
      </w:tblGrid>
      <w:tr w:rsidR="0043546D" w:rsidRPr="0043546D" w14:paraId="77D61268" w14:textId="77777777" w:rsidTr="0043546D">
        <w:tc>
          <w:tcPr>
            <w:tcW w:w="5098" w:type="dxa"/>
            <w:tcBorders>
              <w:top w:val="single" w:sz="4" w:space="0" w:color="auto"/>
              <w:left w:val="single" w:sz="4" w:space="0" w:color="auto"/>
              <w:bottom w:val="single" w:sz="4" w:space="0" w:color="auto"/>
              <w:right w:val="single" w:sz="4" w:space="0" w:color="auto"/>
            </w:tcBorders>
            <w:hideMark/>
          </w:tcPr>
          <w:p w14:paraId="19BE8DC9" w14:textId="77777777" w:rsidR="0043546D" w:rsidRPr="0043546D" w:rsidRDefault="0043546D" w:rsidP="0043546D">
            <w:pPr>
              <w:jc w:val="both"/>
              <w:rPr>
                <w:rFonts w:eastAsia="Calibri"/>
                <w:color w:val="353535"/>
                <w:sz w:val="24"/>
                <w:szCs w:val="24"/>
              </w:rPr>
            </w:pPr>
            <w:r w:rsidRPr="0043546D">
              <w:rPr>
                <w:rFonts w:eastAsia="Calibri"/>
                <w:color w:val="353535"/>
                <w:sz w:val="24"/>
                <w:szCs w:val="24"/>
              </w:rPr>
              <w:t>Наименование показателей</w:t>
            </w:r>
          </w:p>
        </w:tc>
        <w:tc>
          <w:tcPr>
            <w:tcW w:w="1405" w:type="dxa"/>
            <w:tcBorders>
              <w:top w:val="single" w:sz="4" w:space="0" w:color="auto"/>
              <w:left w:val="single" w:sz="4" w:space="0" w:color="auto"/>
              <w:bottom w:val="single" w:sz="4" w:space="0" w:color="auto"/>
              <w:right w:val="single" w:sz="4" w:space="0" w:color="auto"/>
            </w:tcBorders>
            <w:hideMark/>
          </w:tcPr>
          <w:p w14:paraId="3E521F34" w14:textId="77777777" w:rsidR="0043546D" w:rsidRPr="0043546D" w:rsidRDefault="0043546D" w:rsidP="0043546D">
            <w:pPr>
              <w:rPr>
                <w:rFonts w:eastAsia="Calibri"/>
                <w:color w:val="353535"/>
                <w:sz w:val="24"/>
                <w:szCs w:val="24"/>
              </w:rPr>
            </w:pPr>
            <w:r w:rsidRPr="0043546D">
              <w:rPr>
                <w:rFonts w:eastAsia="Calibri"/>
                <w:color w:val="353535"/>
                <w:sz w:val="24"/>
                <w:szCs w:val="24"/>
              </w:rPr>
              <w:t>2023 год</w:t>
            </w:r>
          </w:p>
        </w:tc>
        <w:tc>
          <w:tcPr>
            <w:tcW w:w="1405" w:type="dxa"/>
            <w:tcBorders>
              <w:top w:val="single" w:sz="4" w:space="0" w:color="auto"/>
              <w:left w:val="single" w:sz="4" w:space="0" w:color="auto"/>
              <w:bottom w:val="single" w:sz="4" w:space="0" w:color="auto"/>
              <w:right w:val="single" w:sz="4" w:space="0" w:color="auto"/>
            </w:tcBorders>
            <w:hideMark/>
          </w:tcPr>
          <w:p w14:paraId="6F83D6CB" w14:textId="77777777" w:rsidR="0043546D" w:rsidRPr="0043546D" w:rsidRDefault="0043546D" w:rsidP="0043546D">
            <w:pPr>
              <w:rPr>
                <w:rFonts w:eastAsia="Calibri"/>
                <w:color w:val="353535"/>
                <w:sz w:val="24"/>
                <w:szCs w:val="24"/>
              </w:rPr>
            </w:pPr>
            <w:r w:rsidRPr="0043546D">
              <w:rPr>
                <w:rFonts w:eastAsia="Calibri"/>
                <w:color w:val="353535"/>
                <w:sz w:val="24"/>
                <w:szCs w:val="24"/>
              </w:rPr>
              <w:t>2024 год</w:t>
            </w:r>
          </w:p>
        </w:tc>
        <w:tc>
          <w:tcPr>
            <w:tcW w:w="1405" w:type="dxa"/>
            <w:tcBorders>
              <w:top w:val="single" w:sz="4" w:space="0" w:color="auto"/>
              <w:left w:val="single" w:sz="4" w:space="0" w:color="auto"/>
              <w:bottom w:val="single" w:sz="4" w:space="0" w:color="auto"/>
              <w:right w:val="single" w:sz="4" w:space="0" w:color="auto"/>
            </w:tcBorders>
            <w:hideMark/>
          </w:tcPr>
          <w:p w14:paraId="2FD41FD6" w14:textId="77777777" w:rsidR="0043546D" w:rsidRPr="0043546D" w:rsidRDefault="0043546D" w:rsidP="0043546D">
            <w:pPr>
              <w:rPr>
                <w:rFonts w:eastAsia="Calibri"/>
                <w:color w:val="353535"/>
                <w:sz w:val="24"/>
                <w:szCs w:val="24"/>
              </w:rPr>
            </w:pPr>
            <w:r w:rsidRPr="0043546D">
              <w:rPr>
                <w:rFonts w:eastAsia="Calibri"/>
                <w:color w:val="353535"/>
                <w:sz w:val="24"/>
                <w:szCs w:val="24"/>
              </w:rPr>
              <w:t>2025 год</w:t>
            </w:r>
          </w:p>
        </w:tc>
      </w:tr>
      <w:tr w:rsidR="0043546D" w:rsidRPr="0043546D" w14:paraId="1BC71976" w14:textId="77777777" w:rsidTr="0043546D">
        <w:tc>
          <w:tcPr>
            <w:tcW w:w="5098" w:type="dxa"/>
            <w:tcBorders>
              <w:top w:val="single" w:sz="4" w:space="0" w:color="auto"/>
              <w:left w:val="single" w:sz="4" w:space="0" w:color="auto"/>
              <w:bottom w:val="single" w:sz="4" w:space="0" w:color="auto"/>
              <w:right w:val="single" w:sz="4" w:space="0" w:color="auto"/>
            </w:tcBorders>
            <w:hideMark/>
          </w:tcPr>
          <w:p w14:paraId="40229A1F" w14:textId="6468E221" w:rsidR="0043546D" w:rsidRPr="0043546D" w:rsidRDefault="0043546D" w:rsidP="0043546D">
            <w:pPr>
              <w:jc w:val="both"/>
              <w:rPr>
                <w:rFonts w:eastAsia="Calibri"/>
                <w:color w:val="353535"/>
                <w:sz w:val="24"/>
                <w:szCs w:val="24"/>
              </w:rPr>
            </w:pPr>
            <w:r w:rsidRPr="0043546D">
              <w:rPr>
                <w:rFonts w:eastAsia="Calibri"/>
                <w:color w:val="353535"/>
                <w:sz w:val="24"/>
                <w:szCs w:val="24"/>
              </w:rPr>
              <w:t>Количество</w:t>
            </w:r>
            <w:r>
              <w:rPr>
                <w:rFonts w:eastAsia="Calibri"/>
                <w:color w:val="353535"/>
                <w:sz w:val="24"/>
                <w:szCs w:val="24"/>
              </w:rPr>
              <w:t xml:space="preserve"> </w:t>
            </w:r>
            <w:r w:rsidRPr="0043546D">
              <w:rPr>
                <w:rFonts w:eastAsia="Calibri"/>
                <w:color w:val="353535"/>
                <w:sz w:val="24"/>
                <w:szCs w:val="24"/>
              </w:rPr>
              <w:t>заимствованных записей за отчетный год, единиц</w:t>
            </w:r>
          </w:p>
        </w:tc>
        <w:tc>
          <w:tcPr>
            <w:tcW w:w="1405" w:type="dxa"/>
            <w:tcBorders>
              <w:top w:val="single" w:sz="4" w:space="0" w:color="auto"/>
              <w:left w:val="single" w:sz="4" w:space="0" w:color="auto"/>
              <w:bottom w:val="single" w:sz="4" w:space="0" w:color="auto"/>
              <w:right w:val="single" w:sz="4" w:space="0" w:color="auto"/>
            </w:tcBorders>
            <w:hideMark/>
          </w:tcPr>
          <w:p w14:paraId="0A7F8004" w14:textId="77777777" w:rsidR="0043546D" w:rsidRPr="0043546D" w:rsidRDefault="0043546D" w:rsidP="0043546D">
            <w:pPr>
              <w:ind w:firstLine="709"/>
              <w:jc w:val="center"/>
              <w:rPr>
                <w:rFonts w:eastAsia="Calibri"/>
                <w:color w:val="353535"/>
                <w:sz w:val="24"/>
                <w:szCs w:val="24"/>
              </w:rPr>
            </w:pPr>
            <w:r w:rsidRPr="0043546D">
              <w:rPr>
                <w:rFonts w:eastAsia="Calibri"/>
                <w:color w:val="353535"/>
                <w:sz w:val="24"/>
                <w:szCs w:val="24"/>
              </w:rPr>
              <w:t>4975</w:t>
            </w:r>
          </w:p>
        </w:tc>
        <w:tc>
          <w:tcPr>
            <w:tcW w:w="1405" w:type="dxa"/>
            <w:tcBorders>
              <w:top w:val="single" w:sz="4" w:space="0" w:color="auto"/>
              <w:left w:val="nil"/>
              <w:bottom w:val="single" w:sz="4" w:space="0" w:color="auto"/>
              <w:right w:val="single" w:sz="4" w:space="0" w:color="auto"/>
            </w:tcBorders>
            <w:hideMark/>
          </w:tcPr>
          <w:p w14:paraId="585ECA61" w14:textId="77777777" w:rsidR="0043546D" w:rsidRPr="0043546D" w:rsidRDefault="0043546D" w:rsidP="0043546D">
            <w:pPr>
              <w:ind w:firstLine="709"/>
              <w:jc w:val="center"/>
              <w:rPr>
                <w:rFonts w:eastAsia="Calibri"/>
                <w:color w:val="353535"/>
                <w:sz w:val="24"/>
                <w:szCs w:val="24"/>
              </w:rPr>
            </w:pPr>
            <w:r w:rsidRPr="0043546D">
              <w:rPr>
                <w:rFonts w:eastAsia="Calibri"/>
                <w:color w:val="353535"/>
                <w:sz w:val="24"/>
                <w:szCs w:val="24"/>
              </w:rPr>
              <w:t>2111</w:t>
            </w:r>
          </w:p>
        </w:tc>
        <w:tc>
          <w:tcPr>
            <w:tcW w:w="1405" w:type="dxa"/>
            <w:tcBorders>
              <w:top w:val="single" w:sz="4" w:space="0" w:color="auto"/>
              <w:left w:val="nil"/>
              <w:bottom w:val="single" w:sz="4" w:space="0" w:color="auto"/>
              <w:right w:val="single" w:sz="4" w:space="0" w:color="auto"/>
            </w:tcBorders>
            <w:hideMark/>
          </w:tcPr>
          <w:p w14:paraId="4786DC88" w14:textId="77777777" w:rsidR="0043546D" w:rsidRPr="0043546D" w:rsidRDefault="0043546D" w:rsidP="0043546D">
            <w:pPr>
              <w:ind w:firstLine="709"/>
              <w:jc w:val="center"/>
              <w:rPr>
                <w:rFonts w:eastAsia="Calibri"/>
                <w:color w:val="353535"/>
                <w:sz w:val="24"/>
                <w:szCs w:val="24"/>
              </w:rPr>
            </w:pPr>
            <w:r w:rsidRPr="0043546D">
              <w:rPr>
                <w:rFonts w:eastAsia="Calibri"/>
                <w:color w:val="353535"/>
                <w:sz w:val="24"/>
                <w:szCs w:val="24"/>
              </w:rPr>
              <w:t>2355</w:t>
            </w:r>
          </w:p>
        </w:tc>
      </w:tr>
    </w:tbl>
    <w:p w14:paraId="167BEEF4" w14:textId="77777777" w:rsidR="0043546D" w:rsidRDefault="0043546D" w:rsidP="0043546D">
      <w:pPr>
        <w:shd w:val="clear" w:color="auto" w:fill="FFFFFF"/>
        <w:tabs>
          <w:tab w:val="left" w:pos="2632"/>
        </w:tabs>
        <w:spacing w:after="0" w:line="240" w:lineRule="auto"/>
        <w:ind w:firstLine="426"/>
        <w:jc w:val="both"/>
        <w:rPr>
          <w:rFonts w:ascii="Times New Roman" w:eastAsia="Times New Roman" w:hAnsi="Times New Roman" w:cs="Times New Roman"/>
          <w:color w:val="000000" w:themeColor="text1"/>
          <w:sz w:val="24"/>
          <w:szCs w:val="24"/>
          <w:lang w:eastAsia="ru-RU"/>
        </w:rPr>
      </w:pPr>
    </w:p>
    <w:p w14:paraId="4028855B" w14:textId="19F2E65B" w:rsidR="0043546D" w:rsidRPr="0043546D" w:rsidRDefault="0043546D" w:rsidP="0043546D">
      <w:pPr>
        <w:shd w:val="clear" w:color="auto" w:fill="FFFFFF"/>
        <w:tabs>
          <w:tab w:val="left" w:pos="2632"/>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3546D">
        <w:rPr>
          <w:rFonts w:ascii="Times New Roman" w:eastAsia="Times New Roman" w:hAnsi="Times New Roman" w:cs="Times New Roman"/>
          <w:color w:val="000000" w:themeColor="text1"/>
          <w:sz w:val="24"/>
          <w:szCs w:val="24"/>
          <w:lang w:eastAsia="ru-RU"/>
        </w:rPr>
        <w:t xml:space="preserve">В 2025 году с 1 сентября вступил в силу полный запрет распространения материалов лиц, признанных в установленном законом порядке, иностранными агентами ( ч. 12 ст. 11 ФЗ от 14.07.2022 № 255-ФЗ «О контроле за деятельностью лиц, находящихся под иностранным влиянием» (в редакции от 21.04.2025 № 100-ФЗ), а также материалов, изданных организациями, деятельность которых признана нежелательной на территории Российской Федерации (ФЗ от 28.12.2012 № 272-ФЗ «О мерах воздействия на лиц, причастных к нарушениям основополагающих прав и свобод человека, прав свобод граждан РФ»), в связи с этим была создана служебная база «Запрещенная литература» с ограниченным кругом доступа к ней. Из базы «Книги Мегиона», к которой имеют доступ пользователи библиотек, все библиографические записи на книги авторов и организаций, признанных иностранными агентами и нежелательными организациями на территории РФ были перенесены в служебную базу «Запрещенная литература». </w:t>
      </w:r>
    </w:p>
    <w:p w14:paraId="43674AA2" w14:textId="77777777" w:rsidR="0043546D" w:rsidRDefault="0043546D" w:rsidP="0043546D">
      <w:pPr>
        <w:shd w:val="clear" w:color="auto" w:fill="FFFFFF"/>
        <w:tabs>
          <w:tab w:val="left" w:pos="2632"/>
        </w:tabs>
        <w:spacing w:after="0" w:line="240" w:lineRule="auto"/>
        <w:ind w:firstLine="426"/>
        <w:jc w:val="both"/>
        <w:rPr>
          <w:rFonts w:ascii="Times New Roman" w:eastAsia="Times New Roman" w:hAnsi="Times New Roman" w:cs="Times New Roman"/>
          <w:color w:val="000000" w:themeColor="text1"/>
          <w:sz w:val="24"/>
          <w:szCs w:val="24"/>
          <w:lang w:eastAsia="ru-RU"/>
        </w:rPr>
      </w:pPr>
    </w:p>
    <w:p w14:paraId="6D90C474" w14:textId="30478934" w:rsidR="0043546D" w:rsidRPr="0043546D" w:rsidRDefault="0043546D" w:rsidP="0043546D">
      <w:pPr>
        <w:shd w:val="clear" w:color="auto" w:fill="FFFFFF"/>
        <w:tabs>
          <w:tab w:val="left" w:pos="2632"/>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43546D">
        <w:rPr>
          <w:rFonts w:ascii="Times New Roman" w:eastAsia="Times New Roman" w:hAnsi="Times New Roman" w:cs="Times New Roman"/>
          <w:color w:val="000000" w:themeColor="text1"/>
          <w:sz w:val="24"/>
          <w:szCs w:val="24"/>
          <w:lang w:eastAsia="ru-RU"/>
        </w:rPr>
        <w:t>Электронный каталог состоит из пяти баз данных:</w:t>
      </w:r>
    </w:p>
    <w:p w14:paraId="65CD9285" w14:textId="77777777" w:rsidR="0043546D" w:rsidRPr="0043546D" w:rsidRDefault="0043546D" w:rsidP="0025753E">
      <w:pPr>
        <w:numPr>
          <w:ilvl w:val="0"/>
          <w:numId w:val="4"/>
        </w:numPr>
        <w:shd w:val="clear" w:color="auto" w:fill="FFFFFF"/>
        <w:tabs>
          <w:tab w:val="left" w:pos="993"/>
          <w:tab w:val="left" w:pos="1843"/>
          <w:tab w:val="left" w:pos="2632"/>
        </w:tabs>
        <w:spacing w:after="0" w:line="240" w:lineRule="auto"/>
        <w:ind w:left="0" w:firstLine="709"/>
        <w:contextualSpacing/>
        <w:jc w:val="both"/>
        <w:rPr>
          <w:rFonts w:ascii="Times New Roman" w:eastAsia="Times New Roman" w:hAnsi="Times New Roman" w:cs="Times New Roman"/>
          <w:color w:val="000000" w:themeColor="text1"/>
          <w:kern w:val="28"/>
          <w:sz w:val="24"/>
          <w:szCs w:val="24"/>
          <w:lang w:eastAsia="ru-RU"/>
        </w:rPr>
      </w:pPr>
      <w:r w:rsidRPr="0043546D">
        <w:rPr>
          <w:rFonts w:ascii="Times New Roman" w:eastAsia="Times New Roman" w:hAnsi="Times New Roman" w:cs="Times New Roman"/>
          <w:color w:val="000000" w:themeColor="text1"/>
          <w:kern w:val="28"/>
          <w:sz w:val="24"/>
          <w:szCs w:val="24"/>
          <w:lang w:eastAsia="ru-RU"/>
        </w:rPr>
        <w:t>Книги Мегиона</w:t>
      </w:r>
    </w:p>
    <w:p w14:paraId="1A7AE63D" w14:textId="77777777" w:rsidR="0043546D" w:rsidRPr="0043546D" w:rsidRDefault="0043546D" w:rsidP="0025753E">
      <w:pPr>
        <w:numPr>
          <w:ilvl w:val="0"/>
          <w:numId w:val="4"/>
        </w:numPr>
        <w:shd w:val="clear" w:color="auto" w:fill="FFFFFF"/>
        <w:tabs>
          <w:tab w:val="left" w:pos="993"/>
          <w:tab w:val="left" w:pos="1843"/>
          <w:tab w:val="left" w:pos="2632"/>
        </w:tabs>
        <w:spacing w:after="0" w:line="240" w:lineRule="auto"/>
        <w:ind w:left="0" w:firstLine="709"/>
        <w:contextualSpacing/>
        <w:jc w:val="both"/>
        <w:rPr>
          <w:rFonts w:ascii="Times New Roman" w:eastAsia="Times New Roman" w:hAnsi="Times New Roman" w:cs="Times New Roman"/>
          <w:color w:val="000000" w:themeColor="text1"/>
          <w:kern w:val="28"/>
          <w:sz w:val="24"/>
          <w:szCs w:val="24"/>
          <w:lang w:eastAsia="ru-RU"/>
        </w:rPr>
      </w:pPr>
      <w:r w:rsidRPr="0043546D">
        <w:rPr>
          <w:rFonts w:ascii="Times New Roman" w:eastAsia="Times New Roman" w:hAnsi="Times New Roman" w:cs="Times New Roman"/>
          <w:color w:val="000000" w:themeColor="text1"/>
          <w:kern w:val="28"/>
          <w:sz w:val="24"/>
          <w:szCs w:val="24"/>
          <w:lang w:eastAsia="ru-RU"/>
        </w:rPr>
        <w:t>Периодические издания и аналитика</w:t>
      </w:r>
    </w:p>
    <w:p w14:paraId="77DF778A" w14:textId="77777777" w:rsidR="0043546D" w:rsidRPr="0043546D" w:rsidRDefault="0043546D" w:rsidP="0025753E">
      <w:pPr>
        <w:numPr>
          <w:ilvl w:val="0"/>
          <w:numId w:val="4"/>
        </w:numPr>
        <w:shd w:val="clear" w:color="auto" w:fill="FFFFFF"/>
        <w:tabs>
          <w:tab w:val="left" w:pos="993"/>
          <w:tab w:val="left" w:pos="1843"/>
          <w:tab w:val="left" w:pos="2632"/>
        </w:tabs>
        <w:spacing w:after="0" w:line="240" w:lineRule="auto"/>
        <w:ind w:left="0" w:firstLine="709"/>
        <w:contextualSpacing/>
        <w:jc w:val="both"/>
        <w:rPr>
          <w:rFonts w:ascii="Times New Roman" w:eastAsia="Times New Roman" w:hAnsi="Times New Roman" w:cs="Times New Roman"/>
          <w:color w:val="000000" w:themeColor="text1"/>
          <w:kern w:val="28"/>
          <w:sz w:val="24"/>
          <w:szCs w:val="24"/>
          <w:lang w:eastAsia="ru-RU"/>
        </w:rPr>
      </w:pPr>
      <w:r w:rsidRPr="0043546D">
        <w:rPr>
          <w:rFonts w:ascii="Times New Roman" w:eastAsia="Times New Roman" w:hAnsi="Times New Roman" w:cs="Times New Roman"/>
          <w:color w:val="000000" w:themeColor="text1"/>
          <w:kern w:val="28"/>
          <w:sz w:val="24"/>
          <w:szCs w:val="24"/>
          <w:lang w:eastAsia="ru-RU"/>
        </w:rPr>
        <w:t>Полнотекстовая база данных</w:t>
      </w:r>
    </w:p>
    <w:p w14:paraId="52F9F0FA" w14:textId="77777777" w:rsidR="0043546D" w:rsidRPr="0043546D" w:rsidRDefault="0043546D" w:rsidP="0025753E">
      <w:pPr>
        <w:numPr>
          <w:ilvl w:val="0"/>
          <w:numId w:val="4"/>
        </w:numPr>
        <w:shd w:val="clear" w:color="auto" w:fill="FFFFFF"/>
        <w:tabs>
          <w:tab w:val="left" w:pos="993"/>
          <w:tab w:val="left" w:pos="1843"/>
          <w:tab w:val="left" w:pos="2632"/>
        </w:tabs>
        <w:spacing w:after="0" w:line="240" w:lineRule="auto"/>
        <w:ind w:left="0" w:firstLine="709"/>
        <w:contextualSpacing/>
        <w:jc w:val="both"/>
        <w:rPr>
          <w:rFonts w:ascii="Times New Roman" w:eastAsia="Times New Roman" w:hAnsi="Times New Roman" w:cs="Times New Roman"/>
          <w:color w:val="000000" w:themeColor="text1"/>
          <w:kern w:val="28"/>
          <w:sz w:val="24"/>
          <w:szCs w:val="24"/>
          <w:lang w:eastAsia="ru-RU"/>
        </w:rPr>
      </w:pPr>
      <w:r w:rsidRPr="0043546D">
        <w:rPr>
          <w:rFonts w:ascii="Times New Roman" w:eastAsia="Times New Roman" w:hAnsi="Times New Roman" w:cs="Times New Roman"/>
          <w:color w:val="000000" w:themeColor="text1"/>
          <w:kern w:val="28"/>
          <w:sz w:val="24"/>
          <w:szCs w:val="24"/>
          <w:lang w:eastAsia="ru-RU"/>
        </w:rPr>
        <w:t>Запрещенная литература</w:t>
      </w:r>
    </w:p>
    <w:p w14:paraId="599E8CCC" w14:textId="29013610" w:rsidR="0043546D" w:rsidRPr="0043546D" w:rsidRDefault="0043546D" w:rsidP="0025753E">
      <w:pPr>
        <w:numPr>
          <w:ilvl w:val="0"/>
          <w:numId w:val="4"/>
        </w:numPr>
        <w:shd w:val="clear" w:color="auto" w:fill="FFFFFF"/>
        <w:tabs>
          <w:tab w:val="left" w:pos="993"/>
          <w:tab w:val="left" w:pos="1843"/>
          <w:tab w:val="left" w:pos="2632"/>
        </w:tabs>
        <w:spacing w:after="0" w:line="240" w:lineRule="auto"/>
        <w:ind w:left="0" w:firstLine="709"/>
        <w:contextualSpacing/>
        <w:jc w:val="both"/>
        <w:rPr>
          <w:rFonts w:ascii="Times New Roman" w:eastAsia="Times New Roman" w:hAnsi="Times New Roman" w:cs="Times New Roman"/>
          <w:color w:val="000000" w:themeColor="text1"/>
          <w:kern w:val="28"/>
          <w:sz w:val="24"/>
          <w:szCs w:val="24"/>
          <w:lang w:eastAsia="ru-RU"/>
        </w:rPr>
      </w:pPr>
      <w:r w:rsidRPr="0043546D">
        <w:rPr>
          <w:rFonts w:ascii="Times New Roman" w:eastAsia="Times New Roman" w:hAnsi="Times New Roman" w:cs="Times New Roman"/>
          <w:color w:val="000000" w:themeColor="text1"/>
          <w:kern w:val="28"/>
          <w:sz w:val="24"/>
          <w:szCs w:val="24"/>
          <w:lang w:eastAsia="ru-RU"/>
        </w:rPr>
        <w:t>Авторитетные/Класси</w:t>
      </w:r>
      <w:r>
        <w:rPr>
          <w:rFonts w:ascii="Times New Roman" w:eastAsia="Times New Roman" w:hAnsi="Times New Roman" w:cs="Times New Roman"/>
          <w:color w:val="000000" w:themeColor="text1"/>
          <w:kern w:val="28"/>
          <w:sz w:val="24"/>
          <w:szCs w:val="24"/>
          <w:lang w:eastAsia="ru-RU"/>
        </w:rPr>
        <w:t>фикаторы: Индивидуальные авторы</w:t>
      </w:r>
      <w:r w:rsidRPr="0043546D">
        <w:rPr>
          <w:rFonts w:ascii="Times New Roman" w:eastAsia="Times New Roman" w:hAnsi="Times New Roman" w:cs="Times New Roman"/>
          <w:color w:val="000000" w:themeColor="text1"/>
          <w:kern w:val="28"/>
          <w:sz w:val="24"/>
          <w:szCs w:val="24"/>
          <w:lang w:eastAsia="ru-RU"/>
        </w:rPr>
        <w:t>; Коллективные авторы</w:t>
      </w:r>
    </w:p>
    <w:p w14:paraId="4BEA58DA" w14:textId="77777777" w:rsidR="0043546D" w:rsidRPr="0043546D" w:rsidRDefault="0043546D" w:rsidP="0043546D">
      <w:pPr>
        <w:shd w:val="clear" w:color="auto" w:fill="FFFFFF"/>
        <w:tabs>
          <w:tab w:val="left" w:pos="2632"/>
        </w:tabs>
        <w:spacing w:after="0" w:line="240" w:lineRule="auto"/>
        <w:ind w:firstLine="709"/>
        <w:jc w:val="both"/>
        <w:rPr>
          <w:rFonts w:ascii="Times New Roman" w:eastAsia="Times New Roman" w:hAnsi="Times New Roman" w:cs="Times New Roman"/>
          <w:color w:val="000000" w:themeColor="text1"/>
          <w:kern w:val="28"/>
          <w:sz w:val="24"/>
          <w:szCs w:val="24"/>
          <w:lang w:eastAsia="ru-RU"/>
        </w:rPr>
      </w:pPr>
      <w:r w:rsidRPr="0043546D">
        <w:rPr>
          <w:rFonts w:ascii="Times New Roman" w:eastAsia="Times New Roman" w:hAnsi="Times New Roman" w:cs="Times New Roman"/>
          <w:color w:val="000000" w:themeColor="text1"/>
          <w:kern w:val="28"/>
          <w:sz w:val="24"/>
          <w:szCs w:val="24"/>
          <w:lang w:eastAsia="ru-RU"/>
        </w:rPr>
        <w:t>База «Книги Мегиона» содержит 91619 библиографических записей на книги библиотечного фонда</w:t>
      </w:r>
      <w:r w:rsidRPr="0043546D">
        <w:rPr>
          <w:rFonts w:ascii="Times New Roman" w:eastAsia="Times New Roman" w:hAnsi="Times New Roman" w:cs="Times New Roman"/>
          <w:color w:val="000000" w:themeColor="text1"/>
          <w:sz w:val="24"/>
          <w:szCs w:val="24"/>
          <w:lang w:eastAsia="ru-RU"/>
        </w:rPr>
        <w:t xml:space="preserve"> </w:t>
      </w:r>
      <w:r w:rsidRPr="0043546D">
        <w:rPr>
          <w:rFonts w:ascii="Times New Roman" w:eastAsia="Times New Roman" w:hAnsi="Times New Roman" w:cs="Times New Roman"/>
          <w:color w:val="000000" w:themeColor="text1"/>
          <w:kern w:val="28"/>
          <w:sz w:val="24"/>
          <w:szCs w:val="24"/>
          <w:lang w:eastAsia="ru-RU"/>
        </w:rPr>
        <w:t>и 74223 аналитические записи. Общий объем - 165842 записи.</w:t>
      </w:r>
    </w:p>
    <w:p w14:paraId="785F87BF" w14:textId="603AD8E4" w:rsidR="0043546D" w:rsidRPr="0043546D" w:rsidRDefault="0043546D" w:rsidP="0043546D">
      <w:pPr>
        <w:shd w:val="clear" w:color="auto" w:fill="FFFFFF"/>
        <w:tabs>
          <w:tab w:val="left" w:pos="2632"/>
        </w:tabs>
        <w:spacing w:after="0" w:line="240" w:lineRule="auto"/>
        <w:ind w:firstLine="709"/>
        <w:jc w:val="both"/>
        <w:rPr>
          <w:rFonts w:ascii="Times New Roman" w:eastAsia="Calibri" w:hAnsi="Times New Roman" w:cs="Times New Roman"/>
          <w:color w:val="000000" w:themeColor="text1"/>
          <w:sz w:val="24"/>
          <w:szCs w:val="24"/>
        </w:rPr>
      </w:pPr>
      <w:r w:rsidRPr="0043546D">
        <w:rPr>
          <w:rFonts w:ascii="Times New Roman" w:eastAsia="Times New Roman" w:hAnsi="Times New Roman" w:cs="Times New Roman"/>
          <w:color w:val="000000" w:themeColor="text1"/>
          <w:kern w:val="28"/>
          <w:sz w:val="24"/>
          <w:szCs w:val="24"/>
          <w:lang w:eastAsia="ru-RU"/>
        </w:rPr>
        <w:t xml:space="preserve">База «Периодические издания и аналитика» содержит 22113 библиографических записей на периодические издания и </w:t>
      </w:r>
      <w:r w:rsidRPr="0043546D">
        <w:rPr>
          <w:rFonts w:ascii="Times New Roman" w:eastAsia="Times New Roman" w:hAnsi="Times New Roman" w:cs="Times New Roman"/>
          <w:color w:val="000000" w:themeColor="text1"/>
          <w:sz w:val="24"/>
          <w:szCs w:val="24"/>
          <w:lang w:eastAsia="ru-RU"/>
        </w:rPr>
        <w:t>58324</w:t>
      </w:r>
      <w:r w:rsidRPr="0043546D">
        <w:rPr>
          <w:rFonts w:ascii="Times New Roman" w:eastAsia="Times New Roman" w:hAnsi="Times New Roman" w:cs="Times New Roman"/>
          <w:color w:val="000000" w:themeColor="text1"/>
          <w:kern w:val="28"/>
          <w:sz w:val="24"/>
          <w:szCs w:val="24"/>
          <w:lang w:eastAsia="ru-RU"/>
        </w:rPr>
        <w:t xml:space="preserve"> аналитических статей. Общий объем – 80437 записей. </w:t>
      </w:r>
    </w:p>
    <w:p w14:paraId="03E7A174" w14:textId="77777777" w:rsidR="0043546D" w:rsidRPr="0043546D" w:rsidRDefault="0043546D" w:rsidP="0043546D">
      <w:pPr>
        <w:shd w:val="clear" w:color="auto" w:fill="FFFFFF"/>
        <w:tabs>
          <w:tab w:val="left" w:pos="2632"/>
        </w:tabs>
        <w:spacing w:after="0" w:line="240" w:lineRule="auto"/>
        <w:ind w:firstLine="709"/>
        <w:jc w:val="both"/>
        <w:rPr>
          <w:rFonts w:ascii="Times New Roman" w:eastAsia="Calibri" w:hAnsi="Times New Roman" w:cs="Times New Roman"/>
          <w:color w:val="000000" w:themeColor="text1"/>
          <w:sz w:val="24"/>
          <w:szCs w:val="24"/>
        </w:rPr>
      </w:pPr>
      <w:r w:rsidRPr="0043546D">
        <w:rPr>
          <w:rFonts w:ascii="Times New Roman" w:eastAsia="Times New Roman" w:hAnsi="Times New Roman" w:cs="Times New Roman"/>
          <w:color w:val="000000" w:themeColor="text1"/>
          <w:sz w:val="24"/>
          <w:szCs w:val="24"/>
          <w:lang w:eastAsia="ru-RU"/>
        </w:rPr>
        <w:t>База «Полнотекстовая база данных» содержит 4793 записи на оцифрованные издания. База состоит из описаний книг краеведческого характера, а также периодических изданий, выпущенных на территории муниципалитета. Библиографические записи оснащены прямыми ссылками на цифровую копию, расположенную на сайте библиотеки в разделе «Полнотекстовые документы» (</w:t>
      </w:r>
      <w:hyperlink r:id="rId19" w:history="1">
        <w:r w:rsidRPr="0043546D">
          <w:rPr>
            <w:rFonts w:ascii="Times New Roman" w:eastAsia="Times New Roman" w:hAnsi="Times New Roman" w:cs="Times New Roman"/>
            <w:color w:val="000000" w:themeColor="text1"/>
            <w:sz w:val="24"/>
            <w:szCs w:val="24"/>
            <w:u w:val="single"/>
            <w:lang w:val="en-US" w:eastAsia="ru-RU"/>
          </w:rPr>
          <w:t>https</w:t>
        </w:r>
        <w:r w:rsidRPr="0043546D">
          <w:rPr>
            <w:rFonts w:ascii="Times New Roman" w:eastAsia="Times New Roman" w:hAnsi="Times New Roman" w:cs="Times New Roman"/>
            <w:color w:val="000000" w:themeColor="text1"/>
            <w:sz w:val="24"/>
            <w:szCs w:val="24"/>
            <w:u w:val="single"/>
            <w:lang w:eastAsia="ru-RU"/>
          </w:rPr>
          <w:t>://</w:t>
        </w:r>
        <w:r w:rsidRPr="0043546D">
          <w:rPr>
            <w:rFonts w:ascii="Times New Roman" w:eastAsia="Times New Roman" w:hAnsi="Times New Roman" w:cs="Times New Roman"/>
            <w:color w:val="000000" w:themeColor="text1"/>
            <w:sz w:val="24"/>
            <w:szCs w:val="24"/>
            <w:u w:val="single"/>
            <w:lang w:val="en-US" w:eastAsia="ru-RU"/>
          </w:rPr>
          <w:t>megionlib</w:t>
        </w:r>
        <w:r w:rsidRPr="0043546D">
          <w:rPr>
            <w:rFonts w:ascii="Times New Roman" w:eastAsia="Times New Roman" w:hAnsi="Times New Roman" w:cs="Times New Roman"/>
            <w:color w:val="000000" w:themeColor="text1"/>
            <w:sz w:val="24"/>
            <w:szCs w:val="24"/>
            <w:u w:val="single"/>
            <w:lang w:eastAsia="ru-RU"/>
          </w:rPr>
          <w:t>.</w:t>
        </w:r>
        <w:r w:rsidRPr="0043546D">
          <w:rPr>
            <w:rFonts w:ascii="Times New Roman" w:eastAsia="Times New Roman" w:hAnsi="Times New Roman" w:cs="Times New Roman"/>
            <w:color w:val="000000" w:themeColor="text1"/>
            <w:sz w:val="24"/>
            <w:szCs w:val="24"/>
            <w:u w:val="single"/>
            <w:lang w:val="en-US" w:eastAsia="ru-RU"/>
          </w:rPr>
          <w:t>ru</w:t>
        </w:r>
        <w:r w:rsidRPr="0043546D">
          <w:rPr>
            <w:rFonts w:ascii="Times New Roman" w:eastAsia="Times New Roman" w:hAnsi="Times New Roman" w:cs="Times New Roman"/>
            <w:color w:val="000000" w:themeColor="text1"/>
            <w:sz w:val="24"/>
            <w:szCs w:val="24"/>
            <w:u w:val="single"/>
            <w:lang w:eastAsia="ru-RU"/>
          </w:rPr>
          <w:t>/</w:t>
        </w:r>
        <w:r w:rsidRPr="0043546D">
          <w:rPr>
            <w:rFonts w:ascii="Times New Roman" w:eastAsia="Times New Roman" w:hAnsi="Times New Roman" w:cs="Times New Roman"/>
            <w:color w:val="000000" w:themeColor="text1"/>
            <w:sz w:val="24"/>
            <w:szCs w:val="24"/>
            <w:u w:val="single"/>
            <w:lang w:val="en-US" w:eastAsia="ru-RU"/>
          </w:rPr>
          <w:t>info</w:t>
        </w:r>
        <w:r w:rsidRPr="0043546D">
          <w:rPr>
            <w:rFonts w:ascii="Times New Roman" w:eastAsia="Times New Roman" w:hAnsi="Times New Roman" w:cs="Times New Roman"/>
            <w:color w:val="000000" w:themeColor="text1"/>
            <w:sz w:val="24"/>
            <w:szCs w:val="24"/>
            <w:u w:val="single"/>
            <w:lang w:eastAsia="ru-RU"/>
          </w:rPr>
          <w:t>/</w:t>
        </w:r>
        <w:r w:rsidRPr="0043546D">
          <w:rPr>
            <w:rFonts w:ascii="Times New Roman" w:eastAsia="Times New Roman" w:hAnsi="Times New Roman" w:cs="Times New Roman"/>
            <w:color w:val="000000" w:themeColor="text1"/>
            <w:sz w:val="24"/>
            <w:szCs w:val="24"/>
            <w:u w:val="single"/>
            <w:lang w:val="en-US" w:eastAsia="ru-RU"/>
          </w:rPr>
          <w:t>polndoc</w:t>
        </w:r>
        <w:r w:rsidRPr="0043546D">
          <w:rPr>
            <w:rFonts w:ascii="Times New Roman" w:eastAsia="Times New Roman" w:hAnsi="Times New Roman" w:cs="Times New Roman"/>
            <w:color w:val="000000" w:themeColor="text1"/>
            <w:sz w:val="24"/>
            <w:szCs w:val="24"/>
            <w:u w:val="single"/>
            <w:lang w:eastAsia="ru-RU"/>
          </w:rPr>
          <w:t>/</w:t>
        </w:r>
      </w:hyperlink>
      <w:r w:rsidRPr="0043546D">
        <w:rPr>
          <w:rFonts w:ascii="Times New Roman" w:eastAsia="Times New Roman" w:hAnsi="Times New Roman" w:cs="Times New Roman"/>
          <w:color w:val="000000" w:themeColor="text1"/>
          <w:sz w:val="24"/>
          <w:szCs w:val="24"/>
          <w:lang w:eastAsia="ru-RU"/>
        </w:rPr>
        <w:t>)</w:t>
      </w:r>
      <w:r w:rsidRPr="0043546D">
        <w:rPr>
          <w:rFonts w:ascii="Times New Roman" w:eastAsia="Calibri" w:hAnsi="Times New Roman" w:cs="Times New Roman"/>
          <w:color w:val="000000" w:themeColor="text1"/>
          <w:spacing w:val="-1"/>
          <w:sz w:val="24"/>
          <w:szCs w:val="24"/>
        </w:rPr>
        <w:t xml:space="preserve">. </w:t>
      </w:r>
    </w:p>
    <w:p w14:paraId="68298461" w14:textId="77777777" w:rsidR="0043546D" w:rsidRPr="0043546D" w:rsidRDefault="0043546D" w:rsidP="0043546D">
      <w:pPr>
        <w:shd w:val="clear" w:color="auto" w:fill="FFFFFF"/>
        <w:tabs>
          <w:tab w:val="left" w:pos="2632"/>
        </w:tabs>
        <w:spacing w:after="0" w:line="240" w:lineRule="auto"/>
        <w:ind w:firstLine="709"/>
        <w:jc w:val="both"/>
        <w:rPr>
          <w:rFonts w:ascii="Times New Roman" w:eastAsia="Calibri" w:hAnsi="Times New Roman" w:cs="Times New Roman"/>
          <w:color w:val="000000" w:themeColor="text1"/>
          <w:sz w:val="24"/>
          <w:szCs w:val="24"/>
        </w:rPr>
      </w:pPr>
      <w:r w:rsidRPr="0043546D">
        <w:rPr>
          <w:rFonts w:ascii="Times New Roman" w:eastAsia="Calibri" w:hAnsi="Times New Roman" w:cs="Times New Roman"/>
          <w:color w:val="000000" w:themeColor="text1"/>
          <w:sz w:val="24"/>
          <w:szCs w:val="24"/>
        </w:rPr>
        <w:t>В объем баз данных собственной генерации также входят три служебные базы: авторитетные файлы – индивидуальные авторы, авторитетные файлы – коллективные авторы. Совокупный объем авторитетных файлов составляет 9383 единицы. Данные базы содержат записи, которые соответствуют национальным авторитетным файлам.</w:t>
      </w:r>
    </w:p>
    <w:p w14:paraId="1BC861A5" w14:textId="0F1E694D" w:rsidR="0043546D" w:rsidRPr="0043546D" w:rsidRDefault="0043546D" w:rsidP="0043546D">
      <w:pPr>
        <w:spacing w:after="0" w:line="240" w:lineRule="auto"/>
        <w:ind w:firstLine="709"/>
        <w:jc w:val="both"/>
        <w:rPr>
          <w:rFonts w:ascii="Times New Roman" w:eastAsia="Calibri" w:hAnsi="Times New Roman" w:cs="Times New Roman"/>
          <w:color w:val="000000" w:themeColor="text1"/>
          <w:sz w:val="24"/>
          <w:szCs w:val="24"/>
        </w:rPr>
      </w:pPr>
      <w:r w:rsidRPr="0043546D">
        <w:rPr>
          <w:rFonts w:ascii="Times New Roman" w:eastAsia="Calibri" w:hAnsi="Times New Roman" w:cs="Times New Roman"/>
          <w:color w:val="000000" w:themeColor="text1"/>
          <w:sz w:val="24"/>
          <w:szCs w:val="24"/>
        </w:rPr>
        <w:t xml:space="preserve">База «Запрещенная литература» содержит 471 библиографическую запись на книги произведенные авторами являющимися иностранными агентами, либо книги касающиеся их деятельности, в соответствии со списком единого реестра иностранных агентов, </w:t>
      </w:r>
      <w:r w:rsidRPr="0043546D">
        <w:rPr>
          <w:rFonts w:ascii="Times New Roman" w:eastAsia="Calibri" w:hAnsi="Times New Roman" w:cs="Times New Roman"/>
          <w:color w:val="000000" w:themeColor="text1"/>
          <w:sz w:val="24"/>
          <w:szCs w:val="24"/>
        </w:rPr>
        <w:lastRenderedPageBreak/>
        <w:t>размещенного на сайте Министерства юстиции Российской Федерации, в соответствии с Федеральным Законом №255-ФЗ,</w:t>
      </w:r>
      <w:r w:rsidRPr="0043546D">
        <w:rPr>
          <w:rFonts w:ascii="Times New Roman" w:eastAsia="Times New Roman" w:hAnsi="Times New Roman" w:cs="Times New Roman"/>
          <w:color w:val="000000" w:themeColor="text1"/>
          <w:sz w:val="24"/>
          <w:szCs w:val="24"/>
          <w:lang w:eastAsia="ru-RU"/>
        </w:rPr>
        <w:t xml:space="preserve"> </w:t>
      </w:r>
      <w:r w:rsidRPr="0043546D">
        <w:rPr>
          <w:rFonts w:ascii="Times New Roman" w:eastAsia="Calibri" w:hAnsi="Times New Roman" w:cs="Times New Roman"/>
          <w:color w:val="000000" w:themeColor="text1"/>
          <w:sz w:val="24"/>
          <w:szCs w:val="24"/>
        </w:rPr>
        <w:t xml:space="preserve">а также материалов, изданных организациями, деятельность которых признана нежелательной на территории Российской Федерации (ФЗ от 28.12.2012 №272-ФЗ).  Аналитических записей в базе «Запрещенная литература» – 28. Общий объем </w:t>
      </w:r>
      <w:r w:rsidR="005D4E57">
        <w:rPr>
          <w:rFonts w:ascii="Times New Roman" w:eastAsia="Calibri" w:hAnsi="Times New Roman" w:cs="Times New Roman"/>
          <w:color w:val="000000" w:themeColor="text1"/>
          <w:sz w:val="24"/>
          <w:szCs w:val="24"/>
        </w:rPr>
        <w:t>–</w:t>
      </w:r>
      <w:r w:rsidRPr="0043546D">
        <w:rPr>
          <w:rFonts w:ascii="Times New Roman" w:eastAsia="Calibri" w:hAnsi="Times New Roman" w:cs="Times New Roman"/>
          <w:color w:val="000000" w:themeColor="text1"/>
          <w:sz w:val="24"/>
          <w:szCs w:val="24"/>
        </w:rPr>
        <w:t xml:space="preserve"> 499 записей.</w:t>
      </w:r>
    </w:p>
    <w:p w14:paraId="7156B9B3" w14:textId="77777777" w:rsidR="0043546D" w:rsidRPr="0043546D" w:rsidRDefault="0043546D" w:rsidP="0043546D">
      <w:pPr>
        <w:spacing w:after="0" w:line="240" w:lineRule="auto"/>
        <w:ind w:firstLine="709"/>
        <w:rPr>
          <w:rFonts w:ascii="Times New Roman" w:eastAsia="Times New Roman" w:hAnsi="Times New Roman" w:cs="Times New Roman"/>
          <w:b/>
          <w:bCs/>
          <w:color w:val="7030A0"/>
          <w:sz w:val="24"/>
          <w:szCs w:val="24"/>
          <w:lang w:eastAsia="ru-RU"/>
        </w:rPr>
      </w:pPr>
    </w:p>
    <w:p w14:paraId="271F022A" w14:textId="77777777" w:rsidR="0043546D" w:rsidRPr="0043546D" w:rsidRDefault="0043546D" w:rsidP="0043546D">
      <w:pPr>
        <w:spacing w:after="0" w:line="240" w:lineRule="auto"/>
        <w:jc w:val="center"/>
        <w:rPr>
          <w:rFonts w:ascii="Times New Roman" w:eastAsia="Times New Roman" w:hAnsi="Times New Roman" w:cs="Times New Roman"/>
          <w:b/>
          <w:bCs/>
          <w:sz w:val="24"/>
          <w:szCs w:val="24"/>
          <w:lang w:eastAsia="ru-RU"/>
        </w:rPr>
      </w:pPr>
      <w:r w:rsidRPr="0043546D">
        <w:rPr>
          <w:rFonts w:ascii="Times New Roman" w:eastAsia="Times New Roman" w:hAnsi="Times New Roman" w:cs="Times New Roman"/>
          <w:b/>
          <w:bCs/>
          <w:sz w:val="24"/>
          <w:szCs w:val="24"/>
          <w:lang w:eastAsia="ru-RU"/>
        </w:rPr>
        <w:t>Основные показатели работе с электронным каталогом</w:t>
      </w:r>
    </w:p>
    <w:tbl>
      <w:tblPr>
        <w:tblStyle w:val="17"/>
        <w:tblW w:w="9780" w:type="dxa"/>
        <w:tblInd w:w="-176" w:type="dxa"/>
        <w:tblLayout w:type="fixed"/>
        <w:tblLook w:val="04A0" w:firstRow="1" w:lastRow="0" w:firstColumn="1" w:lastColumn="0" w:noHBand="0" w:noVBand="1"/>
      </w:tblPr>
      <w:tblGrid>
        <w:gridCol w:w="1559"/>
        <w:gridCol w:w="1558"/>
        <w:gridCol w:w="1560"/>
        <w:gridCol w:w="1842"/>
        <w:gridCol w:w="1418"/>
        <w:gridCol w:w="1843"/>
      </w:tblGrid>
      <w:tr w:rsidR="0043546D" w:rsidRPr="0043546D" w14:paraId="00034028" w14:textId="77777777" w:rsidTr="0043546D">
        <w:trPr>
          <w:trHeight w:val="2338"/>
        </w:trPr>
        <w:tc>
          <w:tcPr>
            <w:tcW w:w="1559" w:type="dxa"/>
            <w:tcBorders>
              <w:top w:val="single" w:sz="4" w:space="0" w:color="auto"/>
              <w:left w:val="single" w:sz="4" w:space="0" w:color="auto"/>
              <w:bottom w:val="single" w:sz="4" w:space="0" w:color="auto"/>
              <w:right w:val="single" w:sz="4" w:space="0" w:color="auto"/>
            </w:tcBorders>
            <w:hideMark/>
          </w:tcPr>
          <w:p w14:paraId="5D08D0CB" w14:textId="77777777" w:rsidR="0043546D" w:rsidRPr="0043546D" w:rsidRDefault="0043546D" w:rsidP="0043546D">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Объем электронного каталога на 01.01. 2025 г. (записей)</w:t>
            </w:r>
          </w:p>
        </w:tc>
        <w:tc>
          <w:tcPr>
            <w:tcW w:w="1558" w:type="dxa"/>
            <w:tcBorders>
              <w:top w:val="single" w:sz="4" w:space="0" w:color="auto"/>
              <w:left w:val="single" w:sz="4" w:space="0" w:color="auto"/>
              <w:bottom w:val="single" w:sz="4" w:space="0" w:color="auto"/>
              <w:right w:val="single" w:sz="4" w:space="0" w:color="auto"/>
            </w:tcBorders>
          </w:tcPr>
          <w:p w14:paraId="25061FB7" w14:textId="23C09573" w:rsidR="0043546D" w:rsidRPr="0043546D" w:rsidRDefault="0043546D" w:rsidP="0043546D">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В том числе включенных в Сводный электронный каталог библиотек России на 01.01. 2025 г.</w:t>
            </w:r>
            <w:r>
              <w:rPr>
                <w:rFonts w:ascii="Times New Roman" w:eastAsia="Times New Roman" w:hAnsi="Times New Roman"/>
                <w:color w:val="353535"/>
                <w:szCs w:val="24"/>
              </w:rPr>
              <w:t xml:space="preserve"> </w:t>
            </w:r>
            <w:r w:rsidRPr="0043546D">
              <w:rPr>
                <w:rFonts w:ascii="Times New Roman" w:eastAsia="Times New Roman" w:hAnsi="Times New Roman"/>
                <w:color w:val="353535"/>
                <w:szCs w:val="24"/>
              </w:rPr>
              <w:t>(записей)</w:t>
            </w:r>
          </w:p>
        </w:tc>
        <w:tc>
          <w:tcPr>
            <w:tcW w:w="1560" w:type="dxa"/>
            <w:tcBorders>
              <w:top w:val="single" w:sz="4" w:space="0" w:color="auto"/>
              <w:left w:val="single" w:sz="4" w:space="0" w:color="auto"/>
              <w:bottom w:val="single" w:sz="4" w:space="0" w:color="auto"/>
              <w:right w:val="single" w:sz="4" w:space="0" w:color="auto"/>
            </w:tcBorders>
            <w:hideMark/>
          </w:tcPr>
          <w:p w14:paraId="76FB8785" w14:textId="77777777" w:rsidR="0043546D" w:rsidRPr="0043546D" w:rsidRDefault="0043546D" w:rsidP="0043546D">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Объем электронного каталога на 01.01. 2026 г. (записей)</w:t>
            </w:r>
          </w:p>
        </w:tc>
        <w:tc>
          <w:tcPr>
            <w:tcW w:w="1842" w:type="dxa"/>
            <w:tcBorders>
              <w:top w:val="single" w:sz="4" w:space="0" w:color="auto"/>
              <w:left w:val="single" w:sz="4" w:space="0" w:color="auto"/>
              <w:bottom w:val="single" w:sz="4" w:space="0" w:color="auto"/>
              <w:right w:val="single" w:sz="4" w:space="0" w:color="auto"/>
            </w:tcBorders>
          </w:tcPr>
          <w:p w14:paraId="2A8AE391" w14:textId="77777777" w:rsidR="0043546D" w:rsidRPr="0043546D" w:rsidRDefault="0043546D" w:rsidP="0043546D">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В том числе</w:t>
            </w:r>
          </w:p>
          <w:p w14:paraId="38A80B92" w14:textId="246D0897" w:rsidR="0043546D" w:rsidRPr="0043546D" w:rsidRDefault="0043546D" w:rsidP="005D4E57">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 xml:space="preserve">включенных в Сводный электронный каталог библиотек России </w:t>
            </w:r>
            <w:r w:rsidR="005D4E57">
              <w:rPr>
                <w:rFonts w:ascii="Times New Roman" w:eastAsia="Times New Roman" w:hAnsi="Times New Roman"/>
                <w:color w:val="353535"/>
                <w:szCs w:val="24"/>
              </w:rPr>
              <w:t>на 01.01.</w:t>
            </w:r>
            <w:r w:rsidRPr="0043546D">
              <w:rPr>
                <w:rFonts w:ascii="Times New Roman" w:eastAsia="Times New Roman" w:hAnsi="Times New Roman"/>
                <w:color w:val="353535"/>
                <w:szCs w:val="24"/>
              </w:rPr>
              <w:t>2026 г. (записей)</w:t>
            </w:r>
          </w:p>
        </w:tc>
        <w:tc>
          <w:tcPr>
            <w:tcW w:w="1418" w:type="dxa"/>
            <w:tcBorders>
              <w:top w:val="single" w:sz="4" w:space="0" w:color="auto"/>
              <w:left w:val="single" w:sz="4" w:space="0" w:color="auto"/>
              <w:bottom w:val="single" w:sz="4" w:space="0" w:color="auto"/>
              <w:right w:val="single" w:sz="4" w:space="0" w:color="auto"/>
            </w:tcBorders>
            <w:hideMark/>
          </w:tcPr>
          <w:p w14:paraId="21D0A892" w14:textId="77777777" w:rsidR="0043546D" w:rsidRPr="0043546D" w:rsidRDefault="0043546D" w:rsidP="0043546D">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Увеличение количества библиографических записей в электронном каталоге</w:t>
            </w:r>
          </w:p>
          <w:p w14:paraId="5CDFBC48" w14:textId="77777777" w:rsidR="0043546D" w:rsidRPr="0043546D" w:rsidRDefault="0043546D" w:rsidP="0043546D">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w:t>
            </w:r>
          </w:p>
        </w:tc>
        <w:tc>
          <w:tcPr>
            <w:tcW w:w="1843" w:type="dxa"/>
            <w:tcBorders>
              <w:top w:val="single" w:sz="4" w:space="0" w:color="auto"/>
              <w:left w:val="single" w:sz="4" w:space="0" w:color="auto"/>
              <w:bottom w:val="single" w:sz="4" w:space="0" w:color="auto"/>
              <w:right w:val="single" w:sz="4" w:space="0" w:color="auto"/>
            </w:tcBorders>
            <w:hideMark/>
          </w:tcPr>
          <w:p w14:paraId="570F4628" w14:textId="38C83E78" w:rsidR="0043546D" w:rsidRPr="0043546D" w:rsidRDefault="0043546D" w:rsidP="0043546D">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В том числе увеличение количества библиографических записей</w:t>
            </w:r>
            <w:r>
              <w:rPr>
                <w:rFonts w:ascii="Times New Roman" w:eastAsia="Times New Roman" w:hAnsi="Times New Roman"/>
                <w:color w:val="353535"/>
                <w:szCs w:val="24"/>
              </w:rPr>
              <w:t xml:space="preserve"> в </w:t>
            </w:r>
            <w:r w:rsidRPr="0043546D">
              <w:rPr>
                <w:rFonts w:ascii="Times New Roman" w:eastAsia="Times New Roman" w:hAnsi="Times New Roman"/>
                <w:color w:val="353535"/>
                <w:szCs w:val="24"/>
              </w:rPr>
              <w:t>Сводный электронный каталог библиотек России (%)</w:t>
            </w:r>
          </w:p>
        </w:tc>
      </w:tr>
      <w:tr w:rsidR="0043546D" w:rsidRPr="0043546D" w14:paraId="729C430F" w14:textId="77777777" w:rsidTr="0043546D">
        <w:trPr>
          <w:trHeight w:val="487"/>
        </w:trPr>
        <w:tc>
          <w:tcPr>
            <w:tcW w:w="1559" w:type="dxa"/>
            <w:tcBorders>
              <w:top w:val="single" w:sz="4" w:space="0" w:color="auto"/>
              <w:left w:val="single" w:sz="4" w:space="0" w:color="auto"/>
              <w:bottom w:val="single" w:sz="4" w:space="0" w:color="auto"/>
              <w:right w:val="single" w:sz="4" w:space="0" w:color="auto"/>
            </w:tcBorders>
            <w:hideMark/>
          </w:tcPr>
          <w:p w14:paraId="17C0E6EC" w14:textId="77777777" w:rsidR="0043546D" w:rsidRPr="0043546D" w:rsidRDefault="0043546D" w:rsidP="0043546D">
            <w:pPr>
              <w:jc w:val="both"/>
              <w:rPr>
                <w:rFonts w:ascii="Times New Roman" w:eastAsia="Times New Roman" w:hAnsi="Times New Roman"/>
                <w:color w:val="353535"/>
                <w:szCs w:val="24"/>
              </w:rPr>
            </w:pPr>
            <w:r w:rsidRPr="0043546D">
              <w:rPr>
                <w:rFonts w:ascii="Times New Roman" w:eastAsia="Times New Roman" w:hAnsi="Times New Roman"/>
                <w:color w:val="353535"/>
                <w:szCs w:val="24"/>
              </w:rPr>
              <w:t>123390</w:t>
            </w:r>
          </w:p>
        </w:tc>
        <w:tc>
          <w:tcPr>
            <w:tcW w:w="1558" w:type="dxa"/>
            <w:tcBorders>
              <w:top w:val="single" w:sz="4" w:space="0" w:color="auto"/>
              <w:left w:val="single" w:sz="4" w:space="0" w:color="auto"/>
              <w:bottom w:val="single" w:sz="4" w:space="0" w:color="auto"/>
              <w:right w:val="single" w:sz="4" w:space="0" w:color="auto"/>
            </w:tcBorders>
            <w:hideMark/>
          </w:tcPr>
          <w:p w14:paraId="5E679B8A" w14:textId="77777777" w:rsidR="0043546D" w:rsidRPr="0043546D" w:rsidRDefault="0043546D" w:rsidP="0043546D">
            <w:pPr>
              <w:ind w:firstLine="709"/>
              <w:jc w:val="both"/>
              <w:rPr>
                <w:rFonts w:ascii="Times New Roman" w:eastAsia="Times New Roman" w:hAnsi="Times New Roman"/>
                <w:color w:val="353535"/>
                <w:szCs w:val="24"/>
              </w:rPr>
            </w:pPr>
            <w:r w:rsidRPr="0043546D">
              <w:rPr>
                <w:rFonts w:ascii="Times New Roman" w:eastAsia="Times New Roman" w:hAnsi="Times New Roman"/>
                <w:color w:val="353535"/>
                <w:szCs w:val="24"/>
              </w:rPr>
              <w:t>62943</w:t>
            </w:r>
          </w:p>
        </w:tc>
        <w:tc>
          <w:tcPr>
            <w:tcW w:w="1560" w:type="dxa"/>
            <w:tcBorders>
              <w:top w:val="single" w:sz="4" w:space="0" w:color="auto"/>
              <w:left w:val="single" w:sz="4" w:space="0" w:color="auto"/>
              <w:bottom w:val="single" w:sz="4" w:space="0" w:color="auto"/>
              <w:right w:val="single" w:sz="4" w:space="0" w:color="auto"/>
            </w:tcBorders>
            <w:hideMark/>
          </w:tcPr>
          <w:p w14:paraId="47C6E073" w14:textId="77777777" w:rsidR="0043546D" w:rsidRPr="0043546D" w:rsidRDefault="0043546D" w:rsidP="0043546D">
            <w:pPr>
              <w:jc w:val="right"/>
              <w:rPr>
                <w:rFonts w:ascii="Times New Roman" w:eastAsia="Times New Roman" w:hAnsi="Times New Roman"/>
                <w:color w:val="353535"/>
                <w:szCs w:val="24"/>
              </w:rPr>
            </w:pPr>
            <w:r w:rsidRPr="0043546D">
              <w:rPr>
                <w:rFonts w:ascii="Times New Roman" w:eastAsia="Times New Roman" w:hAnsi="Times New Roman"/>
                <w:color w:val="353535"/>
                <w:szCs w:val="24"/>
              </w:rPr>
              <w:t>128379</w:t>
            </w:r>
          </w:p>
        </w:tc>
        <w:tc>
          <w:tcPr>
            <w:tcW w:w="1842" w:type="dxa"/>
            <w:tcBorders>
              <w:top w:val="single" w:sz="4" w:space="0" w:color="auto"/>
              <w:left w:val="single" w:sz="4" w:space="0" w:color="auto"/>
              <w:bottom w:val="single" w:sz="4" w:space="0" w:color="auto"/>
              <w:right w:val="single" w:sz="4" w:space="0" w:color="auto"/>
            </w:tcBorders>
            <w:hideMark/>
          </w:tcPr>
          <w:p w14:paraId="339D7FBC" w14:textId="77777777" w:rsidR="0043546D" w:rsidRPr="0043546D" w:rsidRDefault="0043546D" w:rsidP="0043546D">
            <w:pPr>
              <w:ind w:firstLine="709"/>
              <w:jc w:val="center"/>
              <w:rPr>
                <w:rFonts w:ascii="Times New Roman" w:eastAsia="Times New Roman" w:hAnsi="Times New Roman"/>
                <w:color w:val="353535"/>
                <w:szCs w:val="24"/>
              </w:rPr>
            </w:pPr>
            <w:r w:rsidRPr="0043546D">
              <w:rPr>
                <w:rFonts w:ascii="Times New Roman" w:eastAsia="Times New Roman" w:hAnsi="Times New Roman"/>
                <w:color w:val="353535"/>
                <w:szCs w:val="24"/>
              </w:rPr>
              <w:t>64496</w:t>
            </w:r>
          </w:p>
        </w:tc>
        <w:tc>
          <w:tcPr>
            <w:tcW w:w="1418" w:type="dxa"/>
            <w:tcBorders>
              <w:top w:val="single" w:sz="4" w:space="0" w:color="auto"/>
              <w:left w:val="single" w:sz="4" w:space="0" w:color="auto"/>
              <w:bottom w:val="single" w:sz="4" w:space="0" w:color="auto"/>
              <w:right w:val="single" w:sz="4" w:space="0" w:color="auto"/>
            </w:tcBorders>
            <w:hideMark/>
          </w:tcPr>
          <w:p w14:paraId="3C3A0E9D" w14:textId="77777777" w:rsidR="0043546D" w:rsidRPr="0043546D" w:rsidRDefault="0043546D" w:rsidP="0043546D">
            <w:pPr>
              <w:ind w:firstLine="709"/>
              <w:jc w:val="center"/>
              <w:rPr>
                <w:rFonts w:ascii="Times New Roman" w:eastAsia="Times New Roman" w:hAnsi="Times New Roman"/>
                <w:color w:val="353535"/>
                <w:szCs w:val="24"/>
              </w:rPr>
            </w:pPr>
            <w:r w:rsidRPr="0043546D">
              <w:rPr>
                <w:rFonts w:ascii="Times New Roman" w:eastAsia="Times New Roman" w:hAnsi="Times New Roman"/>
                <w:color w:val="353535"/>
                <w:szCs w:val="24"/>
              </w:rPr>
              <w:t>4</w:t>
            </w:r>
          </w:p>
        </w:tc>
        <w:tc>
          <w:tcPr>
            <w:tcW w:w="1843" w:type="dxa"/>
            <w:tcBorders>
              <w:top w:val="single" w:sz="4" w:space="0" w:color="auto"/>
              <w:left w:val="single" w:sz="4" w:space="0" w:color="auto"/>
              <w:bottom w:val="single" w:sz="4" w:space="0" w:color="auto"/>
              <w:right w:val="single" w:sz="4" w:space="0" w:color="auto"/>
            </w:tcBorders>
            <w:hideMark/>
          </w:tcPr>
          <w:p w14:paraId="1A4F632C" w14:textId="77777777" w:rsidR="0043546D" w:rsidRPr="0043546D" w:rsidRDefault="0043546D" w:rsidP="0043546D">
            <w:pPr>
              <w:ind w:firstLine="709"/>
              <w:jc w:val="center"/>
              <w:rPr>
                <w:rFonts w:ascii="Times New Roman" w:eastAsia="Times New Roman" w:hAnsi="Times New Roman"/>
                <w:color w:val="353535"/>
                <w:szCs w:val="24"/>
              </w:rPr>
            </w:pPr>
            <w:r w:rsidRPr="0043546D">
              <w:rPr>
                <w:rFonts w:ascii="Times New Roman" w:eastAsia="Times New Roman" w:hAnsi="Times New Roman"/>
                <w:color w:val="353535"/>
                <w:szCs w:val="24"/>
              </w:rPr>
              <w:t>2,5</w:t>
            </w:r>
          </w:p>
        </w:tc>
      </w:tr>
    </w:tbl>
    <w:p w14:paraId="6FC57980" w14:textId="77777777" w:rsidR="0043546D" w:rsidRPr="0043546D" w:rsidRDefault="0043546D" w:rsidP="0043546D">
      <w:pPr>
        <w:spacing w:after="0" w:line="240" w:lineRule="auto"/>
        <w:ind w:firstLine="709"/>
        <w:jc w:val="both"/>
        <w:rPr>
          <w:rFonts w:ascii="Times New Roman" w:eastAsia="Times New Roman" w:hAnsi="Times New Roman" w:cs="Times New Roman"/>
          <w:b/>
          <w:color w:val="FF0000"/>
          <w:sz w:val="24"/>
          <w:szCs w:val="24"/>
          <w:lang w:eastAsia="ru-RU"/>
        </w:rPr>
      </w:pPr>
    </w:p>
    <w:p w14:paraId="05D328CD" w14:textId="77777777" w:rsidR="0043546D" w:rsidRPr="00AF30CB" w:rsidRDefault="0043546D" w:rsidP="0043546D">
      <w:pPr>
        <w:spacing w:after="0" w:line="240" w:lineRule="auto"/>
        <w:jc w:val="center"/>
        <w:rPr>
          <w:rFonts w:ascii="Times New Roman" w:eastAsia="Times New Roman" w:hAnsi="Times New Roman" w:cs="Times New Roman"/>
          <w:b/>
          <w:sz w:val="24"/>
          <w:szCs w:val="24"/>
          <w:lang w:eastAsia="ru-RU"/>
        </w:rPr>
      </w:pPr>
      <w:r w:rsidRPr="00AF30CB">
        <w:rPr>
          <w:rFonts w:ascii="Times New Roman" w:eastAsia="Times New Roman" w:hAnsi="Times New Roman" w:cs="Times New Roman"/>
          <w:b/>
          <w:bCs/>
          <w:sz w:val="24"/>
          <w:szCs w:val="24"/>
          <w:lang w:eastAsia="ru-RU"/>
        </w:rPr>
        <w:t>Небиблиографические базы данных</w:t>
      </w:r>
    </w:p>
    <w:p w14:paraId="10D0F959" w14:textId="20AF9352" w:rsidR="0043546D" w:rsidRPr="0043546D" w:rsidRDefault="0043546D" w:rsidP="0043546D">
      <w:pPr>
        <w:spacing w:after="0" w:line="240" w:lineRule="auto"/>
        <w:ind w:firstLine="709"/>
        <w:jc w:val="both"/>
        <w:rPr>
          <w:rFonts w:ascii="Times New Roman" w:eastAsia="Times New Roman" w:hAnsi="Times New Roman" w:cs="Times New Roman"/>
          <w:sz w:val="24"/>
          <w:szCs w:val="24"/>
          <w:lang w:eastAsia="ru-RU"/>
        </w:rPr>
      </w:pPr>
      <w:r w:rsidRPr="0043546D">
        <w:rPr>
          <w:rFonts w:ascii="Times New Roman" w:eastAsia="Times New Roman" w:hAnsi="Times New Roman" w:cs="Times New Roman"/>
          <w:bCs/>
          <w:sz w:val="24"/>
          <w:szCs w:val="24"/>
          <w:lang w:eastAsia="ru-RU"/>
        </w:rPr>
        <w:t xml:space="preserve">На 31.12.2025 г. в МБУ «ЦБС» содержится одна адресная база данных «Читатель» </w:t>
      </w:r>
      <w:r>
        <w:rPr>
          <w:rFonts w:ascii="Times New Roman" w:eastAsia="Times New Roman" w:hAnsi="Times New Roman" w:cs="Times New Roman"/>
          <w:bCs/>
          <w:sz w:val="24"/>
          <w:szCs w:val="24"/>
          <w:lang w:eastAsia="ru-RU"/>
        </w:rPr>
        <w:t>–</w:t>
      </w:r>
      <w:r w:rsidRPr="0043546D">
        <w:rPr>
          <w:rFonts w:ascii="Times New Roman" w:eastAsia="Times New Roman" w:hAnsi="Times New Roman" w:cs="Times New Roman"/>
          <w:bCs/>
          <w:sz w:val="24"/>
          <w:szCs w:val="24"/>
          <w:lang w:eastAsia="ru-RU"/>
        </w:rPr>
        <w:t xml:space="preserve"> 21047 записей. База данных читателей состоит из шести частей:</w:t>
      </w:r>
    </w:p>
    <w:p w14:paraId="3BFA79A3" w14:textId="77777777" w:rsidR="0043546D" w:rsidRPr="0043546D" w:rsidRDefault="0043546D" w:rsidP="0043546D">
      <w:pPr>
        <w:numPr>
          <w:ilvl w:val="0"/>
          <w:numId w:val="5"/>
        </w:numPr>
        <w:spacing w:after="0" w:line="240" w:lineRule="auto"/>
        <w:ind w:left="0"/>
        <w:contextualSpacing/>
        <w:jc w:val="both"/>
        <w:rPr>
          <w:rFonts w:ascii="Times New Roman" w:eastAsia="Times New Roman" w:hAnsi="Times New Roman" w:cs="Times New Roman"/>
          <w:bCs/>
          <w:kern w:val="28"/>
          <w:sz w:val="24"/>
          <w:szCs w:val="24"/>
          <w:lang w:eastAsia="ru-RU"/>
        </w:rPr>
      </w:pPr>
      <w:r w:rsidRPr="0043546D">
        <w:rPr>
          <w:rFonts w:ascii="Times New Roman" w:eastAsia="Times New Roman" w:hAnsi="Times New Roman" w:cs="Times New Roman"/>
          <w:bCs/>
          <w:kern w:val="28"/>
          <w:sz w:val="24"/>
          <w:szCs w:val="24"/>
          <w:lang w:eastAsia="ru-RU"/>
        </w:rPr>
        <w:t>Центральная городская библиотека – 4887 записи;</w:t>
      </w:r>
    </w:p>
    <w:p w14:paraId="131945CC" w14:textId="77777777" w:rsidR="0043546D" w:rsidRPr="0043546D" w:rsidRDefault="0043546D" w:rsidP="0043546D">
      <w:pPr>
        <w:numPr>
          <w:ilvl w:val="0"/>
          <w:numId w:val="5"/>
        </w:numPr>
        <w:spacing w:after="0" w:line="240" w:lineRule="auto"/>
        <w:ind w:left="0"/>
        <w:contextualSpacing/>
        <w:jc w:val="both"/>
        <w:rPr>
          <w:rFonts w:ascii="Times New Roman" w:eastAsia="Times New Roman" w:hAnsi="Times New Roman" w:cs="Times New Roman"/>
          <w:bCs/>
          <w:kern w:val="28"/>
          <w:sz w:val="24"/>
          <w:szCs w:val="24"/>
          <w:lang w:eastAsia="ru-RU"/>
        </w:rPr>
      </w:pPr>
      <w:r w:rsidRPr="0043546D">
        <w:rPr>
          <w:rFonts w:ascii="Times New Roman" w:eastAsia="Times New Roman" w:hAnsi="Times New Roman" w:cs="Times New Roman"/>
          <w:bCs/>
          <w:kern w:val="28"/>
          <w:sz w:val="24"/>
          <w:szCs w:val="24"/>
          <w:lang w:eastAsia="ru-RU"/>
        </w:rPr>
        <w:t>Библиотека семейного чтения – 1568 записей;</w:t>
      </w:r>
    </w:p>
    <w:p w14:paraId="4B9765F2" w14:textId="77777777" w:rsidR="0043546D" w:rsidRPr="0043546D" w:rsidRDefault="0043546D" w:rsidP="0043546D">
      <w:pPr>
        <w:numPr>
          <w:ilvl w:val="0"/>
          <w:numId w:val="5"/>
        </w:numPr>
        <w:spacing w:after="0" w:line="240" w:lineRule="auto"/>
        <w:ind w:left="0"/>
        <w:contextualSpacing/>
        <w:jc w:val="both"/>
        <w:rPr>
          <w:rFonts w:ascii="Times New Roman" w:eastAsia="Times New Roman" w:hAnsi="Times New Roman" w:cs="Times New Roman"/>
          <w:bCs/>
          <w:kern w:val="28"/>
          <w:sz w:val="24"/>
          <w:szCs w:val="24"/>
          <w:lang w:eastAsia="ru-RU"/>
        </w:rPr>
      </w:pPr>
      <w:r w:rsidRPr="0043546D">
        <w:rPr>
          <w:rFonts w:ascii="Times New Roman" w:eastAsia="Times New Roman" w:hAnsi="Times New Roman" w:cs="Times New Roman"/>
          <w:bCs/>
          <w:kern w:val="28"/>
          <w:sz w:val="24"/>
          <w:szCs w:val="24"/>
          <w:lang w:eastAsia="ru-RU"/>
        </w:rPr>
        <w:t>Детская библиотека – 3495 запись;</w:t>
      </w:r>
    </w:p>
    <w:p w14:paraId="0A2ECFA8" w14:textId="77777777" w:rsidR="0043546D" w:rsidRPr="0043546D" w:rsidRDefault="0043546D" w:rsidP="0043546D">
      <w:pPr>
        <w:numPr>
          <w:ilvl w:val="0"/>
          <w:numId w:val="5"/>
        </w:numPr>
        <w:spacing w:after="0" w:line="240" w:lineRule="auto"/>
        <w:ind w:left="0"/>
        <w:contextualSpacing/>
        <w:jc w:val="both"/>
        <w:rPr>
          <w:rFonts w:ascii="Times New Roman" w:eastAsia="Times New Roman" w:hAnsi="Times New Roman" w:cs="Times New Roman"/>
          <w:bCs/>
          <w:kern w:val="28"/>
          <w:sz w:val="24"/>
          <w:szCs w:val="24"/>
          <w:lang w:eastAsia="ru-RU"/>
        </w:rPr>
      </w:pPr>
      <w:r w:rsidRPr="0043546D">
        <w:rPr>
          <w:rFonts w:ascii="Times New Roman" w:eastAsia="Times New Roman" w:hAnsi="Times New Roman" w:cs="Times New Roman"/>
          <w:bCs/>
          <w:kern w:val="28"/>
          <w:sz w:val="24"/>
          <w:szCs w:val="24"/>
          <w:lang w:eastAsia="ru-RU"/>
        </w:rPr>
        <w:t>Модельная Детско-юношеская библиотека им. В.Н. Козлова (юношество) – 3548 записей;</w:t>
      </w:r>
    </w:p>
    <w:p w14:paraId="40E1123C" w14:textId="77777777" w:rsidR="0043546D" w:rsidRPr="0043546D" w:rsidRDefault="0043546D" w:rsidP="0043546D">
      <w:pPr>
        <w:numPr>
          <w:ilvl w:val="0"/>
          <w:numId w:val="5"/>
        </w:numPr>
        <w:spacing w:after="0" w:line="240" w:lineRule="auto"/>
        <w:ind w:left="0"/>
        <w:contextualSpacing/>
        <w:jc w:val="both"/>
        <w:rPr>
          <w:rFonts w:ascii="Times New Roman" w:eastAsia="Times New Roman" w:hAnsi="Times New Roman" w:cs="Times New Roman"/>
          <w:bCs/>
          <w:kern w:val="28"/>
          <w:sz w:val="24"/>
          <w:szCs w:val="24"/>
          <w:lang w:eastAsia="ru-RU"/>
        </w:rPr>
      </w:pPr>
      <w:r w:rsidRPr="0043546D">
        <w:rPr>
          <w:rFonts w:ascii="Times New Roman" w:eastAsia="Times New Roman" w:hAnsi="Times New Roman" w:cs="Times New Roman"/>
          <w:bCs/>
          <w:kern w:val="28"/>
          <w:sz w:val="24"/>
          <w:szCs w:val="24"/>
          <w:lang w:eastAsia="ru-RU"/>
        </w:rPr>
        <w:t>Модельная Детско-юношеская библиотека</w:t>
      </w:r>
      <w:r w:rsidRPr="0043546D">
        <w:rPr>
          <w:rFonts w:ascii="Times New Roman" w:eastAsia="Times New Roman" w:hAnsi="Times New Roman" w:cs="Times New Roman"/>
          <w:color w:val="000000"/>
          <w:kern w:val="28"/>
          <w:sz w:val="20"/>
          <w:szCs w:val="20"/>
          <w:lang w:eastAsia="ru-RU"/>
        </w:rPr>
        <w:t xml:space="preserve"> </w:t>
      </w:r>
      <w:r w:rsidRPr="0043546D">
        <w:rPr>
          <w:rFonts w:ascii="Times New Roman" w:eastAsia="Times New Roman" w:hAnsi="Times New Roman" w:cs="Times New Roman"/>
          <w:bCs/>
          <w:kern w:val="28"/>
          <w:sz w:val="24"/>
          <w:szCs w:val="24"/>
          <w:lang w:eastAsia="ru-RU"/>
        </w:rPr>
        <w:t>им. В.Н. Козлова (детская) – 3880 запись;</w:t>
      </w:r>
    </w:p>
    <w:p w14:paraId="1585561A" w14:textId="77777777" w:rsidR="0043546D" w:rsidRPr="0043546D" w:rsidRDefault="0043546D" w:rsidP="0043546D">
      <w:pPr>
        <w:numPr>
          <w:ilvl w:val="0"/>
          <w:numId w:val="5"/>
        </w:numPr>
        <w:spacing w:after="0" w:line="240" w:lineRule="auto"/>
        <w:ind w:left="0"/>
        <w:contextualSpacing/>
        <w:jc w:val="both"/>
        <w:rPr>
          <w:rFonts w:ascii="Times New Roman" w:eastAsia="Times New Roman" w:hAnsi="Times New Roman" w:cs="Times New Roman"/>
          <w:bCs/>
          <w:kern w:val="28"/>
          <w:sz w:val="24"/>
          <w:szCs w:val="24"/>
          <w:lang w:eastAsia="ru-RU"/>
        </w:rPr>
      </w:pPr>
      <w:r w:rsidRPr="0043546D">
        <w:rPr>
          <w:rFonts w:ascii="Times New Roman" w:eastAsia="Times New Roman" w:hAnsi="Times New Roman" w:cs="Times New Roman"/>
          <w:bCs/>
          <w:kern w:val="28"/>
          <w:sz w:val="24"/>
          <w:szCs w:val="24"/>
          <w:lang w:eastAsia="ru-RU"/>
        </w:rPr>
        <w:t>Модельная библиотека пгт. Высокий – 3669 записей.</w:t>
      </w:r>
    </w:p>
    <w:p w14:paraId="65E4D9B1" w14:textId="77777777" w:rsidR="0043546D" w:rsidRPr="0043546D" w:rsidRDefault="0043546D" w:rsidP="0043546D">
      <w:pPr>
        <w:suppressAutoHyphens/>
        <w:spacing w:after="0" w:line="240" w:lineRule="auto"/>
        <w:ind w:firstLine="709"/>
        <w:jc w:val="both"/>
        <w:rPr>
          <w:rFonts w:ascii="Times New Roman" w:eastAsia="Times New Roman" w:hAnsi="Times New Roman" w:cs="Times New Roman"/>
          <w:sz w:val="24"/>
          <w:szCs w:val="24"/>
          <w:lang w:eastAsia="ru-RU"/>
        </w:rPr>
      </w:pPr>
      <w:r w:rsidRPr="0043546D">
        <w:rPr>
          <w:rFonts w:ascii="Times New Roman" w:eastAsia="Times New Roman" w:hAnsi="Times New Roman" w:cs="Times New Roman"/>
          <w:sz w:val="24"/>
          <w:szCs w:val="24"/>
          <w:lang w:eastAsia="ru-RU"/>
        </w:rPr>
        <w:t>Объем собственных баз данных составляет 282001 запись.</w:t>
      </w:r>
    </w:p>
    <w:p w14:paraId="2DA00AF3" w14:textId="77777777" w:rsidR="0043546D" w:rsidRPr="0043546D" w:rsidRDefault="0043546D" w:rsidP="0043546D">
      <w:pPr>
        <w:spacing w:after="0" w:line="240" w:lineRule="auto"/>
        <w:jc w:val="center"/>
        <w:rPr>
          <w:rFonts w:ascii="Times New Roman" w:eastAsia="Arial Unicode MS" w:hAnsi="Times New Roman" w:cs="Times New Roman"/>
          <w:b/>
          <w:bCs/>
          <w:color w:val="7030A0"/>
          <w:sz w:val="24"/>
          <w:szCs w:val="24"/>
          <w:lang w:eastAsia="ru-RU"/>
        </w:rPr>
      </w:pPr>
      <w:r w:rsidRPr="0043546D">
        <w:rPr>
          <w:rFonts w:ascii="Times New Roman" w:eastAsia="Arial Unicode MS" w:hAnsi="Times New Roman" w:cs="Times New Roman"/>
          <w:b/>
          <w:bCs/>
          <w:sz w:val="24"/>
          <w:szCs w:val="24"/>
          <w:lang w:eastAsia="ru-RU"/>
        </w:rPr>
        <w:t>Электронные ресурсы МБУ «ЦБС» г. Мегион по итогам работы в 2025 году:</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709"/>
        <w:gridCol w:w="3250"/>
      </w:tblGrid>
      <w:tr w:rsidR="0043546D" w:rsidRPr="0043546D" w14:paraId="0C1476B3" w14:textId="77777777" w:rsidTr="0043546D">
        <w:trPr>
          <w:trHeight w:val="271"/>
          <w:jc w:val="center"/>
        </w:trPr>
        <w:tc>
          <w:tcPr>
            <w:tcW w:w="4248" w:type="dxa"/>
            <w:vMerge w:val="restart"/>
            <w:tcBorders>
              <w:top w:val="single" w:sz="4" w:space="0" w:color="auto"/>
              <w:left w:val="single" w:sz="4" w:space="0" w:color="auto"/>
              <w:bottom w:val="single" w:sz="4" w:space="0" w:color="auto"/>
              <w:right w:val="single" w:sz="4" w:space="0" w:color="auto"/>
            </w:tcBorders>
            <w:hideMark/>
          </w:tcPr>
          <w:p w14:paraId="6FD0CD50" w14:textId="77777777" w:rsidR="0043546D" w:rsidRPr="0043546D" w:rsidRDefault="0043546D" w:rsidP="0043546D">
            <w:pPr>
              <w:spacing w:after="0" w:line="256" w:lineRule="auto"/>
              <w:jc w:val="center"/>
              <w:rPr>
                <w:rFonts w:ascii="Times New Roman" w:eastAsia="Times New Roman" w:hAnsi="Times New Roman" w:cs="Times New Roman"/>
                <w:sz w:val="20"/>
                <w:szCs w:val="20"/>
              </w:rPr>
            </w:pPr>
            <w:r w:rsidRPr="0043546D">
              <w:rPr>
                <w:rFonts w:ascii="Times New Roman" w:eastAsia="Times New Roman" w:hAnsi="Times New Roman" w:cs="Times New Roman"/>
                <w:sz w:val="20"/>
                <w:szCs w:val="20"/>
              </w:rPr>
              <w:t>Наименование показателей</w:t>
            </w:r>
          </w:p>
        </w:tc>
        <w:tc>
          <w:tcPr>
            <w:tcW w:w="5959" w:type="dxa"/>
            <w:gridSpan w:val="2"/>
            <w:tcBorders>
              <w:top w:val="single" w:sz="4" w:space="0" w:color="auto"/>
              <w:left w:val="single" w:sz="4" w:space="0" w:color="auto"/>
              <w:bottom w:val="single" w:sz="4" w:space="0" w:color="auto"/>
              <w:right w:val="single" w:sz="4" w:space="0" w:color="auto"/>
            </w:tcBorders>
            <w:hideMark/>
          </w:tcPr>
          <w:p w14:paraId="38616961" w14:textId="77777777" w:rsidR="0043546D" w:rsidRPr="0043546D" w:rsidRDefault="0043546D" w:rsidP="0043546D">
            <w:pPr>
              <w:spacing w:after="0" w:line="256" w:lineRule="auto"/>
              <w:jc w:val="center"/>
              <w:rPr>
                <w:rFonts w:ascii="Times New Roman" w:eastAsia="Times New Roman" w:hAnsi="Times New Roman" w:cs="Times New Roman"/>
                <w:sz w:val="20"/>
                <w:szCs w:val="20"/>
              </w:rPr>
            </w:pPr>
            <w:r w:rsidRPr="0043546D">
              <w:rPr>
                <w:rFonts w:ascii="Times New Roman" w:eastAsia="Times New Roman" w:hAnsi="Times New Roman" w:cs="Times New Roman"/>
                <w:sz w:val="20"/>
                <w:szCs w:val="20"/>
              </w:rPr>
              <w:t>Объем электронного каталога</w:t>
            </w:r>
          </w:p>
        </w:tc>
      </w:tr>
      <w:tr w:rsidR="0043546D" w:rsidRPr="0043546D" w14:paraId="2A94456C" w14:textId="77777777" w:rsidTr="0043546D">
        <w:trPr>
          <w:trHeight w:val="5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A56F2" w14:textId="77777777" w:rsidR="0043546D" w:rsidRPr="0043546D" w:rsidRDefault="0043546D" w:rsidP="0043546D">
            <w:pPr>
              <w:spacing w:after="0" w:line="256" w:lineRule="auto"/>
              <w:rPr>
                <w:rFonts w:ascii="Times New Roman" w:eastAsia="Times New Roman" w:hAnsi="Times New Roman" w:cs="Times New Roman"/>
                <w:sz w:val="20"/>
                <w:szCs w:val="20"/>
              </w:rPr>
            </w:pPr>
          </w:p>
        </w:tc>
        <w:tc>
          <w:tcPr>
            <w:tcW w:w="2709" w:type="dxa"/>
            <w:tcBorders>
              <w:top w:val="single" w:sz="4" w:space="0" w:color="auto"/>
              <w:left w:val="single" w:sz="4" w:space="0" w:color="auto"/>
              <w:bottom w:val="single" w:sz="4" w:space="0" w:color="auto"/>
              <w:right w:val="single" w:sz="4" w:space="0" w:color="auto"/>
            </w:tcBorders>
            <w:hideMark/>
          </w:tcPr>
          <w:p w14:paraId="758631F1" w14:textId="77777777" w:rsidR="0043546D" w:rsidRPr="0043546D" w:rsidRDefault="0043546D" w:rsidP="0043546D">
            <w:pPr>
              <w:spacing w:after="0" w:line="256" w:lineRule="auto"/>
              <w:jc w:val="center"/>
              <w:rPr>
                <w:rFonts w:ascii="Times New Roman" w:eastAsia="Times New Roman" w:hAnsi="Times New Roman" w:cs="Times New Roman"/>
                <w:sz w:val="20"/>
                <w:szCs w:val="20"/>
              </w:rPr>
            </w:pPr>
            <w:r w:rsidRPr="0043546D">
              <w:rPr>
                <w:rFonts w:ascii="Times New Roman" w:eastAsia="Times New Roman" w:hAnsi="Times New Roman" w:cs="Times New Roman"/>
                <w:sz w:val="20"/>
                <w:szCs w:val="20"/>
              </w:rPr>
              <w:t>общее число записей, единиц</w:t>
            </w:r>
          </w:p>
        </w:tc>
        <w:tc>
          <w:tcPr>
            <w:tcW w:w="3250" w:type="dxa"/>
            <w:tcBorders>
              <w:top w:val="single" w:sz="4" w:space="0" w:color="auto"/>
              <w:left w:val="single" w:sz="4" w:space="0" w:color="auto"/>
              <w:bottom w:val="single" w:sz="4" w:space="0" w:color="auto"/>
              <w:right w:val="single" w:sz="4" w:space="0" w:color="auto"/>
            </w:tcBorders>
            <w:hideMark/>
          </w:tcPr>
          <w:p w14:paraId="3836D4F3" w14:textId="77777777" w:rsidR="0043546D" w:rsidRPr="0043546D" w:rsidRDefault="0043546D" w:rsidP="0043546D">
            <w:pPr>
              <w:spacing w:after="0" w:line="256" w:lineRule="auto"/>
              <w:jc w:val="center"/>
              <w:rPr>
                <w:rFonts w:ascii="Times New Roman" w:eastAsia="Times New Roman" w:hAnsi="Times New Roman" w:cs="Times New Roman"/>
                <w:sz w:val="20"/>
                <w:szCs w:val="20"/>
              </w:rPr>
            </w:pPr>
            <w:r w:rsidRPr="0043546D">
              <w:rPr>
                <w:rFonts w:ascii="Times New Roman" w:eastAsia="Times New Roman" w:hAnsi="Times New Roman" w:cs="Times New Roman"/>
                <w:sz w:val="20"/>
                <w:szCs w:val="20"/>
              </w:rPr>
              <w:t>из них (из гр. 3) число записей, доступных в Интернете, единиц</w:t>
            </w:r>
          </w:p>
        </w:tc>
      </w:tr>
      <w:tr w:rsidR="0043546D" w:rsidRPr="0043546D" w14:paraId="0088F7E9" w14:textId="77777777" w:rsidTr="0043546D">
        <w:trPr>
          <w:trHeight w:val="141"/>
          <w:jc w:val="center"/>
        </w:trPr>
        <w:tc>
          <w:tcPr>
            <w:tcW w:w="4248" w:type="dxa"/>
            <w:tcBorders>
              <w:top w:val="single" w:sz="4" w:space="0" w:color="auto"/>
              <w:left w:val="single" w:sz="4" w:space="0" w:color="auto"/>
              <w:bottom w:val="single" w:sz="4" w:space="0" w:color="auto"/>
              <w:right w:val="single" w:sz="4" w:space="0" w:color="auto"/>
            </w:tcBorders>
            <w:noWrap/>
            <w:hideMark/>
          </w:tcPr>
          <w:p w14:paraId="1537FD3B" w14:textId="77777777" w:rsidR="0043546D" w:rsidRPr="0043546D" w:rsidRDefault="0043546D" w:rsidP="0043546D">
            <w:pPr>
              <w:spacing w:after="0" w:line="256" w:lineRule="auto"/>
              <w:jc w:val="center"/>
              <w:rPr>
                <w:rFonts w:ascii="Times New Roman" w:eastAsia="Times New Roman" w:hAnsi="Times New Roman" w:cs="Times New Roman"/>
                <w:sz w:val="14"/>
                <w:szCs w:val="20"/>
              </w:rPr>
            </w:pPr>
            <w:r w:rsidRPr="0043546D">
              <w:rPr>
                <w:rFonts w:ascii="Times New Roman" w:eastAsia="Times New Roman" w:hAnsi="Times New Roman" w:cs="Times New Roman"/>
                <w:sz w:val="14"/>
                <w:szCs w:val="20"/>
              </w:rPr>
              <w:t>1</w:t>
            </w:r>
          </w:p>
        </w:tc>
        <w:tc>
          <w:tcPr>
            <w:tcW w:w="2709" w:type="dxa"/>
            <w:tcBorders>
              <w:top w:val="single" w:sz="4" w:space="0" w:color="auto"/>
              <w:left w:val="single" w:sz="4" w:space="0" w:color="auto"/>
              <w:bottom w:val="single" w:sz="4" w:space="0" w:color="auto"/>
              <w:right w:val="single" w:sz="4" w:space="0" w:color="auto"/>
            </w:tcBorders>
            <w:noWrap/>
            <w:hideMark/>
          </w:tcPr>
          <w:p w14:paraId="1FFA6E5E" w14:textId="77777777" w:rsidR="0043546D" w:rsidRPr="0043546D" w:rsidRDefault="0043546D" w:rsidP="0043546D">
            <w:pPr>
              <w:spacing w:after="0" w:line="256" w:lineRule="auto"/>
              <w:jc w:val="center"/>
              <w:rPr>
                <w:rFonts w:ascii="Times New Roman" w:eastAsia="Times New Roman" w:hAnsi="Times New Roman" w:cs="Times New Roman"/>
                <w:sz w:val="14"/>
                <w:szCs w:val="20"/>
              </w:rPr>
            </w:pPr>
            <w:r w:rsidRPr="0043546D">
              <w:rPr>
                <w:rFonts w:ascii="Times New Roman" w:eastAsia="Times New Roman" w:hAnsi="Times New Roman" w:cs="Times New Roman"/>
                <w:sz w:val="14"/>
                <w:szCs w:val="20"/>
              </w:rPr>
              <w:t>3</w:t>
            </w:r>
          </w:p>
        </w:tc>
        <w:tc>
          <w:tcPr>
            <w:tcW w:w="3250" w:type="dxa"/>
            <w:tcBorders>
              <w:top w:val="single" w:sz="4" w:space="0" w:color="auto"/>
              <w:left w:val="single" w:sz="4" w:space="0" w:color="auto"/>
              <w:bottom w:val="single" w:sz="4" w:space="0" w:color="auto"/>
              <w:right w:val="single" w:sz="4" w:space="0" w:color="auto"/>
            </w:tcBorders>
            <w:noWrap/>
            <w:hideMark/>
          </w:tcPr>
          <w:p w14:paraId="6568CCE2" w14:textId="77777777" w:rsidR="0043546D" w:rsidRPr="0043546D" w:rsidRDefault="0043546D" w:rsidP="0043546D">
            <w:pPr>
              <w:spacing w:after="0" w:line="256" w:lineRule="auto"/>
              <w:jc w:val="center"/>
              <w:rPr>
                <w:rFonts w:ascii="Times New Roman" w:eastAsia="Times New Roman" w:hAnsi="Times New Roman" w:cs="Times New Roman"/>
                <w:sz w:val="14"/>
                <w:szCs w:val="20"/>
              </w:rPr>
            </w:pPr>
            <w:r w:rsidRPr="0043546D">
              <w:rPr>
                <w:rFonts w:ascii="Times New Roman" w:eastAsia="Times New Roman" w:hAnsi="Times New Roman" w:cs="Times New Roman"/>
                <w:sz w:val="14"/>
                <w:szCs w:val="20"/>
              </w:rPr>
              <w:t>4</w:t>
            </w:r>
          </w:p>
        </w:tc>
      </w:tr>
      <w:tr w:rsidR="0043546D" w:rsidRPr="0043546D" w14:paraId="1B3C5AAF" w14:textId="77777777" w:rsidTr="0043546D">
        <w:trPr>
          <w:trHeight w:val="189"/>
          <w:jc w:val="center"/>
        </w:trPr>
        <w:tc>
          <w:tcPr>
            <w:tcW w:w="4248" w:type="dxa"/>
            <w:tcBorders>
              <w:top w:val="single" w:sz="4" w:space="0" w:color="auto"/>
              <w:left w:val="single" w:sz="4" w:space="0" w:color="auto"/>
              <w:bottom w:val="single" w:sz="4" w:space="0" w:color="auto"/>
              <w:right w:val="single" w:sz="4" w:space="0" w:color="auto"/>
            </w:tcBorders>
            <w:noWrap/>
            <w:hideMark/>
          </w:tcPr>
          <w:p w14:paraId="219B5826" w14:textId="77777777" w:rsidR="0043546D" w:rsidRPr="0043546D" w:rsidRDefault="0043546D" w:rsidP="0043546D">
            <w:pPr>
              <w:spacing w:after="0" w:line="256" w:lineRule="auto"/>
              <w:rPr>
                <w:rFonts w:ascii="Times New Roman" w:eastAsia="Times New Roman" w:hAnsi="Times New Roman" w:cs="Times New Roman"/>
                <w:sz w:val="20"/>
                <w:szCs w:val="20"/>
              </w:rPr>
            </w:pPr>
            <w:r w:rsidRPr="0043546D">
              <w:rPr>
                <w:rFonts w:ascii="Times New Roman" w:eastAsia="Times New Roman" w:hAnsi="Times New Roman" w:cs="Times New Roman"/>
                <w:sz w:val="20"/>
                <w:szCs w:val="20"/>
              </w:rPr>
              <w:t>Создано, приобретено за отчетный год, единиц</w:t>
            </w:r>
          </w:p>
        </w:tc>
        <w:tc>
          <w:tcPr>
            <w:tcW w:w="2709" w:type="dxa"/>
            <w:tcBorders>
              <w:top w:val="single" w:sz="4" w:space="0" w:color="auto"/>
              <w:left w:val="single" w:sz="4" w:space="0" w:color="auto"/>
              <w:bottom w:val="single" w:sz="4" w:space="0" w:color="auto"/>
              <w:right w:val="single" w:sz="4" w:space="0" w:color="auto"/>
            </w:tcBorders>
            <w:noWrap/>
            <w:hideMark/>
          </w:tcPr>
          <w:p w14:paraId="5F916D9D" w14:textId="77777777" w:rsidR="0043546D" w:rsidRPr="0043546D" w:rsidRDefault="0043546D" w:rsidP="0043546D">
            <w:pPr>
              <w:spacing w:after="0" w:line="256" w:lineRule="auto"/>
              <w:jc w:val="center"/>
              <w:rPr>
                <w:rFonts w:ascii="Times New Roman" w:eastAsia="Times New Roman" w:hAnsi="Times New Roman" w:cs="Times New Roman"/>
                <w:sz w:val="20"/>
                <w:szCs w:val="20"/>
              </w:rPr>
            </w:pPr>
            <w:r w:rsidRPr="0043546D">
              <w:rPr>
                <w:rFonts w:ascii="Times New Roman" w:eastAsia="Times New Roman" w:hAnsi="Times New Roman" w:cs="Times New Roman"/>
                <w:sz w:val="20"/>
                <w:szCs w:val="20"/>
              </w:rPr>
              <w:t>4989</w:t>
            </w:r>
          </w:p>
        </w:tc>
        <w:tc>
          <w:tcPr>
            <w:tcW w:w="3250" w:type="dxa"/>
            <w:tcBorders>
              <w:top w:val="single" w:sz="4" w:space="0" w:color="auto"/>
              <w:left w:val="single" w:sz="4" w:space="0" w:color="auto"/>
              <w:bottom w:val="single" w:sz="4" w:space="0" w:color="auto"/>
              <w:right w:val="single" w:sz="4" w:space="0" w:color="auto"/>
            </w:tcBorders>
            <w:noWrap/>
            <w:hideMark/>
          </w:tcPr>
          <w:p w14:paraId="69271422" w14:textId="77777777" w:rsidR="0043546D" w:rsidRPr="0043546D" w:rsidRDefault="0043546D" w:rsidP="0043546D">
            <w:pPr>
              <w:tabs>
                <w:tab w:val="left" w:pos="1230"/>
                <w:tab w:val="center" w:pos="1517"/>
              </w:tabs>
              <w:spacing w:after="0" w:line="256" w:lineRule="auto"/>
              <w:jc w:val="center"/>
              <w:rPr>
                <w:rFonts w:ascii="Times New Roman" w:eastAsia="Times New Roman" w:hAnsi="Times New Roman" w:cs="Times New Roman"/>
                <w:sz w:val="20"/>
                <w:szCs w:val="20"/>
              </w:rPr>
            </w:pPr>
            <w:r w:rsidRPr="0043546D">
              <w:rPr>
                <w:rFonts w:ascii="Times New Roman" w:eastAsia="Times New Roman" w:hAnsi="Times New Roman" w:cs="Times New Roman"/>
                <w:color w:val="353535"/>
                <w:sz w:val="20"/>
                <w:szCs w:val="20"/>
              </w:rPr>
              <w:t>3701</w:t>
            </w:r>
          </w:p>
        </w:tc>
      </w:tr>
      <w:tr w:rsidR="0043546D" w:rsidRPr="0043546D" w14:paraId="28E3F868" w14:textId="77777777" w:rsidTr="0043546D">
        <w:trPr>
          <w:trHeight w:val="222"/>
          <w:jc w:val="center"/>
        </w:trPr>
        <w:tc>
          <w:tcPr>
            <w:tcW w:w="4248" w:type="dxa"/>
            <w:tcBorders>
              <w:top w:val="single" w:sz="4" w:space="0" w:color="auto"/>
              <w:left w:val="single" w:sz="4" w:space="0" w:color="auto"/>
              <w:bottom w:val="single" w:sz="4" w:space="0" w:color="auto"/>
              <w:right w:val="single" w:sz="4" w:space="0" w:color="auto"/>
            </w:tcBorders>
            <w:noWrap/>
            <w:hideMark/>
          </w:tcPr>
          <w:p w14:paraId="756FA87D" w14:textId="77777777" w:rsidR="0043546D" w:rsidRPr="0043546D" w:rsidRDefault="0043546D" w:rsidP="0043546D">
            <w:pPr>
              <w:spacing w:after="0" w:line="256" w:lineRule="auto"/>
              <w:rPr>
                <w:rFonts w:ascii="Times New Roman" w:eastAsia="Times New Roman" w:hAnsi="Times New Roman" w:cs="Times New Roman"/>
                <w:sz w:val="20"/>
                <w:szCs w:val="20"/>
              </w:rPr>
            </w:pPr>
            <w:r w:rsidRPr="0043546D">
              <w:rPr>
                <w:rFonts w:ascii="Times New Roman" w:eastAsia="Times New Roman" w:hAnsi="Times New Roman" w:cs="Times New Roman"/>
                <w:sz w:val="20"/>
                <w:szCs w:val="20"/>
              </w:rPr>
              <w:t>Объем на конец отчетного года, единиц</w:t>
            </w:r>
          </w:p>
        </w:tc>
        <w:tc>
          <w:tcPr>
            <w:tcW w:w="2709" w:type="dxa"/>
            <w:tcBorders>
              <w:top w:val="single" w:sz="4" w:space="0" w:color="auto"/>
              <w:left w:val="single" w:sz="4" w:space="0" w:color="auto"/>
              <w:bottom w:val="single" w:sz="4" w:space="0" w:color="auto"/>
              <w:right w:val="single" w:sz="4" w:space="0" w:color="auto"/>
            </w:tcBorders>
            <w:noWrap/>
            <w:hideMark/>
          </w:tcPr>
          <w:p w14:paraId="579FB719" w14:textId="77777777" w:rsidR="0043546D" w:rsidRPr="0043546D" w:rsidRDefault="0043546D" w:rsidP="0043546D">
            <w:pPr>
              <w:spacing w:after="0" w:line="256" w:lineRule="auto"/>
              <w:jc w:val="center"/>
              <w:rPr>
                <w:rFonts w:ascii="Times New Roman" w:eastAsia="Times New Roman" w:hAnsi="Times New Roman" w:cs="Times New Roman"/>
                <w:sz w:val="20"/>
                <w:szCs w:val="20"/>
              </w:rPr>
            </w:pPr>
            <w:r w:rsidRPr="0043546D">
              <w:rPr>
                <w:rFonts w:ascii="Times New Roman" w:eastAsia="Times New Roman" w:hAnsi="Times New Roman" w:cs="Times New Roman"/>
                <w:color w:val="000000" w:themeColor="text1"/>
                <w:sz w:val="20"/>
                <w:szCs w:val="20"/>
              </w:rPr>
              <w:t>128379</w:t>
            </w:r>
          </w:p>
        </w:tc>
        <w:tc>
          <w:tcPr>
            <w:tcW w:w="3250" w:type="dxa"/>
            <w:tcBorders>
              <w:top w:val="single" w:sz="4" w:space="0" w:color="auto"/>
              <w:left w:val="single" w:sz="4" w:space="0" w:color="auto"/>
              <w:bottom w:val="single" w:sz="4" w:space="0" w:color="auto"/>
              <w:right w:val="single" w:sz="4" w:space="0" w:color="auto"/>
            </w:tcBorders>
            <w:noWrap/>
            <w:hideMark/>
          </w:tcPr>
          <w:p w14:paraId="2540254E" w14:textId="77777777" w:rsidR="0043546D" w:rsidRPr="0043546D" w:rsidRDefault="0043546D" w:rsidP="0043546D">
            <w:pPr>
              <w:spacing w:after="0" w:line="256" w:lineRule="auto"/>
              <w:jc w:val="center"/>
              <w:rPr>
                <w:rFonts w:ascii="Times New Roman" w:eastAsia="Times New Roman" w:hAnsi="Times New Roman" w:cs="Times New Roman"/>
                <w:sz w:val="20"/>
                <w:szCs w:val="20"/>
              </w:rPr>
            </w:pPr>
            <w:r w:rsidRPr="0043546D">
              <w:rPr>
                <w:rFonts w:ascii="Times New Roman" w:eastAsia="Times New Roman" w:hAnsi="Times New Roman" w:cs="Times New Roman"/>
                <w:color w:val="000000" w:themeColor="text1"/>
                <w:sz w:val="20"/>
                <w:szCs w:val="20"/>
              </w:rPr>
              <w:t>118996</w:t>
            </w:r>
          </w:p>
        </w:tc>
      </w:tr>
    </w:tbl>
    <w:p w14:paraId="0AC8730A" w14:textId="72B4954D" w:rsidR="006F0986" w:rsidRPr="006F0986" w:rsidRDefault="006F0986" w:rsidP="00F0101B">
      <w:pPr>
        <w:pStyle w:val="1"/>
        <w:rPr>
          <w:rFonts w:eastAsia="Times New Roman"/>
          <w:lang w:eastAsia="ru-RU"/>
        </w:rPr>
      </w:pPr>
      <w:bookmarkStart w:id="38" w:name="_Toc219817364"/>
      <w:r w:rsidRPr="006F0986">
        <w:rPr>
          <w:rFonts w:eastAsia="Times New Roman"/>
          <w:lang w:eastAsia="ru-RU"/>
        </w:rPr>
        <w:t>7.2. Оцифровка документов библиотечного фонда общедоступных библиотек Ханты-Мансийского автономного округа – Югры</w:t>
      </w:r>
      <w:bookmarkEnd w:id="38"/>
    </w:p>
    <w:p w14:paraId="3917E3D5" w14:textId="77777777" w:rsidR="00210121" w:rsidRPr="00210121" w:rsidRDefault="00210121" w:rsidP="00210121">
      <w:pPr>
        <w:spacing w:after="0" w:line="240" w:lineRule="auto"/>
        <w:ind w:firstLine="709"/>
        <w:jc w:val="both"/>
        <w:rPr>
          <w:rFonts w:ascii="Times New Roman" w:eastAsia="Times New Roman" w:hAnsi="Times New Roman" w:cs="Times New Roman"/>
          <w:sz w:val="24"/>
          <w:szCs w:val="24"/>
          <w:lang w:eastAsia="ru-RU"/>
        </w:rPr>
      </w:pPr>
      <w:r w:rsidRPr="00210121">
        <w:rPr>
          <w:rFonts w:ascii="Times New Roman" w:eastAsia="Times New Roman" w:hAnsi="Times New Roman" w:cs="Times New Roman"/>
          <w:sz w:val="24"/>
          <w:szCs w:val="24"/>
          <w:lang w:eastAsia="ru-RU"/>
        </w:rPr>
        <w:t>Электронная (цифровая) библиотека открывает виртуальный доступ к краеведческим документам и местным изданиям, имеющимся в фонде МБУ «ЦБС» и предоставляет их в общественное пользование. Основу электронной библиотеки составляют цифровые копии книг местных авторов, издания о городе, местные периодические издания. Формат представления полнотекстовых документов – PDF.</w:t>
      </w:r>
    </w:p>
    <w:p w14:paraId="079F81F1" w14:textId="648C21FE" w:rsidR="006F0986" w:rsidRDefault="00210121" w:rsidP="00210121">
      <w:pPr>
        <w:spacing w:after="0" w:line="240" w:lineRule="auto"/>
        <w:ind w:firstLine="709"/>
        <w:jc w:val="both"/>
        <w:rPr>
          <w:rFonts w:ascii="Times New Roman" w:eastAsia="Times New Roman" w:hAnsi="Times New Roman" w:cs="Times New Roman"/>
          <w:sz w:val="24"/>
          <w:szCs w:val="24"/>
          <w:lang w:eastAsia="ru-RU"/>
        </w:rPr>
      </w:pPr>
      <w:r w:rsidRPr="00210121">
        <w:rPr>
          <w:rFonts w:ascii="Times New Roman" w:eastAsia="Times New Roman" w:hAnsi="Times New Roman" w:cs="Times New Roman"/>
          <w:sz w:val="24"/>
          <w:szCs w:val="24"/>
          <w:lang w:eastAsia="ru-RU"/>
        </w:rPr>
        <w:t>Объем электронной (цифровой) библиотеки, сформированной МБУ «ЦБС» составляет 4783 сетевых локальных документа, из них 4773 документа в открытом доступе.</w:t>
      </w:r>
    </w:p>
    <w:p w14:paraId="300E91AB" w14:textId="77777777" w:rsidR="006F0986" w:rsidRDefault="006F0986" w:rsidP="006F0986">
      <w:pPr>
        <w:spacing w:after="0" w:line="240" w:lineRule="auto"/>
        <w:ind w:firstLine="709"/>
        <w:jc w:val="both"/>
        <w:rPr>
          <w:rFonts w:ascii="Times New Roman" w:eastAsia="Times New Roman" w:hAnsi="Times New Roman" w:cs="Times New Roman"/>
          <w:sz w:val="24"/>
          <w:szCs w:val="24"/>
          <w:lang w:eastAsia="ru-RU"/>
        </w:rPr>
      </w:pPr>
    </w:p>
    <w:p w14:paraId="46F2050C" w14:textId="422211B8" w:rsidR="006F0986" w:rsidRPr="006F0986" w:rsidRDefault="006F0986" w:rsidP="00F0101B">
      <w:pPr>
        <w:pStyle w:val="1"/>
        <w:rPr>
          <w:rFonts w:eastAsia="Times New Roman"/>
          <w:lang w:eastAsia="ru-RU"/>
        </w:rPr>
      </w:pPr>
      <w:bookmarkStart w:id="39" w:name="_Toc219817365"/>
      <w:r w:rsidRPr="006F0986">
        <w:rPr>
          <w:rFonts w:eastAsia="Times New Roman"/>
          <w:lang w:eastAsia="ru-RU"/>
        </w:rPr>
        <w:lastRenderedPageBreak/>
        <w:t>7.3. Обеспечение пользователям доступа к открытым электронным ресурсам</w:t>
      </w:r>
      <w:bookmarkEnd w:id="39"/>
    </w:p>
    <w:p w14:paraId="6230D505" w14:textId="77777777" w:rsidR="0025083C" w:rsidRPr="0025083C" w:rsidRDefault="0025083C" w:rsidP="00F0101B">
      <w:pPr>
        <w:pStyle w:val="1"/>
        <w:rPr>
          <w:rFonts w:eastAsia="Times New Roman"/>
          <w:lang w:eastAsia="ru-RU"/>
        </w:rPr>
      </w:pPr>
      <w:bookmarkStart w:id="40" w:name="_Toc219817366"/>
      <w:r w:rsidRPr="0025083C">
        <w:rPr>
          <w:rFonts w:eastAsia="Times New Roman"/>
          <w:lang w:eastAsia="ru-RU"/>
        </w:rPr>
        <w:t>Национальная электронная библиотека</w:t>
      </w:r>
      <w:bookmarkEnd w:id="40"/>
    </w:p>
    <w:p w14:paraId="6CB89D30" w14:textId="77777777" w:rsidR="00C67C7E" w:rsidRPr="00C67C7E" w:rsidRDefault="00C67C7E" w:rsidP="00C67C7E">
      <w:pPr>
        <w:suppressAutoHyphens/>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Для библиотек МБУ «ЦБС» открыт бессрочный доступ к Национальной Электронной Библиотеке (НЭБ).</w:t>
      </w:r>
    </w:p>
    <w:p w14:paraId="01732C7C" w14:textId="77777777" w:rsidR="00C67C7E" w:rsidRPr="00C67C7E" w:rsidRDefault="00C67C7E" w:rsidP="00C67C7E">
      <w:pPr>
        <w:suppressAutoHyphens/>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Для информирования пользователей о ресурсах НЭБ в библиотеке используются различные формы работы: часы информации, индивидуальные беседы, буклеты, флаеры. Особое внимание уделяется продвижению редких и уникальных изданий, доступных через НЭБ. В Модельной детско-юношеской библиотеке им. В.Н. Козлова прошло информационное мероприятие – викторина-поиск «НЭБ для школьников», в Библиотеке семейного чтения – библиотечный урок-практикум «НЭБ: интересное о многом», которое посетило 42 школьника (из них дети до 14 лет – 37). Учащимся было предложено установить и опробовать приложение «НЭБ Свет», в котором можно не только читать книги и статьи, но и смотреть фильмы и спектакли в высоком качестве, также они познакомились с навигацией по сайту НЭБ.</w:t>
      </w:r>
    </w:p>
    <w:p w14:paraId="08A35FD2" w14:textId="3EE3D485" w:rsidR="0025083C" w:rsidRDefault="00C67C7E" w:rsidP="00C67C7E">
      <w:pPr>
        <w:suppressAutoHyphens/>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Для рекламы НЭБ на официальном сайте МБУ «Централизованная библиотечная система» размещен информационный баннер НЭБ. Информация об услугах и уникальном фонде НЭБ, предоставляемых библиотеками Мегиона через ЭЧЗ, размещена на информационных стендах библиотек, сайте ЦБС, а также на кафедрах выдачи литературы.</w:t>
      </w:r>
    </w:p>
    <w:tbl>
      <w:tblPr>
        <w:tblW w:w="94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120"/>
        <w:gridCol w:w="1254"/>
        <w:gridCol w:w="1365"/>
      </w:tblGrid>
      <w:tr w:rsidR="00C67C7E" w:rsidRPr="00C67C7E" w14:paraId="59E96FFF" w14:textId="77777777" w:rsidTr="00C67C7E">
        <w:trPr>
          <w:trHeight w:val="236"/>
        </w:trPr>
        <w:tc>
          <w:tcPr>
            <w:tcW w:w="5670" w:type="dxa"/>
            <w:tcBorders>
              <w:top w:val="single" w:sz="4" w:space="0" w:color="auto"/>
              <w:left w:val="single" w:sz="4" w:space="0" w:color="auto"/>
              <w:bottom w:val="single" w:sz="4" w:space="0" w:color="auto"/>
              <w:right w:val="single" w:sz="4" w:space="0" w:color="auto"/>
            </w:tcBorders>
          </w:tcPr>
          <w:p w14:paraId="5CFD9FC0" w14:textId="77777777" w:rsidR="00C67C7E" w:rsidRPr="00C67C7E" w:rsidRDefault="00C67C7E" w:rsidP="00C67C7E">
            <w:pPr>
              <w:suppressAutoHyphens/>
              <w:spacing w:after="0" w:line="240" w:lineRule="auto"/>
              <w:jc w:val="center"/>
              <w:rPr>
                <w:rFonts w:ascii="Times New Roman" w:eastAsia="Times New Roman" w:hAnsi="Times New Roman" w:cs="Times New Roman"/>
                <w:b/>
                <w:bCs/>
                <w:szCs w:val="24"/>
                <w:lang w:eastAsia="ru-RU"/>
              </w:rPr>
            </w:pPr>
            <w:r w:rsidRPr="00C67C7E">
              <w:rPr>
                <w:rFonts w:ascii="Times New Roman" w:eastAsia="Times New Roman" w:hAnsi="Times New Roman" w:cs="Times New Roman"/>
                <w:b/>
                <w:bCs/>
                <w:szCs w:val="24"/>
                <w:lang w:eastAsia="ru-RU"/>
              </w:rPr>
              <w:t>Статистические данные</w:t>
            </w:r>
          </w:p>
        </w:tc>
        <w:tc>
          <w:tcPr>
            <w:tcW w:w="1120" w:type="dxa"/>
            <w:tcBorders>
              <w:top w:val="single" w:sz="4" w:space="0" w:color="auto"/>
              <w:left w:val="single" w:sz="4" w:space="0" w:color="auto"/>
              <w:bottom w:val="single" w:sz="4" w:space="0" w:color="auto"/>
              <w:right w:val="single" w:sz="4" w:space="0" w:color="auto"/>
            </w:tcBorders>
          </w:tcPr>
          <w:p w14:paraId="08E67420" w14:textId="77777777" w:rsidR="00C67C7E" w:rsidRPr="00C67C7E" w:rsidRDefault="00C67C7E" w:rsidP="00C67C7E">
            <w:pPr>
              <w:suppressAutoHyphens/>
              <w:spacing w:after="0" w:line="240" w:lineRule="auto"/>
              <w:jc w:val="center"/>
              <w:rPr>
                <w:rFonts w:ascii="Times New Roman" w:eastAsia="Times New Roman" w:hAnsi="Times New Roman" w:cs="Times New Roman"/>
                <w:b/>
                <w:bCs/>
                <w:szCs w:val="24"/>
                <w:lang w:eastAsia="ru-RU"/>
              </w:rPr>
            </w:pPr>
            <w:r w:rsidRPr="00C67C7E">
              <w:rPr>
                <w:rFonts w:ascii="Times New Roman" w:eastAsia="Times New Roman" w:hAnsi="Times New Roman" w:cs="Times New Roman"/>
                <w:b/>
                <w:bCs/>
                <w:szCs w:val="24"/>
                <w:lang w:eastAsia="ru-RU"/>
              </w:rPr>
              <w:t>2023</w:t>
            </w:r>
          </w:p>
        </w:tc>
        <w:tc>
          <w:tcPr>
            <w:tcW w:w="1254" w:type="dxa"/>
            <w:tcBorders>
              <w:top w:val="single" w:sz="4" w:space="0" w:color="auto"/>
              <w:left w:val="single" w:sz="4" w:space="0" w:color="auto"/>
              <w:bottom w:val="single" w:sz="4" w:space="0" w:color="auto"/>
              <w:right w:val="single" w:sz="4" w:space="0" w:color="auto"/>
            </w:tcBorders>
          </w:tcPr>
          <w:p w14:paraId="0C01AE45" w14:textId="77777777" w:rsidR="00C67C7E" w:rsidRPr="00C67C7E" w:rsidRDefault="00C67C7E" w:rsidP="00C67C7E">
            <w:pPr>
              <w:suppressAutoHyphens/>
              <w:spacing w:after="0" w:line="240" w:lineRule="auto"/>
              <w:jc w:val="center"/>
              <w:rPr>
                <w:rFonts w:ascii="Times New Roman" w:eastAsia="Times New Roman" w:hAnsi="Times New Roman" w:cs="Times New Roman"/>
                <w:b/>
                <w:bCs/>
                <w:szCs w:val="24"/>
                <w:lang w:eastAsia="ru-RU"/>
              </w:rPr>
            </w:pPr>
            <w:r w:rsidRPr="00C67C7E">
              <w:rPr>
                <w:rFonts w:ascii="Times New Roman" w:eastAsia="Times New Roman" w:hAnsi="Times New Roman" w:cs="Times New Roman"/>
                <w:b/>
                <w:bCs/>
                <w:szCs w:val="24"/>
                <w:lang w:eastAsia="ru-RU"/>
              </w:rPr>
              <w:t>2024</w:t>
            </w:r>
          </w:p>
        </w:tc>
        <w:tc>
          <w:tcPr>
            <w:tcW w:w="1365" w:type="dxa"/>
            <w:tcBorders>
              <w:top w:val="single" w:sz="4" w:space="0" w:color="auto"/>
              <w:left w:val="single" w:sz="4" w:space="0" w:color="auto"/>
              <w:bottom w:val="single" w:sz="4" w:space="0" w:color="auto"/>
              <w:right w:val="single" w:sz="4" w:space="0" w:color="auto"/>
            </w:tcBorders>
          </w:tcPr>
          <w:p w14:paraId="37873AD9" w14:textId="77777777" w:rsidR="00C67C7E" w:rsidRPr="00C67C7E" w:rsidRDefault="00C67C7E" w:rsidP="00C67C7E">
            <w:pPr>
              <w:suppressAutoHyphens/>
              <w:spacing w:after="0" w:line="240" w:lineRule="auto"/>
              <w:jc w:val="center"/>
              <w:rPr>
                <w:rFonts w:ascii="Times New Roman" w:eastAsia="Times New Roman" w:hAnsi="Times New Roman" w:cs="Times New Roman"/>
                <w:b/>
                <w:bCs/>
                <w:szCs w:val="24"/>
                <w:lang w:eastAsia="ru-RU"/>
              </w:rPr>
            </w:pPr>
            <w:r w:rsidRPr="00C67C7E">
              <w:rPr>
                <w:rFonts w:ascii="Times New Roman" w:eastAsia="Times New Roman" w:hAnsi="Times New Roman" w:cs="Times New Roman"/>
                <w:b/>
                <w:bCs/>
                <w:szCs w:val="24"/>
                <w:lang w:eastAsia="ru-RU"/>
              </w:rPr>
              <w:t>2025</w:t>
            </w:r>
          </w:p>
        </w:tc>
      </w:tr>
      <w:tr w:rsidR="00C67C7E" w:rsidRPr="00C67C7E" w14:paraId="3E873A15" w14:textId="77777777" w:rsidTr="00C67C7E">
        <w:trPr>
          <w:trHeight w:val="245"/>
        </w:trPr>
        <w:tc>
          <w:tcPr>
            <w:tcW w:w="5670" w:type="dxa"/>
            <w:tcBorders>
              <w:top w:val="single" w:sz="4" w:space="0" w:color="auto"/>
              <w:left w:val="single" w:sz="4" w:space="0" w:color="auto"/>
              <w:bottom w:val="single" w:sz="4" w:space="0" w:color="auto"/>
              <w:right w:val="single" w:sz="4" w:space="0" w:color="auto"/>
            </w:tcBorders>
            <w:hideMark/>
          </w:tcPr>
          <w:p w14:paraId="6B7A6951"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lang w:eastAsia="ru-RU"/>
              </w:rPr>
            </w:pPr>
            <w:r w:rsidRPr="00C67C7E">
              <w:rPr>
                <w:rFonts w:ascii="Times New Roman" w:eastAsia="Times New Roman" w:hAnsi="Times New Roman" w:cs="Times New Roman"/>
                <w:bCs/>
                <w:szCs w:val="24"/>
                <w:lang w:eastAsia="ru-RU"/>
              </w:rPr>
              <w:t>количество библиотек использующих БД</w:t>
            </w:r>
          </w:p>
        </w:tc>
        <w:tc>
          <w:tcPr>
            <w:tcW w:w="1120" w:type="dxa"/>
            <w:tcBorders>
              <w:top w:val="single" w:sz="4" w:space="0" w:color="auto"/>
              <w:left w:val="single" w:sz="4" w:space="0" w:color="auto"/>
              <w:bottom w:val="single" w:sz="4" w:space="0" w:color="auto"/>
              <w:right w:val="single" w:sz="4" w:space="0" w:color="auto"/>
            </w:tcBorders>
          </w:tcPr>
          <w:p w14:paraId="522746E7"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4</w:t>
            </w:r>
          </w:p>
        </w:tc>
        <w:tc>
          <w:tcPr>
            <w:tcW w:w="1254" w:type="dxa"/>
            <w:tcBorders>
              <w:top w:val="single" w:sz="4" w:space="0" w:color="auto"/>
              <w:left w:val="single" w:sz="4" w:space="0" w:color="auto"/>
              <w:bottom w:val="single" w:sz="4" w:space="0" w:color="auto"/>
              <w:right w:val="single" w:sz="4" w:space="0" w:color="auto"/>
            </w:tcBorders>
          </w:tcPr>
          <w:p w14:paraId="47D7FD22"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4</w:t>
            </w:r>
          </w:p>
        </w:tc>
        <w:tc>
          <w:tcPr>
            <w:tcW w:w="1365" w:type="dxa"/>
            <w:tcBorders>
              <w:top w:val="single" w:sz="4" w:space="0" w:color="auto"/>
              <w:left w:val="single" w:sz="4" w:space="0" w:color="auto"/>
              <w:bottom w:val="single" w:sz="4" w:space="0" w:color="auto"/>
              <w:right w:val="single" w:sz="4" w:space="0" w:color="auto"/>
            </w:tcBorders>
          </w:tcPr>
          <w:p w14:paraId="4416ECCC" w14:textId="7F58425C" w:rsidR="00C67C7E" w:rsidRPr="00C67C7E" w:rsidRDefault="00834424" w:rsidP="00C67C7E">
            <w:pPr>
              <w:suppressAutoHyphens/>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5</w:t>
            </w:r>
          </w:p>
        </w:tc>
      </w:tr>
      <w:tr w:rsidR="00C67C7E" w:rsidRPr="00C67C7E" w14:paraId="4CA7BB55" w14:textId="77777777" w:rsidTr="00C67C7E">
        <w:trPr>
          <w:trHeight w:val="236"/>
        </w:trPr>
        <w:tc>
          <w:tcPr>
            <w:tcW w:w="5670" w:type="dxa"/>
            <w:tcBorders>
              <w:top w:val="single" w:sz="4" w:space="0" w:color="auto"/>
              <w:left w:val="single" w:sz="4" w:space="0" w:color="auto"/>
              <w:bottom w:val="single" w:sz="4" w:space="0" w:color="auto"/>
              <w:right w:val="single" w:sz="4" w:space="0" w:color="auto"/>
            </w:tcBorders>
            <w:hideMark/>
          </w:tcPr>
          <w:p w14:paraId="64CC07A7"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lang w:eastAsia="ru-RU"/>
              </w:rPr>
            </w:pPr>
            <w:r w:rsidRPr="00C67C7E">
              <w:rPr>
                <w:rFonts w:ascii="Times New Roman" w:eastAsia="Times New Roman" w:hAnsi="Times New Roman" w:cs="Times New Roman"/>
                <w:bCs/>
                <w:szCs w:val="24"/>
                <w:lang w:eastAsia="ru-RU"/>
              </w:rPr>
              <w:t>объем БД</w:t>
            </w:r>
          </w:p>
        </w:tc>
        <w:tc>
          <w:tcPr>
            <w:tcW w:w="1120" w:type="dxa"/>
            <w:tcBorders>
              <w:top w:val="single" w:sz="4" w:space="0" w:color="auto"/>
              <w:left w:val="single" w:sz="4" w:space="0" w:color="auto"/>
              <w:bottom w:val="single" w:sz="4" w:space="0" w:color="auto"/>
              <w:right w:val="single" w:sz="4" w:space="0" w:color="auto"/>
            </w:tcBorders>
          </w:tcPr>
          <w:p w14:paraId="024E6B36"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5588244</w:t>
            </w:r>
          </w:p>
        </w:tc>
        <w:tc>
          <w:tcPr>
            <w:tcW w:w="1254" w:type="dxa"/>
            <w:tcBorders>
              <w:top w:val="single" w:sz="4" w:space="0" w:color="auto"/>
              <w:left w:val="single" w:sz="4" w:space="0" w:color="auto"/>
              <w:bottom w:val="single" w:sz="4" w:space="0" w:color="auto"/>
              <w:right w:val="single" w:sz="4" w:space="0" w:color="auto"/>
            </w:tcBorders>
          </w:tcPr>
          <w:p w14:paraId="1573AC6B"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5819418</w:t>
            </w:r>
          </w:p>
        </w:tc>
        <w:tc>
          <w:tcPr>
            <w:tcW w:w="1365" w:type="dxa"/>
            <w:tcBorders>
              <w:top w:val="single" w:sz="4" w:space="0" w:color="auto"/>
              <w:left w:val="single" w:sz="4" w:space="0" w:color="auto"/>
              <w:bottom w:val="single" w:sz="4" w:space="0" w:color="auto"/>
              <w:right w:val="single" w:sz="4" w:space="0" w:color="auto"/>
            </w:tcBorders>
          </w:tcPr>
          <w:p w14:paraId="11AA4863" w14:textId="233D70C9" w:rsidR="00C67C7E" w:rsidRPr="00C67C7E" w:rsidRDefault="00985552" w:rsidP="00C67C7E">
            <w:pPr>
              <w:suppressAutoHyphens/>
              <w:spacing w:after="0" w:line="240" w:lineRule="auto"/>
              <w:jc w:val="center"/>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5987</w:t>
            </w:r>
            <w:r w:rsidR="00C67C7E" w:rsidRPr="00C67C7E">
              <w:rPr>
                <w:rFonts w:ascii="Times New Roman" w:eastAsia="Times New Roman" w:hAnsi="Times New Roman" w:cs="Times New Roman"/>
                <w:bCs/>
                <w:szCs w:val="24"/>
                <w:lang w:eastAsia="ru-RU"/>
              </w:rPr>
              <w:t>191</w:t>
            </w:r>
          </w:p>
        </w:tc>
      </w:tr>
      <w:tr w:rsidR="00C67C7E" w:rsidRPr="00C67C7E" w14:paraId="1B72B645" w14:textId="77777777" w:rsidTr="00C67C7E">
        <w:trPr>
          <w:trHeight w:val="236"/>
        </w:trPr>
        <w:tc>
          <w:tcPr>
            <w:tcW w:w="5670" w:type="dxa"/>
            <w:tcBorders>
              <w:top w:val="single" w:sz="4" w:space="0" w:color="auto"/>
              <w:left w:val="single" w:sz="4" w:space="0" w:color="auto"/>
              <w:bottom w:val="single" w:sz="4" w:space="0" w:color="auto"/>
              <w:right w:val="single" w:sz="4" w:space="0" w:color="auto"/>
            </w:tcBorders>
            <w:hideMark/>
          </w:tcPr>
          <w:p w14:paraId="59CA7CA6"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lang w:eastAsia="ru-RU"/>
              </w:rPr>
            </w:pPr>
            <w:r w:rsidRPr="00C67C7E">
              <w:rPr>
                <w:rFonts w:ascii="Times New Roman" w:eastAsia="Times New Roman" w:hAnsi="Times New Roman" w:cs="Times New Roman"/>
                <w:bCs/>
                <w:szCs w:val="24"/>
                <w:lang w:eastAsia="ru-RU"/>
              </w:rPr>
              <w:t>количество библиотек – абонентов НЭБ (ед.)</w:t>
            </w:r>
          </w:p>
        </w:tc>
        <w:tc>
          <w:tcPr>
            <w:tcW w:w="1120" w:type="dxa"/>
            <w:tcBorders>
              <w:top w:val="single" w:sz="4" w:space="0" w:color="auto"/>
              <w:left w:val="single" w:sz="4" w:space="0" w:color="auto"/>
              <w:bottom w:val="single" w:sz="4" w:space="0" w:color="auto"/>
              <w:right w:val="single" w:sz="4" w:space="0" w:color="auto"/>
            </w:tcBorders>
          </w:tcPr>
          <w:p w14:paraId="481CE52A"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1</w:t>
            </w:r>
          </w:p>
        </w:tc>
        <w:tc>
          <w:tcPr>
            <w:tcW w:w="1254" w:type="dxa"/>
            <w:tcBorders>
              <w:top w:val="single" w:sz="4" w:space="0" w:color="auto"/>
              <w:left w:val="single" w:sz="4" w:space="0" w:color="auto"/>
              <w:bottom w:val="single" w:sz="4" w:space="0" w:color="auto"/>
              <w:right w:val="single" w:sz="4" w:space="0" w:color="auto"/>
            </w:tcBorders>
          </w:tcPr>
          <w:p w14:paraId="17905593"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1</w:t>
            </w:r>
          </w:p>
        </w:tc>
        <w:tc>
          <w:tcPr>
            <w:tcW w:w="1365" w:type="dxa"/>
            <w:tcBorders>
              <w:top w:val="single" w:sz="4" w:space="0" w:color="auto"/>
              <w:left w:val="single" w:sz="4" w:space="0" w:color="auto"/>
              <w:bottom w:val="single" w:sz="4" w:space="0" w:color="auto"/>
              <w:right w:val="single" w:sz="4" w:space="0" w:color="auto"/>
            </w:tcBorders>
          </w:tcPr>
          <w:p w14:paraId="172FAFA9"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1</w:t>
            </w:r>
          </w:p>
        </w:tc>
      </w:tr>
      <w:tr w:rsidR="00C67C7E" w:rsidRPr="00C67C7E" w14:paraId="536B39FE" w14:textId="77777777" w:rsidTr="00C67C7E">
        <w:trPr>
          <w:trHeight w:val="236"/>
        </w:trPr>
        <w:tc>
          <w:tcPr>
            <w:tcW w:w="5670" w:type="dxa"/>
            <w:tcBorders>
              <w:top w:val="single" w:sz="4" w:space="0" w:color="auto"/>
              <w:left w:val="single" w:sz="4" w:space="0" w:color="auto"/>
              <w:bottom w:val="single" w:sz="4" w:space="0" w:color="auto"/>
              <w:right w:val="single" w:sz="4" w:space="0" w:color="auto"/>
            </w:tcBorders>
            <w:hideMark/>
          </w:tcPr>
          <w:p w14:paraId="1AC740AC"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highlight w:val="yellow"/>
                <w:lang w:eastAsia="ru-RU"/>
              </w:rPr>
            </w:pPr>
            <w:r w:rsidRPr="00C67C7E">
              <w:rPr>
                <w:rFonts w:ascii="Times New Roman" w:eastAsia="Times New Roman" w:hAnsi="Times New Roman" w:cs="Times New Roman"/>
                <w:bCs/>
                <w:szCs w:val="24"/>
                <w:lang w:eastAsia="ru-RU"/>
              </w:rPr>
              <w:t>количество библиотек – участников НЭБ (ед.)</w:t>
            </w:r>
          </w:p>
        </w:tc>
        <w:tc>
          <w:tcPr>
            <w:tcW w:w="1120" w:type="dxa"/>
            <w:tcBorders>
              <w:top w:val="single" w:sz="4" w:space="0" w:color="auto"/>
              <w:left w:val="single" w:sz="4" w:space="0" w:color="auto"/>
              <w:bottom w:val="single" w:sz="4" w:space="0" w:color="auto"/>
              <w:right w:val="single" w:sz="4" w:space="0" w:color="auto"/>
            </w:tcBorders>
          </w:tcPr>
          <w:p w14:paraId="6908C486"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val="en-US" w:eastAsia="ru-RU"/>
              </w:rPr>
            </w:pPr>
            <w:r w:rsidRPr="00C67C7E">
              <w:rPr>
                <w:rFonts w:ascii="Times New Roman" w:eastAsia="Times New Roman" w:hAnsi="Times New Roman" w:cs="Times New Roman"/>
                <w:bCs/>
                <w:szCs w:val="24"/>
                <w:lang w:val="en-US" w:eastAsia="ru-RU"/>
              </w:rPr>
              <w:t>1</w:t>
            </w:r>
          </w:p>
        </w:tc>
        <w:tc>
          <w:tcPr>
            <w:tcW w:w="1254" w:type="dxa"/>
            <w:tcBorders>
              <w:top w:val="single" w:sz="4" w:space="0" w:color="auto"/>
              <w:left w:val="single" w:sz="4" w:space="0" w:color="auto"/>
              <w:bottom w:val="single" w:sz="4" w:space="0" w:color="auto"/>
              <w:right w:val="single" w:sz="4" w:space="0" w:color="auto"/>
            </w:tcBorders>
          </w:tcPr>
          <w:p w14:paraId="106831CF"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1</w:t>
            </w:r>
          </w:p>
        </w:tc>
        <w:tc>
          <w:tcPr>
            <w:tcW w:w="1365" w:type="dxa"/>
            <w:tcBorders>
              <w:top w:val="single" w:sz="4" w:space="0" w:color="auto"/>
              <w:left w:val="single" w:sz="4" w:space="0" w:color="auto"/>
              <w:bottom w:val="single" w:sz="4" w:space="0" w:color="auto"/>
              <w:right w:val="single" w:sz="4" w:space="0" w:color="auto"/>
            </w:tcBorders>
          </w:tcPr>
          <w:p w14:paraId="084B7F9C"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1</w:t>
            </w:r>
          </w:p>
        </w:tc>
      </w:tr>
      <w:tr w:rsidR="00C67C7E" w:rsidRPr="00C67C7E" w14:paraId="351FD9B4" w14:textId="77777777" w:rsidTr="00C67C7E">
        <w:trPr>
          <w:trHeight w:val="482"/>
        </w:trPr>
        <w:tc>
          <w:tcPr>
            <w:tcW w:w="5670" w:type="dxa"/>
            <w:tcBorders>
              <w:top w:val="single" w:sz="4" w:space="0" w:color="auto"/>
              <w:left w:val="single" w:sz="4" w:space="0" w:color="auto"/>
              <w:bottom w:val="single" w:sz="4" w:space="0" w:color="auto"/>
              <w:right w:val="single" w:sz="4" w:space="0" w:color="auto"/>
            </w:tcBorders>
            <w:hideMark/>
          </w:tcPr>
          <w:p w14:paraId="539CB990"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lang w:eastAsia="ru-RU"/>
              </w:rPr>
            </w:pPr>
            <w:r w:rsidRPr="00C67C7E">
              <w:rPr>
                <w:rFonts w:ascii="Times New Roman" w:eastAsia="Times New Roman" w:hAnsi="Times New Roman" w:cs="Times New Roman"/>
                <w:bCs/>
                <w:szCs w:val="24"/>
                <w:lang w:eastAsia="ru-RU"/>
              </w:rPr>
              <w:t>количество библиотек, отображенных в разделе «Электронные читальные залы» на портале НЭБ (ед.)</w:t>
            </w:r>
          </w:p>
        </w:tc>
        <w:tc>
          <w:tcPr>
            <w:tcW w:w="1120" w:type="dxa"/>
            <w:tcBorders>
              <w:top w:val="single" w:sz="4" w:space="0" w:color="auto"/>
              <w:left w:val="single" w:sz="4" w:space="0" w:color="auto"/>
              <w:bottom w:val="single" w:sz="4" w:space="0" w:color="auto"/>
              <w:right w:val="single" w:sz="4" w:space="0" w:color="auto"/>
            </w:tcBorders>
          </w:tcPr>
          <w:p w14:paraId="3E879F8E"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4</w:t>
            </w:r>
          </w:p>
        </w:tc>
        <w:tc>
          <w:tcPr>
            <w:tcW w:w="1254" w:type="dxa"/>
            <w:tcBorders>
              <w:top w:val="single" w:sz="4" w:space="0" w:color="auto"/>
              <w:left w:val="single" w:sz="4" w:space="0" w:color="auto"/>
              <w:bottom w:val="single" w:sz="4" w:space="0" w:color="auto"/>
              <w:right w:val="single" w:sz="4" w:space="0" w:color="auto"/>
            </w:tcBorders>
          </w:tcPr>
          <w:p w14:paraId="7400E70B"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4</w:t>
            </w:r>
          </w:p>
        </w:tc>
        <w:tc>
          <w:tcPr>
            <w:tcW w:w="1365" w:type="dxa"/>
            <w:tcBorders>
              <w:top w:val="single" w:sz="4" w:space="0" w:color="auto"/>
              <w:left w:val="single" w:sz="4" w:space="0" w:color="auto"/>
              <w:bottom w:val="single" w:sz="4" w:space="0" w:color="auto"/>
              <w:right w:val="single" w:sz="4" w:space="0" w:color="auto"/>
            </w:tcBorders>
          </w:tcPr>
          <w:p w14:paraId="61AC96BE"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4</w:t>
            </w:r>
          </w:p>
        </w:tc>
      </w:tr>
      <w:tr w:rsidR="00C67C7E" w:rsidRPr="00C67C7E" w14:paraId="5B8B7490" w14:textId="77777777" w:rsidTr="00C67C7E">
        <w:trPr>
          <w:trHeight w:val="174"/>
        </w:trPr>
        <w:tc>
          <w:tcPr>
            <w:tcW w:w="5670" w:type="dxa"/>
            <w:tcBorders>
              <w:top w:val="single" w:sz="4" w:space="0" w:color="auto"/>
              <w:left w:val="single" w:sz="4" w:space="0" w:color="auto"/>
              <w:bottom w:val="single" w:sz="4" w:space="0" w:color="auto"/>
              <w:right w:val="single" w:sz="4" w:space="0" w:color="auto"/>
            </w:tcBorders>
            <w:hideMark/>
          </w:tcPr>
          <w:p w14:paraId="21EFB0B3"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lang w:eastAsia="ru-RU"/>
              </w:rPr>
            </w:pPr>
            <w:r w:rsidRPr="00C67C7E">
              <w:rPr>
                <w:rFonts w:ascii="Times New Roman" w:eastAsia="Times New Roman" w:hAnsi="Times New Roman" w:cs="Times New Roman"/>
                <w:bCs/>
                <w:szCs w:val="24"/>
                <w:lang w:eastAsia="ru-RU"/>
              </w:rPr>
              <w:t>количество изданий, принадлежащих библиотеке в базе данных НЭБ (ед.)</w:t>
            </w:r>
          </w:p>
        </w:tc>
        <w:tc>
          <w:tcPr>
            <w:tcW w:w="1120" w:type="dxa"/>
            <w:tcBorders>
              <w:top w:val="single" w:sz="4" w:space="0" w:color="auto"/>
              <w:left w:val="single" w:sz="4" w:space="0" w:color="auto"/>
              <w:bottom w:val="single" w:sz="4" w:space="0" w:color="auto"/>
              <w:right w:val="single" w:sz="4" w:space="0" w:color="auto"/>
            </w:tcBorders>
          </w:tcPr>
          <w:p w14:paraId="035A827F"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0</w:t>
            </w:r>
          </w:p>
        </w:tc>
        <w:tc>
          <w:tcPr>
            <w:tcW w:w="1254" w:type="dxa"/>
            <w:tcBorders>
              <w:top w:val="single" w:sz="4" w:space="0" w:color="auto"/>
              <w:left w:val="single" w:sz="4" w:space="0" w:color="auto"/>
              <w:bottom w:val="single" w:sz="4" w:space="0" w:color="auto"/>
              <w:right w:val="single" w:sz="4" w:space="0" w:color="auto"/>
            </w:tcBorders>
          </w:tcPr>
          <w:p w14:paraId="424CEFD8"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0</w:t>
            </w:r>
          </w:p>
        </w:tc>
        <w:tc>
          <w:tcPr>
            <w:tcW w:w="1365" w:type="dxa"/>
            <w:tcBorders>
              <w:top w:val="single" w:sz="4" w:space="0" w:color="auto"/>
              <w:left w:val="single" w:sz="4" w:space="0" w:color="auto"/>
              <w:bottom w:val="single" w:sz="4" w:space="0" w:color="auto"/>
              <w:right w:val="single" w:sz="4" w:space="0" w:color="auto"/>
            </w:tcBorders>
          </w:tcPr>
          <w:p w14:paraId="1C9A03AB"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eastAsia="ru-RU"/>
              </w:rPr>
            </w:pPr>
            <w:r w:rsidRPr="00C67C7E">
              <w:rPr>
                <w:rFonts w:ascii="Times New Roman" w:eastAsia="Times New Roman" w:hAnsi="Times New Roman" w:cs="Times New Roman"/>
                <w:bCs/>
                <w:szCs w:val="24"/>
                <w:lang w:eastAsia="ru-RU"/>
              </w:rPr>
              <w:t>0</w:t>
            </w:r>
          </w:p>
        </w:tc>
      </w:tr>
      <w:tr w:rsidR="00C67C7E" w:rsidRPr="00C67C7E" w14:paraId="69D7A313" w14:textId="77777777" w:rsidTr="00C67C7E">
        <w:trPr>
          <w:trHeight w:val="236"/>
        </w:trPr>
        <w:tc>
          <w:tcPr>
            <w:tcW w:w="5670" w:type="dxa"/>
            <w:tcBorders>
              <w:top w:val="single" w:sz="4" w:space="0" w:color="auto"/>
              <w:left w:val="single" w:sz="4" w:space="0" w:color="auto"/>
              <w:bottom w:val="single" w:sz="4" w:space="0" w:color="auto"/>
              <w:right w:val="single" w:sz="4" w:space="0" w:color="auto"/>
            </w:tcBorders>
            <w:hideMark/>
          </w:tcPr>
          <w:p w14:paraId="1003900F"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lang w:eastAsia="ru-RU"/>
              </w:rPr>
            </w:pPr>
            <w:r w:rsidRPr="00C67C7E">
              <w:rPr>
                <w:rFonts w:ascii="Times New Roman" w:eastAsia="Times New Roman" w:hAnsi="Times New Roman" w:cs="Times New Roman"/>
                <w:bCs/>
                <w:szCs w:val="24"/>
                <w:lang w:eastAsia="ru-RU"/>
              </w:rPr>
              <w:t>количество зарегистрированных читателей в библиотеке (ед.)</w:t>
            </w:r>
          </w:p>
        </w:tc>
        <w:tc>
          <w:tcPr>
            <w:tcW w:w="1120" w:type="dxa"/>
            <w:tcBorders>
              <w:top w:val="single" w:sz="4" w:space="0" w:color="auto"/>
              <w:left w:val="single" w:sz="4" w:space="0" w:color="auto"/>
              <w:bottom w:val="single" w:sz="4" w:space="0" w:color="auto"/>
              <w:right w:val="single" w:sz="4" w:space="0" w:color="auto"/>
            </w:tcBorders>
          </w:tcPr>
          <w:p w14:paraId="73BA3775"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val="en-US" w:eastAsia="ru-RU"/>
              </w:rPr>
            </w:pPr>
            <w:r w:rsidRPr="00C67C7E">
              <w:rPr>
                <w:rFonts w:ascii="Times New Roman" w:eastAsia="Times New Roman" w:hAnsi="Times New Roman" w:cs="Times New Roman"/>
                <w:bCs/>
                <w:szCs w:val="24"/>
                <w:lang w:val="en-US" w:eastAsia="ru-RU"/>
              </w:rPr>
              <w:t>196</w:t>
            </w:r>
          </w:p>
        </w:tc>
        <w:tc>
          <w:tcPr>
            <w:tcW w:w="1254" w:type="dxa"/>
            <w:tcBorders>
              <w:top w:val="single" w:sz="4" w:space="0" w:color="auto"/>
              <w:left w:val="single" w:sz="4" w:space="0" w:color="auto"/>
              <w:bottom w:val="single" w:sz="4" w:space="0" w:color="auto"/>
              <w:right w:val="single" w:sz="4" w:space="0" w:color="auto"/>
            </w:tcBorders>
          </w:tcPr>
          <w:p w14:paraId="49EE838E" w14:textId="77777777" w:rsidR="00C67C7E" w:rsidRPr="00C67C7E" w:rsidRDefault="00C67C7E" w:rsidP="00C67C7E">
            <w:pPr>
              <w:suppressAutoHyphens/>
              <w:spacing w:after="0" w:line="240" w:lineRule="auto"/>
              <w:jc w:val="center"/>
              <w:rPr>
                <w:rFonts w:ascii="Times New Roman" w:eastAsia="Times New Roman" w:hAnsi="Times New Roman" w:cs="Times New Roman"/>
                <w:szCs w:val="24"/>
                <w:lang w:val="en-US" w:eastAsia="ru-RU"/>
              </w:rPr>
            </w:pPr>
            <w:r w:rsidRPr="00C67C7E">
              <w:rPr>
                <w:rFonts w:ascii="Times New Roman" w:hAnsi="Times New Roman"/>
                <w:szCs w:val="24"/>
              </w:rPr>
              <w:t>175</w:t>
            </w:r>
          </w:p>
        </w:tc>
        <w:tc>
          <w:tcPr>
            <w:tcW w:w="1365" w:type="dxa"/>
            <w:tcBorders>
              <w:top w:val="single" w:sz="4" w:space="0" w:color="auto"/>
              <w:left w:val="single" w:sz="4" w:space="0" w:color="auto"/>
              <w:bottom w:val="single" w:sz="4" w:space="0" w:color="auto"/>
              <w:right w:val="single" w:sz="4" w:space="0" w:color="auto"/>
            </w:tcBorders>
          </w:tcPr>
          <w:p w14:paraId="5E39C8C2" w14:textId="77777777" w:rsidR="00C67C7E" w:rsidRPr="00C67C7E" w:rsidRDefault="00C67C7E" w:rsidP="00C67C7E">
            <w:pPr>
              <w:suppressAutoHyphens/>
              <w:spacing w:after="0" w:line="240" w:lineRule="auto"/>
              <w:jc w:val="center"/>
              <w:rPr>
                <w:rFonts w:ascii="Times New Roman" w:hAnsi="Times New Roman"/>
                <w:szCs w:val="24"/>
              </w:rPr>
            </w:pPr>
            <w:r w:rsidRPr="00C67C7E">
              <w:rPr>
                <w:rFonts w:ascii="Times New Roman" w:hAnsi="Times New Roman"/>
                <w:szCs w:val="24"/>
              </w:rPr>
              <w:t>133</w:t>
            </w:r>
          </w:p>
        </w:tc>
      </w:tr>
      <w:tr w:rsidR="00C67C7E" w:rsidRPr="00C67C7E" w14:paraId="419B3C90" w14:textId="77777777" w:rsidTr="00C67C7E">
        <w:trPr>
          <w:trHeight w:val="236"/>
        </w:trPr>
        <w:tc>
          <w:tcPr>
            <w:tcW w:w="5670" w:type="dxa"/>
            <w:tcBorders>
              <w:top w:val="single" w:sz="4" w:space="0" w:color="auto"/>
              <w:left w:val="single" w:sz="4" w:space="0" w:color="auto"/>
              <w:bottom w:val="single" w:sz="4" w:space="0" w:color="auto"/>
              <w:right w:val="single" w:sz="4" w:space="0" w:color="auto"/>
            </w:tcBorders>
            <w:hideMark/>
          </w:tcPr>
          <w:p w14:paraId="1097FFA0"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lang w:eastAsia="ru-RU"/>
              </w:rPr>
            </w:pPr>
            <w:r w:rsidRPr="00C67C7E">
              <w:rPr>
                <w:rFonts w:ascii="Times New Roman" w:eastAsia="Times New Roman" w:hAnsi="Times New Roman" w:cs="Times New Roman"/>
                <w:bCs/>
                <w:szCs w:val="24"/>
                <w:lang w:eastAsia="ru-RU"/>
              </w:rPr>
              <w:t>количество просмотров изданий (сервис выдачи) (ед.)</w:t>
            </w:r>
          </w:p>
        </w:tc>
        <w:tc>
          <w:tcPr>
            <w:tcW w:w="1120" w:type="dxa"/>
            <w:tcBorders>
              <w:top w:val="single" w:sz="4" w:space="0" w:color="auto"/>
              <w:left w:val="single" w:sz="4" w:space="0" w:color="auto"/>
              <w:bottom w:val="single" w:sz="4" w:space="0" w:color="auto"/>
              <w:right w:val="single" w:sz="4" w:space="0" w:color="auto"/>
            </w:tcBorders>
          </w:tcPr>
          <w:p w14:paraId="323649EF"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val="en-US" w:eastAsia="ru-RU"/>
              </w:rPr>
            </w:pPr>
            <w:r w:rsidRPr="00C67C7E">
              <w:rPr>
                <w:rFonts w:ascii="Times New Roman" w:eastAsia="Times New Roman" w:hAnsi="Times New Roman" w:cs="Times New Roman"/>
                <w:bCs/>
                <w:szCs w:val="24"/>
                <w:lang w:val="en-US" w:eastAsia="ru-RU"/>
              </w:rPr>
              <w:t>262</w:t>
            </w:r>
          </w:p>
        </w:tc>
        <w:tc>
          <w:tcPr>
            <w:tcW w:w="1254" w:type="dxa"/>
            <w:tcBorders>
              <w:top w:val="single" w:sz="4" w:space="0" w:color="auto"/>
              <w:left w:val="single" w:sz="4" w:space="0" w:color="auto"/>
              <w:bottom w:val="single" w:sz="4" w:space="0" w:color="auto"/>
              <w:right w:val="single" w:sz="4" w:space="0" w:color="auto"/>
            </w:tcBorders>
          </w:tcPr>
          <w:p w14:paraId="67BF2120" w14:textId="77777777" w:rsidR="00C67C7E" w:rsidRPr="00C67C7E" w:rsidRDefault="00C67C7E" w:rsidP="00C67C7E">
            <w:pPr>
              <w:suppressAutoHyphens/>
              <w:spacing w:after="0" w:line="240" w:lineRule="auto"/>
              <w:jc w:val="center"/>
              <w:rPr>
                <w:rFonts w:ascii="Times New Roman" w:eastAsia="Times New Roman" w:hAnsi="Times New Roman" w:cs="Times New Roman"/>
                <w:szCs w:val="24"/>
                <w:lang w:val="en-US" w:eastAsia="ru-RU"/>
              </w:rPr>
            </w:pPr>
            <w:r w:rsidRPr="00C67C7E">
              <w:rPr>
                <w:rFonts w:ascii="Times New Roman" w:hAnsi="Times New Roman"/>
                <w:szCs w:val="24"/>
              </w:rPr>
              <w:t>153</w:t>
            </w:r>
          </w:p>
        </w:tc>
        <w:tc>
          <w:tcPr>
            <w:tcW w:w="1365" w:type="dxa"/>
            <w:tcBorders>
              <w:top w:val="single" w:sz="4" w:space="0" w:color="auto"/>
              <w:left w:val="single" w:sz="4" w:space="0" w:color="auto"/>
              <w:bottom w:val="single" w:sz="4" w:space="0" w:color="auto"/>
              <w:right w:val="single" w:sz="4" w:space="0" w:color="auto"/>
            </w:tcBorders>
          </w:tcPr>
          <w:p w14:paraId="2A66B785" w14:textId="77777777" w:rsidR="00C67C7E" w:rsidRPr="00C67C7E" w:rsidRDefault="00C67C7E" w:rsidP="00C67C7E">
            <w:pPr>
              <w:suppressAutoHyphens/>
              <w:spacing w:after="0" w:line="240" w:lineRule="auto"/>
              <w:jc w:val="center"/>
              <w:rPr>
                <w:rFonts w:ascii="Times New Roman" w:hAnsi="Times New Roman"/>
                <w:szCs w:val="24"/>
              </w:rPr>
            </w:pPr>
            <w:r w:rsidRPr="00C67C7E">
              <w:rPr>
                <w:rFonts w:ascii="Times New Roman" w:hAnsi="Times New Roman"/>
                <w:szCs w:val="24"/>
              </w:rPr>
              <w:t>166</w:t>
            </w:r>
          </w:p>
        </w:tc>
      </w:tr>
      <w:tr w:rsidR="00C67C7E" w:rsidRPr="00C67C7E" w14:paraId="77BCCB08" w14:textId="77777777" w:rsidTr="00C67C7E">
        <w:trPr>
          <w:trHeight w:val="245"/>
        </w:trPr>
        <w:tc>
          <w:tcPr>
            <w:tcW w:w="5670" w:type="dxa"/>
            <w:tcBorders>
              <w:top w:val="single" w:sz="4" w:space="0" w:color="auto"/>
              <w:left w:val="single" w:sz="4" w:space="0" w:color="auto"/>
              <w:bottom w:val="single" w:sz="4" w:space="0" w:color="auto"/>
              <w:right w:val="single" w:sz="4" w:space="0" w:color="auto"/>
            </w:tcBorders>
            <w:hideMark/>
          </w:tcPr>
          <w:p w14:paraId="7B6F3295" w14:textId="77777777" w:rsidR="00C67C7E" w:rsidRPr="00C67C7E" w:rsidRDefault="00C67C7E" w:rsidP="00C67C7E">
            <w:pPr>
              <w:suppressAutoHyphens/>
              <w:spacing w:after="0" w:line="240" w:lineRule="auto"/>
              <w:jc w:val="both"/>
              <w:rPr>
                <w:rFonts w:ascii="Times New Roman" w:eastAsia="Times New Roman" w:hAnsi="Times New Roman" w:cs="Times New Roman"/>
                <w:b/>
                <w:bCs/>
                <w:szCs w:val="24"/>
                <w:lang w:eastAsia="ru-RU"/>
              </w:rPr>
            </w:pPr>
            <w:r w:rsidRPr="00C67C7E">
              <w:rPr>
                <w:rFonts w:ascii="Times New Roman" w:eastAsia="Times New Roman" w:hAnsi="Times New Roman" w:cs="Times New Roman"/>
                <w:bCs/>
                <w:szCs w:val="24"/>
                <w:lang w:eastAsia="ru-RU"/>
              </w:rPr>
              <w:t>количество обращений к ресурсам НЭБ (просмотров страниц)</w:t>
            </w:r>
          </w:p>
        </w:tc>
        <w:tc>
          <w:tcPr>
            <w:tcW w:w="1120" w:type="dxa"/>
            <w:tcBorders>
              <w:top w:val="single" w:sz="4" w:space="0" w:color="auto"/>
              <w:left w:val="single" w:sz="4" w:space="0" w:color="auto"/>
              <w:bottom w:val="single" w:sz="4" w:space="0" w:color="auto"/>
              <w:right w:val="single" w:sz="4" w:space="0" w:color="auto"/>
            </w:tcBorders>
          </w:tcPr>
          <w:p w14:paraId="73F468E6"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val="en-US" w:eastAsia="ru-RU"/>
              </w:rPr>
            </w:pPr>
            <w:r w:rsidRPr="00C67C7E">
              <w:rPr>
                <w:rFonts w:ascii="Times New Roman" w:eastAsia="Times New Roman" w:hAnsi="Times New Roman" w:cs="Times New Roman"/>
                <w:bCs/>
                <w:szCs w:val="24"/>
                <w:lang w:val="en-US" w:eastAsia="ru-RU"/>
              </w:rPr>
              <w:t>459</w:t>
            </w:r>
          </w:p>
        </w:tc>
        <w:tc>
          <w:tcPr>
            <w:tcW w:w="1254" w:type="dxa"/>
            <w:tcBorders>
              <w:top w:val="single" w:sz="4" w:space="0" w:color="auto"/>
              <w:left w:val="single" w:sz="4" w:space="0" w:color="auto"/>
              <w:bottom w:val="single" w:sz="4" w:space="0" w:color="auto"/>
              <w:right w:val="single" w:sz="4" w:space="0" w:color="auto"/>
            </w:tcBorders>
          </w:tcPr>
          <w:p w14:paraId="0269399E"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val="en-US" w:eastAsia="ru-RU"/>
              </w:rPr>
            </w:pPr>
            <w:r w:rsidRPr="00C67C7E">
              <w:rPr>
                <w:rFonts w:ascii="Times New Roman" w:eastAsia="Times New Roman" w:hAnsi="Times New Roman" w:cs="Times New Roman"/>
                <w:bCs/>
                <w:szCs w:val="24"/>
                <w:lang w:val="en-US" w:eastAsia="ru-RU"/>
              </w:rPr>
              <w:t>447</w:t>
            </w:r>
          </w:p>
        </w:tc>
        <w:tc>
          <w:tcPr>
            <w:tcW w:w="1365" w:type="dxa"/>
            <w:tcBorders>
              <w:top w:val="single" w:sz="4" w:space="0" w:color="auto"/>
              <w:left w:val="single" w:sz="4" w:space="0" w:color="auto"/>
              <w:bottom w:val="single" w:sz="4" w:space="0" w:color="auto"/>
              <w:right w:val="single" w:sz="4" w:space="0" w:color="auto"/>
            </w:tcBorders>
          </w:tcPr>
          <w:p w14:paraId="19D411D5" w14:textId="77777777" w:rsidR="00C67C7E" w:rsidRPr="00C67C7E" w:rsidRDefault="00C67C7E" w:rsidP="00C67C7E">
            <w:pPr>
              <w:suppressAutoHyphens/>
              <w:spacing w:after="0" w:line="240" w:lineRule="auto"/>
              <w:jc w:val="center"/>
              <w:rPr>
                <w:rFonts w:ascii="Times New Roman" w:eastAsia="Times New Roman" w:hAnsi="Times New Roman" w:cs="Times New Roman"/>
                <w:bCs/>
                <w:szCs w:val="24"/>
                <w:lang w:val="en-US" w:eastAsia="ru-RU"/>
              </w:rPr>
            </w:pPr>
            <w:r w:rsidRPr="00C67C7E">
              <w:rPr>
                <w:rFonts w:ascii="Times New Roman" w:eastAsia="Times New Roman" w:hAnsi="Times New Roman" w:cs="Times New Roman"/>
                <w:bCs/>
                <w:szCs w:val="24"/>
                <w:lang w:val="en-US" w:eastAsia="ru-RU"/>
              </w:rPr>
              <w:t>389</w:t>
            </w:r>
          </w:p>
        </w:tc>
      </w:tr>
    </w:tbl>
    <w:p w14:paraId="25961C5E" w14:textId="5C211752" w:rsidR="0025083C" w:rsidRPr="0025083C" w:rsidRDefault="0025083C" w:rsidP="00F0101B">
      <w:pPr>
        <w:pStyle w:val="1"/>
        <w:rPr>
          <w:rFonts w:eastAsia="Times New Roman"/>
          <w:lang w:eastAsia="ru-RU"/>
        </w:rPr>
      </w:pPr>
      <w:bookmarkStart w:id="41" w:name="_Toc219817367"/>
      <w:r w:rsidRPr="0025083C">
        <w:rPr>
          <w:rFonts w:eastAsia="Times New Roman"/>
          <w:lang w:eastAsia="ru-RU"/>
        </w:rPr>
        <w:t>Президентская библиотека</w:t>
      </w:r>
      <w:bookmarkEnd w:id="41"/>
    </w:p>
    <w:p w14:paraId="0C92BC69" w14:textId="77777777" w:rsidR="00C67C7E" w:rsidRPr="00C67C7E" w:rsidRDefault="00C67C7E" w:rsidP="00C67C7E">
      <w:pPr>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В городе Мегионе две библиотеки предоставляют доступ к Президентской библиотеке им. Б.Н. Ельцина – Центральная городская библиотека и Модельная библиотека пгт. Высокий.</w:t>
      </w:r>
    </w:p>
    <w:p w14:paraId="7452B65F" w14:textId="77777777" w:rsidR="00C67C7E" w:rsidRPr="00C67C7E" w:rsidRDefault="00C67C7E" w:rsidP="00C67C7E">
      <w:pPr>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В 2025 году было проведено 15 мероприятий с использованием ресурсов Президентской библиотеки, с общим охватом 341 человек.</w:t>
      </w:r>
    </w:p>
    <w:p w14:paraId="242B5D7D" w14:textId="77777777" w:rsidR="00C67C7E" w:rsidRPr="00C67C7E" w:rsidRDefault="00C67C7E" w:rsidP="00C67C7E">
      <w:pPr>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Мероприятия направлены на знакомство горожан с уникальными цифровыми коллекциями и богатым состоянием информации, представленной на платформе. Все мероприятия вызвали большой интерес у посетителей, что подтверждает необходимость дальнейшей работы по популяризации библиотечных ресурсов и их интеграции в учебный процесс.</w:t>
      </w:r>
    </w:p>
    <w:p w14:paraId="2EAE4B5E" w14:textId="68DC3B8F" w:rsidR="00C67C7E" w:rsidRPr="00C67C7E" w:rsidRDefault="00C67C7E" w:rsidP="00C67C7E">
      <w:pPr>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В библиотеках в 2025 году с использованием ресурсов Президентской библиотеки были проведены следующие мероприятия: информационный обзор «Президентская библиотека»; библиочас «Как ни крути – без книг нет пути!»; познавательные часы «Дорога жизни» блокадного Ленинграда» и «Самые красивые легенды Крыма»; мастер-класс по созданию открытки посвящен</w:t>
      </w:r>
      <w:r w:rsidR="00BE4BEC">
        <w:rPr>
          <w:rFonts w:ascii="Times New Roman" w:eastAsia="Times New Roman" w:hAnsi="Times New Roman" w:cs="Times New Roman"/>
          <w:bCs/>
          <w:sz w:val="24"/>
          <w:szCs w:val="24"/>
          <w:lang w:eastAsia="ru-RU"/>
        </w:rPr>
        <w:t xml:space="preserve">ный Дню Победы «Победный май»; </w:t>
      </w:r>
      <w:r w:rsidRPr="00C67C7E">
        <w:rPr>
          <w:rFonts w:ascii="Times New Roman" w:eastAsia="Times New Roman" w:hAnsi="Times New Roman" w:cs="Times New Roman"/>
          <w:bCs/>
          <w:sz w:val="24"/>
          <w:szCs w:val="24"/>
          <w:lang w:eastAsia="ru-RU"/>
        </w:rPr>
        <w:t xml:space="preserve">Пушкинский час «Вселенная книг», посвященный 226-летию со дня рождения А.С. Пушкина в рамках летней площадки «Читай-город»; в рамках программы «Наше наследие» видеокруиз </w:t>
      </w:r>
      <w:r w:rsidRPr="00C67C7E">
        <w:rPr>
          <w:rFonts w:ascii="Times New Roman" w:eastAsia="Times New Roman" w:hAnsi="Times New Roman" w:cs="Times New Roman"/>
          <w:bCs/>
          <w:sz w:val="24"/>
          <w:szCs w:val="24"/>
          <w:lang w:eastAsia="ru-RU"/>
        </w:rPr>
        <w:lastRenderedPageBreak/>
        <w:t xml:space="preserve">«Народы Севера» ко Дню коренных народов мира и Устный журнал «По страницам старинных рецептов к Яблочному спасу». </w:t>
      </w:r>
    </w:p>
    <w:p w14:paraId="6F8E2F82" w14:textId="77777777" w:rsidR="00C67C7E" w:rsidRPr="00C67C7E" w:rsidRDefault="00C67C7E" w:rsidP="00C67C7E">
      <w:pPr>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Для информирования пользователей о ресурсах Президентской библиотеки используются различные формы работы: индивидуальные беседы, буклеты, флаеры, видеообзоры, которые библиотека размещает на официальном сайте МБУ «ЦБС» и на площадках социальных сетей. В рамках мероприятий, посвященных популяризации ресурсов Президентской библиотеки реализован проект «В центре внимания Президентская библиотека».</w:t>
      </w:r>
    </w:p>
    <w:p w14:paraId="3CEF5447" w14:textId="3CC190AD" w:rsidR="0025083C" w:rsidRDefault="00C67C7E" w:rsidP="00C67C7E">
      <w:pPr>
        <w:spacing w:after="0" w:line="240" w:lineRule="auto"/>
        <w:ind w:firstLine="709"/>
        <w:jc w:val="both"/>
        <w:rPr>
          <w:rFonts w:ascii="Times New Roman" w:eastAsia="Times New Roman" w:hAnsi="Times New Roman" w:cs="Times New Roman"/>
          <w:bCs/>
          <w:sz w:val="24"/>
          <w:szCs w:val="24"/>
          <w:lang w:eastAsia="ru-RU"/>
        </w:rPr>
      </w:pPr>
      <w:r w:rsidRPr="00C67C7E">
        <w:rPr>
          <w:rFonts w:ascii="Times New Roman" w:eastAsia="Times New Roman" w:hAnsi="Times New Roman" w:cs="Times New Roman"/>
          <w:bCs/>
          <w:sz w:val="24"/>
          <w:szCs w:val="24"/>
          <w:lang w:eastAsia="ru-RU"/>
        </w:rPr>
        <w:t>В 2025 году наиболее были востребованы материалы коллекций «Регионы России» – «Ханты-Мансийский автономный округ – Югра», «Тюменская область»; «Память о Великой Победе» и др. Ресурсы Президентской библиотеки оказывают значительное влияние на подготовку к библиотечным мероприятиям, предоставляя доступ к обширной коллекции материалов и информации.</w:t>
      </w:r>
    </w:p>
    <w:tbl>
      <w:tblPr>
        <w:tblStyle w:val="412"/>
        <w:tblW w:w="9510" w:type="dxa"/>
        <w:tblLook w:val="04A0" w:firstRow="1" w:lastRow="0" w:firstColumn="1" w:lastColumn="0" w:noHBand="0" w:noVBand="1"/>
      </w:tblPr>
      <w:tblGrid>
        <w:gridCol w:w="5949"/>
        <w:gridCol w:w="1187"/>
        <w:gridCol w:w="1187"/>
        <w:gridCol w:w="1187"/>
      </w:tblGrid>
      <w:tr w:rsidR="00C67C7E" w:rsidRPr="0025083C" w14:paraId="71D8DA6D" w14:textId="77777777" w:rsidTr="00C67C7E">
        <w:trPr>
          <w:trHeight w:val="241"/>
        </w:trPr>
        <w:tc>
          <w:tcPr>
            <w:tcW w:w="5949" w:type="dxa"/>
            <w:tcBorders>
              <w:top w:val="single" w:sz="4" w:space="0" w:color="auto"/>
              <w:left w:val="single" w:sz="4" w:space="0" w:color="auto"/>
              <w:bottom w:val="single" w:sz="4" w:space="0" w:color="auto"/>
              <w:right w:val="single" w:sz="4" w:space="0" w:color="auto"/>
            </w:tcBorders>
          </w:tcPr>
          <w:p w14:paraId="4481083A" w14:textId="77777777" w:rsidR="00C67C7E" w:rsidRPr="0025083C" w:rsidRDefault="00C67C7E" w:rsidP="00C67C7E">
            <w:pPr>
              <w:jc w:val="center"/>
              <w:rPr>
                <w:rFonts w:ascii="Times New Roman" w:eastAsia="Times New Roman" w:hAnsi="Times New Roman"/>
                <w:b/>
                <w:bCs/>
                <w:szCs w:val="24"/>
                <w:lang w:eastAsia="ru-RU"/>
              </w:rPr>
            </w:pPr>
            <w:r w:rsidRPr="0025083C">
              <w:rPr>
                <w:rFonts w:ascii="Times New Roman" w:eastAsia="Times New Roman" w:hAnsi="Times New Roman"/>
                <w:b/>
                <w:bCs/>
                <w:szCs w:val="24"/>
                <w:lang w:eastAsia="ru-RU"/>
              </w:rPr>
              <w:t>Статистические показатели</w:t>
            </w:r>
          </w:p>
        </w:tc>
        <w:tc>
          <w:tcPr>
            <w:tcW w:w="1187" w:type="dxa"/>
            <w:tcBorders>
              <w:top w:val="single" w:sz="4" w:space="0" w:color="auto"/>
              <w:left w:val="single" w:sz="4" w:space="0" w:color="auto"/>
              <w:bottom w:val="single" w:sz="4" w:space="0" w:color="auto"/>
              <w:right w:val="single" w:sz="4" w:space="0" w:color="auto"/>
            </w:tcBorders>
          </w:tcPr>
          <w:p w14:paraId="710D8048" w14:textId="190AE41D" w:rsidR="00C67C7E" w:rsidRPr="0025083C" w:rsidRDefault="00C67C7E" w:rsidP="00C67C7E">
            <w:pPr>
              <w:jc w:val="center"/>
              <w:rPr>
                <w:rFonts w:ascii="Times New Roman" w:eastAsia="Times New Roman" w:hAnsi="Times New Roman"/>
                <w:b/>
                <w:bCs/>
                <w:szCs w:val="24"/>
                <w:lang w:eastAsia="ru-RU"/>
              </w:rPr>
            </w:pPr>
            <w:r w:rsidRPr="0025083C">
              <w:rPr>
                <w:rFonts w:ascii="Times New Roman" w:eastAsia="Times New Roman" w:hAnsi="Times New Roman"/>
                <w:b/>
                <w:bCs/>
                <w:szCs w:val="24"/>
                <w:lang w:val="en-US" w:eastAsia="ru-RU"/>
              </w:rPr>
              <w:t>2023</w:t>
            </w:r>
          </w:p>
        </w:tc>
        <w:tc>
          <w:tcPr>
            <w:tcW w:w="1187" w:type="dxa"/>
            <w:tcBorders>
              <w:top w:val="single" w:sz="4" w:space="0" w:color="auto"/>
              <w:left w:val="single" w:sz="4" w:space="0" w:color="auto"/>
              <w:bottom w:val="single" w:sz="4" w:space="0" w:color="auto"/>
              <w:right w:val="single" w:sz="4" w:space="0" w:color="auto"/>
            </w:tcBorders>
          </w:tcPr>
          <w:p w14:paraId="74EB4555" w14:textId="4FF01CEC" w:rsidR="00C67C7E" w:rsidRPr="0025083C" w:rsidRDefault="00C67C7E" w:rsidP="00C67C7E">
            <w:pPr>
              <w:jc w:val="center"/>
              <w:rPr>
                <w:rFonts w:ascii="Times New Roman" w:eastAsia="Times New Roman" w:hAnsi="Times New Roman"/>
                <w:b/>
                <w:bCs/>
                <w:szCs w:val="24"/>
                <w:lang w:eastAsia="ru-RU"/>
              </w:rPr>
            </w:pPr>
            <w:r w:rsidRPr="0025083C">
              <w:rPr>
                <w:rFonts w:ascii="Times New Roman" w:eastAsia="Times New Roman" w:hAnsi="Times New Roman"/>
                <w:b/>
                <w:bCs/>
                <w:szCs w:val="24"/>
                <w:lang w:eastAsia="ru-RU"/>
              </w:rPr>
              <w:t>2024</w:t>
            </w:r>
          </w:p>
        </w:tc>
        <w:tc>
          <w:tcPr>
            <w:tcW w:w="1187" w:type="dxa"/>
            <w:tcBorders>
              <w:top w:val="single" w:sz="4" w:space="0" w:color="auto"/>
              <w:left w:val="single" w:sz="4" w:space="0" w:color="auto"/>
              <w:bottom w:val="single" w:sz="4" w:space="0" w:color="auto"/>
              <w:right w:val="single" w:sz="4" w:space="0" w:color="auto"/>
            </w:tcBorders>
          </w:tcPr>
          <w:p w14:paraId="25256A25" w14:textId="7E02B954" w:rsidR="00C67C7E" w:rsidRPr="0025083C" w:rsidRDefault="00C67C7E" w:rsidP="00C67C7E">
            <w:pPr>
              <w:jc w:val="center"/>
              <w:rPr>
                <w:rFonts w:ascii="Times New Roman" w:eastAsia="Times New Roman" w:hAnsi="Times New Roman"/>
                <w:b/>
                <w:bCs/>
                <w:szCs w:val="24"/>
                <w:lang w:eastAsia="ru-RU"/>
              </w:rPr>
            </w:pPr>
            <w:r>
              <w:rPr>
                <w:rFonts w:ascii="Times New Roman" w:eastAsia="Times New Roman" w:hAnsi="Times New Roman"/>
                <w:b/>
                <w:bCs/>
                <w:szCs w:val="24"/>
                <w:lang w:eastAsia="ru-RU"/>
              </w:rPr>
              <w:t>2025</w:t>
            </w:r>
          </w:p>
        </w:tc>
      </w:tr>
      <w:tr w:rsidR="00C67C7E" w:rsidRPr="0025083C" w14:paraId="71B6FAC2" w14:textId="77777777" w:rsidTr="00C67C7E">
        <w:trPr>
          <w:trHeight w:val="474"/>
        </w:trPr>
        <w:tc>
          <w:tcPr>
            <w:tcW w:w="5949" w:type="dxa"/>
            <w:tcBorders>
              <w:top w:val="single" w:sz="4" w:space="0" w:color="auto"/>
              <w:left w:val="single" w:sz="4" w:space="0" w:color="auto"/>
              <w:bottom w:val="single" w:sz="4" w:space="0" w:color="auto"/>
              <w:right w:val="single" w:sz="4" w:space="0" w:color="auto"/>
            </w:tcBorders>
            <w:hideMark/>
          </w:tcPr>
          <w:p w14:paraId="27406FC0" w14:textId="77777777" w:rsidR="00C67C7E" w:rsidRPr="0025083C" w:rsidRDefault="00C67C7E" w:rsidP="00C67C7E">
            <w:pPr>
              <w:rPr>
                <w:rFonts w:ascii="Times New Roman" w:eastAsia="Times New Roman" w:hAnsi="Times New Roman"/>
                <w:bCs/>
                <w:szCs w:val="24"/>
                <w:lang w:eastAsia="ru-RU"/>
              </w:rPr>
            </w:pPr>
            <w:r w:rsidRPr="0025083C">
              <w:rPr>
                <w:rFonts w:ascii="Times New Roman" w:eastAsia="Times New Roman" w:hAnsi="Times New Roman"/>
                <w:bCs/>
                <w:szCs w:val="24"/>
                <w:lang w:eastAsia="ru-RU"/>
              </w:rPr>
              <w:t>количество библиотек, предоставляющих доступ к Президентской библиотеке им. Б.Н. Ельцина (ед.)</w:t>
            </w:r>
          </w:p>
        </w:tc>
        <w:tc>
          <w:tcPr>
            <w:tcW w:w="1187" w:type="dxa"/>
            <w:tcBorders>
              <w:top w:val="single" w:sz="4" w:space="0" w:color="auto"/>
              <w:left w:val="single" w:sz="4" w:space="0" w:color="auto"/>
              <w:bottom w:val="single" w:sz="4" w:space="0" w:color="auto"/>
              <w:right w:val="single" w:sz="4" w:space="0" w:color="auto"/>
            </w:tcBorders>
          </w:tcPr>
          <w:p w14:paraId="31EC2A2D" w14:textId="51DDE2B5" w:rsidR="00C67C7E" w:rsidRPr="0025083C" w:rsidRDefault="00C67C7E" w:rsidP="00C67C7E">
            <w:pPr>
              <w:jc w:val="center"/>
              <w:rPr>
                <w:rFonts w:ascii="Times New Roman" w:eastAsia="Times New Roman" w:hAnsi="Times New Roman"/>
                <w:bCs/>
                <w:szCs w:val="24"/>
                <w:lang w:eastAsia="ru-RU"/>
              </w:rPr>
            </w:pPr>
            <w:r w:rsidRPr="0025083C">
              <w:rPr>
                <w:rFonts w:ascii="Times New Roman" w:eastAsia="Times New Roman" w:hAnsi="Times New Roman"/>
                <w:bCs/>
                <w:szCs w:val="24"/>
                <w:lang w:val="en-US" w:eastAsia="ru-RU"/>
              </w:rPr>
              <w:t>2</w:t>
            </w:r>
          </w:p>
        </w:tc>
        <w:tc>
          <w:tcPr>
            <w:tcW w:w="1187" w:type="dxa"/>
            <w:tcBorders>
              <w:top w:val="single" w:sz="4" w:space="0" w:color="auto"/>
              <w:left w:val="single" w:sz="4" w:space="0" w:color="auto"/>
              <w:bottom w:val="single" w:sz="4" w:space="0" w:color="auto"/>
              <w:right w:val="single" w:sz="4" w:space="0" w:color="auto"/>
            </w:tcBorders>
          </w:tcPr>
          <w:p w14:paraId="3E7834EE" w14:textId="49926838" w:rsidR="00C67C7E" w:rsidRPr="0025083C" w:rsidRDefault="00C67C7E" w:rsidP="00C67C7E">
            <w:pPr>
              <w:jc w:val="center"/>
              <w:rPr>
                <w:rFonts w:ascii="Times New Roman" w:eastAsia="Times New Roman" w:hAnsi="Times New Roman"/>
                <w:bCs/>
                <w:szCs w:val="24"/>
                <w:lang w:eastAsia="ru-RU"/>
              </w:rPr>
            </w:pPr>
            <w:r w:rsidRPr="0025083C">
              <w:rPr>
                <w:rFonts w:ascii="Times New Roman" w:eastAsia="Times New Roman" w:hAnsi="Times New Roman"/>
                <w:bCs/>
                <w:szCs w:val="24"/>
                <w:lang w:eastAsia="ru-RU"/>
              </w:rPr>
              <w:t>2</w:t>
            </w:r>
          </w:p>
        </w:tc>
        <w:tc>
          <w:tcPr>
            <w:tcW w:w="1187" w:type="dxa"/>
            <w:tcBorders>
              <w:top w:val="single" w:sz="4" w:space="0" w:color="auto"/>
              <w:left w:val="single" w:sz="4" w:space="0" w:color="auto"/>
              <w:bottom w:val="single" w:sz="4" w:space="0" w:color="auto"/>
              <w:right w:val="single" w:sz="4" w:space="0" w:color="auto"/>
            </w:tcBorders>
          </w:tcPr>
          <w:p w14:paraId="6E0BDECE" w14:textId="02CDE65D" w:rsidR="00C67C7E" w:rsidRPr="0025083C" w:rsidRDefault="00C67C7E" w:rsidP="00C67C7E">
            <w:pPr>
              <w:jc w:val="center"/>
              <w:rPr>
                <w:rFonts w:ascii="Times New Roman" w:eastAsia="Times New Roman" w:hAnsi="Times New Roman"/>
                <w:bCs/>
                <w:szCs w:val="24"/>
                <w:lang w:eastAsia="ru-RU"/>
              </w:rPr>
            </w:pPr>
            <w:r>
              <w:rPr>
                <w:rFonts w:ascii="Times New Roman" w:eastAsia="Times New Roman" w:hAnsi="Times New Roman"/>
                <w:bCs/>
                <w:szCs w:val="24"/>
                <w:lang w:eastAsia="ru-RU"/>
              </w:rPr>
              <w:t>2</w:t>
            </w:r>
          </w:p>
        </w:tc>
      </w:tr>
      <w:tr w:rsidR="00C67C7E" w:rsidRPr="0025083C" w14:paraId="31659346" w14:textId="77777777" w:rsidTr="00C67C7E">
        <w:trPr>
          <w:trHeight w:val="232"/>
        </w:trPr>
        <w:tc>
          <w:tcPr>
            <w:tcW w:w="5949" w:type="dxa"/>
            <w:tcBorders>
              <w:top w:val="single" w:sz="4" w:space="0" w:color="auto"/>
              <w:left w:val="single" w:sz="4" w:space="0" w:color="auto"/>
              <w:bottom w:val="single" w:sz="4" w:space="0" w:color="auto"/>
              <w:right w:val="single" w:sz="4" w:space="0" w:color="auto"/>
            </w:tcBorders>
            <w:hideMark/>
          </w:tcPr>
          <w:p w14:paraId="13BED758" w14:textId="77777777" w:rsidR="00C67C7E" w:rsidRPr="0025083C" w:rsidRDefault="00C67C7E" w:rsidP="00C67C7E">
            <w:pPr>
              <w:rPr>
                <w:rFonts w:ascii="Times New Roman" w:eastAsia="Times New Roman" w:hAnsi="Times New Roman"/>
                <w:bCs/>
                <w:szCs w:val="24"/>
                <w:lang w:eastAsia="ru-RU"/>
              </w:rPr>
            </w:pPr>
            <w:r w:rsidRPr="0025083C">
              <w:rPr>
                <w:rFonts w:ascii="Times New Roman" w:eastAsia="Times New Roman" w:hAnsi="Times New Roman"/>
                <w:bCs/>
                <w:szCs w:val="24"/>
                <w:lang w:eastAsia="ru-RU"/>
              </w:rPr>
              <w:t>количество зарегистрированных пользователей</w:t>
            </w:r>
          </w:p>
        </w:tc>
        <w:tc>
          <w:tcPr>
            <w:tcW w:w="1187" w:type="dxa"/>
            <w:tcBorders>
              <w:top w:val="single" w:sz="4" w:space="0" w:color="auto"/>
              <w:left w:val="single" w:sz="4" w:space="0" w:color="auto"/>
              <w:bottom w:val="single" w:sz="4" w:space="0" w:color="auto"/>
              <w:right w:val="single" w:sz="4" w:space="0" w:color="auto"/>
            </w:tcBorders>
          </w:tcPr>
          <w:p w14:paraId="3A9EF2BA" w14:textId="484F201B" w:rsidR="00C67C7E" w:rsidRPr="0025083C" w:rsidRDefault="00C67C7E" w:rsidP="00C67C7E">
            <w:pPr>
              <w:jc w:val="center"/>
              <w:rPr>
                <w:rFonts w:ascii="Times New Roman" w:eastAsia="Times New Roman" w:hAnsi="Times New Roman"/>
                <w:bCs/>
                <w:szCs w:val="24"/>
                <w:lang w:eastAsia="ru-RU"/>
              </w:rPr>
            </w:pPr>
            <w:r w:rsidRPr="0025083C">
              <w:rPr>
                <w:rFonts w:ascii="Times New Roman" w:eastAsia="Times New Roman" w:hAnsi="Times New Roman"/>
                <w:bCs/>
                <w:szCs w:val="24"/>
                <w:lang w:eastAsia="ru-RU"/>
              </w:rPr>
              <w:t>54</w:t>
            </w:r>
          </w:p>
        </w:tc>
        <w:tc>
          <w:tcPr>
            <w:tcW w:w="1187" w:type="dxa"/>
            <w:tcBorders>
              <w:top w:val="single" w:sz="4" w:space="0" w:color="auto"/>
              <w:left w:val="single" w:sz="4" w:space="0" w:color="auto"/>
              <w:bottom w:val="single" w:sz="4" w:space="0" w:color="auto"/>
              <w:right w:val="single" w:sz="4" w:space="0" w:color="auto"/>
            </w:tcBorders>
          </w:tcPr>
          <w:p w14:paraId="47F53983" w14:textId="10B5080F" w:rsidR="00C67C7E" w:rsidRPr="0025083C" w:rsidRDefault="00C67C7E" w:rsidP="00C67C7E">
            <w:pPr>
              <w:jc w:val="center"/>
              <w:rPr>
                <w:rFonts w:ascii="Times New Roman" w:eastAsia="Times New Roman" w:hAnsi="Times New Roman"/>
                <w:bCs/>
                <w:szCs w:val="24"/>
                <w:lang w:eastAsia="ru-RU"/>
              </w:rPr>
            </w:pPr>
            <w:r w:rsidRPr="0025083C">
              <w:rPr>
                <w:rFonts w:ascii="Times New Roman" w:eastAsia="Times New Roman" w:hAnsi="Times New Roman"/>
                <w:bCs/>
                <w:szCs w:val="24"/>
                <w:lang w:eastAsia="ru-RU"/>
              </w:rPr>
              <w:t>3</w:t>
            </w:r>
          </w:p>
        </w:tc>
        <w:tc>
          <w:tcPr>
            <w:tcW w:w="1187" w:type="dxa"/>
            <w:tcBorders>
              <w:top w:val="single" w:sz="4" w:space="0" w:color="auto"/>
              <w:left w:val="single" w:sz="4" w:space="0" w:color="auto"/>
              <w:bottom w:val="single" w:sz="4" w:space="0" w:color="auto"/>
              <w:right w:val="single" w:sz="4" w:space="0" w:color="auto"/>
            </w:tcBorders>
          </w:tcPr>
          <w:p w14:paraId="1B580FFB" w14:textId="768C0526" w:rsidR="00C67C7E" w:rsidRPr="0025083C" w:rsidRDefault="00C67C7E" w:rsidP="00C67C7E">
            <w:pPr>
              <w:jc w:val="center"/>
              <w:rPr>
                <w:rFonts w:ascii="Times New Roman" w:eastAsia="Times New Roman" w:hAnsi="Times New Roman"/>
                <w:bCs/>
                <w:szCs w:val="24"/>
                <w:lang w:eastAsia="ru-RU"/>
              </w:rPr>
            </w:pPr>
            <w:r>
              <w:rPr>
                <w:rFonts w:ascii="Times New Roman" w:eastAsia="Times New Roman" w:hAnsi="Times New Roman"/>
                <w:bCs/>
                <w:szCs w:val="24"/>
                <w:lang w:eastAsia="ru-RU"/>
              </w:rPr>
              <w:t>0</w:t>
            </w:r>
          </w:p>
        </w:tc>
      </w:tr>
      <w:tr w:rsidR="00C67C7E" w:rsidRPr="0025083C" w14:paraId="679E06CF" w14:textId="77777777" w:rsidTr="00C67C7E">
        <w:trPr>
          <w:trHeight w:val="483"/>
        </w:trPr>
        <w:tc>
          <w:tcPr>
            <w:tcW w:w="5949" w:type="dxa"/>
            <w:tcBorders>
              <w:top w:val="single" w:sz="4" w:space="0" w:color="auto"/>
              <w:left w:val="single" w:sz="4" w:space="0" w:color="auto"/>
              <w:bottom w:val="single" w:sz="4" w:space="0" w:color="auto"/>
              <w:right w:val="single" w:sz="4" w:space="0" w:color="auto"/>
            </w:tcBorders>
            <w:hideMark/>
          </w:tcPr>
          <w:p w14:paraId="20CFC41E" w14:textId="77777777" w:rsidR="00C67C7E" w:rsidRPr="0025083C" w:rsidRDefault="00C67C7E" w:rsidP="00C67C7E">
            <w:pPr>
              <w:rPr>
                <w:rFonts w:ascii="Times New Roman" w:eastAsia="Times New Roman" w:hAnsi="Times New Roman"/>
                <w:bCs/>
                <w:szCs w:val="24"/>
                <w:lang w:eastAsia="ru-RU"/>
              </w:rPr>
            </w:pPr>
            <w:r w:rsidRPr="0025083C">
              <w:rPr>
                <w:rFonts w:ascii="Times New Roman" w:eastAsia="Times New Roman" w:hAnsi="Times New Roman"/>
                <w:bCs/>
                <w:szCs w:val="24"/>
                <w:lang w:eastAsia="ru-RU"/>
              </w:rPr>
              <w:t>количество обращений к ресурсам Президентской библиотеки им. Б.Н. Ельцина (просмотров)</w:t>
            </w:r>
          </w:p>
        </w:tc>
        <w:tc>
          <w:tcPr>
            <w:tcW w:w="1187" w:type="dxa"/>
            <w:tcBorders>
              <w:top w:val="single" w:sz="4" w:space="0" w:color="auto"/>
              <w:left w:val="single" w:sz="4" w:space="0" w:color="auto"/>
              <w:bottom w:val="single" w:sz="4" w:space="0" w:color="auto"/>
              <w:right w:val="single" w:sz="4" w:space="0" w:color="auto"/>
            </w:tcBorders>
          </w:tcPr>
          <w:p w14:paraId="6F75401A" w14:textId="1E8F8A4C" w:rsidR="00C67C7E" w:rsidRPr="0025083C" w:rsidRDefault="00C67C7E" w:rsidP="00C67C7E">
            <w:pPr>
              <w:jc w:val="center"/>
              <w:rPr>
                <w:rFonts w:ascii="Times New Roman" w:eastAsia="Times New Roman" w:hAnsi="Times New Roman"/>
                <w:bCs/>
                <w:szCs w:val="24"/>
                <w:lang w:eastAsia="ru-RU"/>
              </w:rPr>
            </w:pPr>
            <w:r w:rsidRPr="0025083C">
              <w:rPr>
                <w:rFonts w:ascii="Times New Roman" w:eastAsia="Times New Roman" w:hAnsi="Times New Roman"/>
                <w:bCs/>
                <w:szCs w:val="24"/>
                <w:lang w:eastAsia="ru-RU"/>
              </w:rPr>
              <w:t>191</w:t>
            </w:r>
          </w:p>
        </w:tc>
        <w:tc>
          <w:tcPr>
            <w:tcW w:w="1187" w:type="dxa"/>
            <w:tcBorders>
              <w:top w:val="single" w:sz="4" w:space="0" w:color="auto"/>
              <w:left w:val="single" w:sz="4" w:space="0" w:color="auto"/>
              <w:bottom w:val="single" w:sz="4" w:space="0" w:color="auto"/>
              <w:right w:val="single" w:sz="4" w:space="0" w:color="auto"/>
            </w:tcBorders>
          </w:tcPr>
          <w:p w14:paraId="58DF083C" w14:textId="0C02E784" w:rsidR="00C67C7E" w:rsidRPr="0025083C" w:rsidRDefault="00C67C7E" w:rsidP="00C67C7E">
            <w:pPr>
              <w:jc w:val="center"/>
              <w:rPr>
                <w:rFonts w:ascii="Times New Roman" w:eastAsia="Times New Roman" w:hAnsi="Times New Roman"/>
                <w:bCs/>
                <w:szCs w:val="24"/>
                <w:lang w:eastAsia="ru-RU"/>
              </w:rPr>
            </w:pPr>
            <w:r w:rsidRPr="0025083C">
              <w:rPr>
                <w:rFonts w:ascii="Times New Roman" w:eastAsia="Times New Roman" w:hAnsi="Times New Roman"/>
                <w:bCs/>
                <w:szCs w:val="24"/>
                <w:lang w:eastAsia="ru-RU"/>
              </w:rPr>
              <w:t>59</w:t>
            </w:r>
          </w:p>
        </w:tc>
        <w:tc>
          <w:tcPr>
            <w:tcW w:w="1187" w:type="dxa"/>
            <w:tcBorders>
              <w:top w:val="single" w:sz="4" w:space="0" w:color="auto"/>
              <w:left w:val="single" w:sz="4" w:space="0" w:color="auto"/>
              <w:bottom w:val="single" w:sz="4" w:space="0" w:color="auto"/>
              <w:right w:val="single" w:sz="4" w:space="0" w:color="auto"/>
            </w:tcBorders>
          </w:tcPr>
          <w:p w14:paraId="5DA364A6" w14:textId="4C0B7A17" w:rsidR="00C67C7E" w:rsidRPr="0025083C" w:rsidRDefault="00C67C7E" w:rsidP="00C67C7E">
            <w:pPr>
              <w:jc w:val="center"/>
              <w:rPr>
                <w:rFonts w:ascii="Times New Roman" w:eastAsia="Times New Roman" w:hAnsi="Times New Roman"/>
                <w:bCs/>
                <w:szCs w:val="24"/>
                <w:lang w:eastAsia="ru-RU"/>
              </w:rPr>
            </w:pPr>
            <w:r>
              <w:rPr>
                <w:rFonts w:ascii="Times New Roman" w:eastAsia="Times New Roman" w:hAnsi="Times New Roman"/>
                <w:bCs/>
                <w:szCs w:val="24"/>
                <w:lang w:eastAsia="ru-RU"/>
              </w:rPr>
              <w:t>23</w:t>
            </w:r>
          </w:p>
        </w:tc>
      </w:tr>
    </w:tbl>
    <w:p w14:paraId="1CCB6FD5" w14:textId="77777777" w:rsidR="00C67C7E" w:rsidRPr="00C67C7E" w:rsidRDefault="00C67C7E" w:rsidP="00F0101B">
      <w:pPr>
        <w:pStyle w:val="1"/>
        <w:rPr>
          <w:rFonts w:eastAsia="Times New Roman"/>
          <w:lang w:eastAsia="ru-RU"/>
        </w:rPr>
      </w:pPr>
      <w:bookmarkStart w:id="42" w:name="_Toc219817368"/>
      <w:r w:rsidRPr="00C67C7E">
        <w:rPr>
          <w:rFonts w:eastAsia="Times New Roman"/>
          <w:lang w:eastAsia="ru-RU"/>
        </w:rPr>
        <w:t>Онлайн-проект «ЛитРес»</w:t>
      </w:r>
      <w:bookmarkEnd w:id="42"/>
    </w:p>
    <w:p w14:paraId="0F2E5645" w14:textId="77777777" w:rsidR="00C55778" w:rsidRPr="00C55778" w:rsidRDefault="00C55778" w:rsidP="00C55778">
      <w:pPr>
        <w:suppressAutoHyphens/>
        <w:spacing w:after="0" w:line="240" w:lineRule="auto"/>
        <w:ind w:firstLine="709"/>
        <w:jc w:val="both"/>
        <w:rPr>
          <w:rFonts w:ascii="Times New Roman" w:eastAsia="Times New Roman" w:hAnsi="Times New Roman" w:cs="Times New Roman"/>
          <w:bCs/>
          <w:sz w:val="24"/>
          <w:szCs w:val="24"/>
          <w:lang w:eastAsia="ru-RU"/>
        </w:rPr>
      </w:pPr>
      <w:r w:rsidRPr="00C55778">
        <w:rPr>
          <w:rFonts w:ascii="Times New Roman" w:eastAsia="Times New Roman" w:hAnsi="Times New Roman" w:cs="Times New Roman"/>
          <w:bCs/>
          <w:sz w:val="24"/>
          <w:szCs w:val="24"/>
          <w:lang w:eastAsia="ru-RU"/>
        </w:rPr>
        <w:t xml:space="preserve">В 2025 году продолжилась работа с онлайн-проектом «ЛитРес: Библиотека». </w:t>
      </w:r>
    </w:p>
    <w:p w14:paraId="7FB059C6" w14:textId="6874E760" w:rsidR="00C55778" w:rsidRPr="00C55778" w:rsidRDefault="00C55778" w:rsidP="00C55778">
      <w:pPr>
        <w:suppressAutoHyphens/>
        <w:spacing w:after="0" w:line="240" w:lineRule="auto"/>
        <w:ind w:firstLine="709"/>
        <w:jc w:val="both"/>
        <w:rPr>
          <w:rFonts w:ascii="Times New Roman" w:eastAsia="Times New Roman" w:hAnsi="Times New Roman" w:cs="Times New Roman"/>
          <w:bCs/>
          <w:sz w:val="24"/>
          <w:szCs w:val="24"/>
          <w:lang w:eastAsia="ru-RU"/>
        </w:rPr>
      </w:pPr>
      <w:r w:rsidRPr="00C55778">
        <w:rPr>
          <w:rFonts w:ascii="Times New Roman" w:eastAsia="Times New Roman" w:hAnsi="Times New Roman" w:cs="Times New Roman"/>
          <w:bCs/>
          <w:sz w:val="24"/>
          <w:szCs w:val="24"/>
          <w:lang w:eastAsia="ru-RU"/>
        </w:rPr>
        <w:t>В настоящее время фонд электронных изданий МБУ «ЦБС» составляет 7310 книг, в 2025 году приобретено 582 книг</w:t>
      </w:r>
      <w:r w:rsidR="00F7523D">
        <w:rPr>
          <w:rFonts w:ascii="Times New Roman" w:eastAsia="Times New Roman" w:hAnsi="Times New Roman" w:cs="Times New Roman"/>
          <w:bCs/>
          <w:sz w:val="24"/>
          <w:szCs w:val="24"/>
          <w:lang w:eastAsia="ru-RU"/>
        </w:rPr>
        <w:t>и</w:t>
      </w:r>
      <w:r w:rsidRPr="00C55778">
        <w:rPr>
          <w:rFonts w:ascii="Times New Roman" w:eastAsia="Times New Roman" w:hAnsi="Times New Roman" w:cs="Times New Roman"/>
          <w:bCs/>
          <w:sz w:val="24"/>
          <w:szCs w:val="24"/>
          <w:lang w:eastAsia="ru-RU"/>
        </w:rPr>
        <w:t xml:space="preserve"> на общую сумму 169</w:t>
      </w:r>
      <w:r w:rsidR="00F7523D">
        <w:rPr>
          <w:rFonts w:ascii="Times New Roman" w:eastAsia="Times New Roman" w:hAnsi="Times New Roman" w:cs="Times New Roman"/>
          <w:bCs/>
          <w:sz w:val="24"/>
          <w:szCs w:val="24"/>
          <w:lang w:eastAsia="ru-RU"/>
        </w:rPr>
        <w:t xml:space="preserve"> </w:t>
      </w:r>
      <w:r w:rsidRPr="00C55778">
        <w:rPr>
          <w:rFonts w:ascii="Times New Roman" w:eastAsia="Times New Roman" w:hAnsi="Times New Roman" w:cs="Times New Roman"/>
          <w:bCs/>
          <w:sz w:val="24"/>
          <w:szCs w:val="24"/>
          <w:lang w:eastAsia="ru-RU"/>
        </w:rPr>
        <w:t xml:space="preserve">060 руб. </w:t>
      </w:r>
    </w:p>
    <w:p w14:paraId="6CE74356" w14:textId="4428FCB0" w:rsidR="00C67C7E" w:rsidRPr="00EF1841" w:rsidRDefault="00C55778" w:rsidP="00C55778">
      <w:pPr>
        <w:suppressAutoHyphens/>
        <w:spacing w:after="0" w:line="240" w:lineRule="auto"/>
        <w:ind w:firstLine="709"/>
        <w:jc w:val="both"/>
        <w:rPr>
          <w:rFonts w:ascii="Times New Roman" w:eastAsia="Times New Roman" w:hAnsi="Times New Roman" w:cs="Times New Roman"/>
          <w:b/>
          <w:bCs/>
          <w:sz w:val="24"/>
          <w:szCs w:val="24"/>
          <w:lang w:eastAsia="ru-RU"/>
        </w:rPr>
      </w:pPr>
      <w:r w:rsidRPr="00EF1841">
        <w:rPr>
          <w:rFonts w:ascii="Times New Roman" w:eastAsia="Times New Roman" w:hAnsi="Times New Roman" w:cs="Times New Roman"/>
          <w:bCs/>
          <w:sz w:val="24"/>
          <w:szCs w:val="24"/>
          <w:lang w:eastAsia="ru-RU"/>
        </w:rPr>
        <w:t xml:space="preserve">В 2025 году в системе ЛитРес зарегистрировано 23 новых читателя. Регистрация осуществлялась при личном посещении библиотеки. Количество посещений – </w:t>
      </w:r>
      <w:r w:rsidR="00EF1841" w:rsidRPr="00EF1841">
        <w:rPr>
          <w:rFonts w:ascii="Times New Roman" w:eastAsia="Times New Roman" w:hAnsi="Times New Roman" w:cs="Times New Roman"/>
          <w:bCs/>
          <w:sz w:val="24"/>
          <w:szCs w:val="24"/>
          <w:lang w:eastAsia="ru-RU"/>
        </w:rPr>
        <w:t>8651</w:t>
      </w:r>
      <w:r w:rsidRPr="00EF1841">
        <w:rPr>
          <w:rFonts w:ascii="Times New Roman" w:eastAsia="Times New Roman" w:hAnsi="Times New Roman" w:cs="Times New Roman"/>
          <w:bCs/>
          <w:sz w:val="24"/>
          <w:szCs w:val="24"/>
          <w:lang w:eastAsia="ru-RU"/>
        </w:rPr>
        <w:t xml:space="preserve">, запросов на книги – </w:t>
      </w:r>
      <w:r w:rsidR="00EF1841" w:rsidRPr="00EF1841">
        <w:rPr>
          <w:rFonts w:ascii="Times New Roman" w:eastAsia="Times New Roman" w:hAnsi="Times New Roman" w:cs="Times New Roman"/>
          <w:bCs/>
          <w:sz w:val="24"/>
          <w:szCs w:val="24"/>
          <w:lang w:eastAsia="ru-RU"/>
        </w:rPr>
        <w:t>1347</w:t>
      </w:r>
      <w:r w:rsidRPr="00EF1841">
        <w:rPr>
          <w:rFonts w:ascii="Times New Roman" w:eastAsia="Times New Roman" w:hAnsi="Times New Roman" w:cs="Times New Roman"/>
          <w:bCs/>
          <w:sz w:val="24"/>
          <w:szCs w:val="24"/>
          <w:lang w:eastAsia="ru-RU"/>
        </w:rPr>
        <w:t>, выдано читателям 1041 экземпляров книг.</w:t>
      </w:r>
    </w:p>
    <w:tbl>
      <w:tblPr>
        <w:tblStyle w:val="29"/>
        <w:tblW w:w="9035" w:type="dxa"/>
        <w:tblLook w:val="04A0" w:firstRow="1" w:lastRow="0" w:firstColumn="1" w:lastColumn="0" w:noHBand="0" w:noVBand="1"/>
      </w:tblPr>
      <w:tblGrid>
        <w:gridCol w:w="5240"/>
        <w:gridCol w:w="1265"/>
        <w:gridCol w:w="1265"/>
        <w:gridCol w:w="1265"/>
      </w:tblGrid>
      <w:tr w:rsidR="00C67C7E" w:rsidRPr="00EF1841" w14:paraId="3ED0DECB" w14:textId="77777777" w:rsidTr="00985552">
        <w:trPr>
          <w:trHeight w:val="483"/>
        </w:trPr>
        <w:tc>
          <w:tcPr>
            <w:tcW w:w="5240" w:type="dxa"/>
            <w:tcBorders>
              <w:top w:val="single" w:sz="4" w:space="0" w:color="000000"/>
              <w:left w:val="single" w:sz="4" w:space="0" w:color="000000"/>
              <w:bottom w:val="single" w:sz="4" w:space="0" w:color="000000"/>
              <w:right w:val="single" w:sz="4" w:space="0" w:color="000000"/>
            </w:tcBorders>
            <w:vAlign w:val="center"/>
          </w:tcPr>
          <w:p w14:paraId="7F0F36B2" w14:textId="77777777" w:rsidR="00C67C7E" w:rsidRPr="00EF1841" w:rsidRDefault="00C67C7E" w:rsidP="00C67C7E">
            <w:pPr>
              <w:tabs>
                <w:tab w:val="left" w:pos="142"/>
              </w:tabs>
              <w:jc w:val="center"/>
              <w:rPr>
                <w:rFonts w:ascii="Times New Roman" w:hAnsi="Times New Roman"/>
                <w:b/>
                <w:bCs/>
                <w:szCs w:val="24"/>
              </w:rPr>
            </w:pPr>
            <w:r w:rsidRPr="00EF1841">
              <w:rPr>
                <w:rFonts w:ascii="Times New Roman" w:hAnsi="Times New Roman"/>
                <w:b/>
                <w:bCs/>
                <w:szCs w:val="24"/>
              </w:rPr>
              <w:t>Показатель</w:t>
            </w:r>
          </w:p>
        </w:tc>
        <w:tc>
          <w:tcPr>
            <w:tcW w:w="1265" w:type="dxa"/>
            <w:tcBorders>
              <w:top w:val="single" w:sz="4" w:space="0" w:color="000000"/>
              <w:left w:val="single" w:sz="4" w:space="0" w:color="000000"/>
              <w:bottom w:val="single" w:sz="4" w:space="0" w:color="000000"/>
              <w:right w:val="single" w:sz="4" w:space="0" w:color="000000"/>
            </w:tcBorders>
            <w:vAlign w:val="center"/>
          </w:tcPr>
          <w:p w14:paraId="1AB710B7" w14:textId="2D4AC9B3" w:rsidR="00C67C7E" w:rsidRPr="00EF1841" w:rsidRDefault="00C67C7E" w:rsidP="00C67C7E">
            <w:pPr>
              <w:tabs>
                <w:tab w:val="left" w:pos="142"/>
              </w:tabs>
              <w:jc w:val="center"/>
              <w:rPr>
                <w:rFonts w:ascii="Times New Roman" w:hAnsi="Times New Roman"/>
                <w:b/>
                <w:bCs/>
                <w:szCs w:val="24"/>
              </w:rPr>
            </w:pPr>
            <w:r w:rsidRPr="00EF1841">
              <w:rPr>
                <w:rFonts w:ascii="Times New Roman" w:hAnsi="Times New Roman"/>
                <w:b/>
                <w:bCs/>
                <w:szCs w:val="24"/>
              </w:rPr>
              <w:t>2023 год</w:t>
            </w:r>
          </w:p>
        </w:tc>
        <w:tc>
          <w:tcPr>
            <w:tcW w:w="1265" w:type="dxa"/>
            <w:tcBorders>
              <w:top w:val="single" w:sz="4" w:space="0" w:color="000000"/>
              <w:left w:val="single" w:sz="4" w:space="0" w:color="000000"/>
              <w:bottom w:val="single" w:sz="4" w:space="0" w:color="000000"/>
              <w:right w:val="single" w:sz="4" w:space="0" w:color="000000"/>
            </w:tcBorders>
            <w:vAlign w:val="center"/>
          </w:tcPr>
          <w:p w14:paraId="04DBB337" w14:textId="21963FA7" w:rsidR="00C67C7E" w:rsidRPr="00EF1841" w:rsidRDefault="00C67C7E" w:rsidP="00C67C7E">
            <w:pPr>
              <w:tabs>
                <w:tab w:val="left" w:pos="142"/>
              </w:tabs>
              <w:jc w:val="center"/>
              <w:rPr>
                <w:rFonts w:ascii="Times New Roman" w:hAnsi="Times New Roman"/>
                <w:b/>
                <w:bCs/>
                <w:szCs w:val="24"/>
              </w:rPr>
            </w:pPr>
            <w:r w:rsidRPr="00EF1841">
              <w:rPr>
                <w:rFonts w:ascii="Times New Roman" w:hAnsi="Times New Roman"/>
                <w:b/>
                <w:bCs/>
                <w:szCs w:val="24"/>
              </w:rPr>
              <w:t>2024 год</w:t>
            </w:r>
          </w:p>
        </w:tc>
        <w:tc>
          <w:tcPr>
            <w:tcW w:w="1265" w:type="dxa"/>
            <w:tcBorders>
              <w:top w:val="single" w:sz="4" w:space="0" w:color="000000"/>
              <w:left w:val="single" w:sz="4" w:space="0" w:color="000000"/>
              <w:bottom w:val="single" w:sz="4" w:space="0" w:color="000000"/>
              <w:right w:val="single" w:sz="4" w:space="0" w:color="000000"/>
            </w:tcBorders>
            <w:vAlign w:val="center"/>
          </w:tcPr>
          <w:p w14:paraId="05B23FA2" w14:textId="09F6D03E" w:rsidR="00C67C7E" w:rsidRPr="00EF1841" w:rsidRDefault="00C67C7E" w:rsidP="00C67C7E">
            <w:pPr>
              <w:tabs>
                <w:tab w:val="left" w:pos="142"/>
              </w:tabs>
              <w:jc w:val="center"/>
              <w:rPr>
                <w:rFonts w:ascii="Times New Roman" w:hAnsi="Times New Roman"/>
                <w:b/>
                <w:bCs/>
                <w:szCs w:val="24"/>
              </w:rPr>
            </w:pPr>
            <w:r w:rsidRPr="00EF1841">
              <w:rPr>
                <w:rFonts w:ascii="Times New Roman" w:hAnsi="Times New Roman"/>
                <w:b/>
                <w:bCs/>
                <w:szCs w:val="24"/>
              </w:rPr>
              <w:t>2025</w:t>
            </w:r>
          </w:p>
        </w:tc>
      </w:tr>
      <w:tr w:rsidR="00C55778" w:rsidRPr="00EF1841" w14:paraId="416A5F72" w14:textId="77777777" w:rsidTr="00360E57">
        <w:trPr>
          <w:trHeight w:val="246"/>
        </w:trPr>
        <w:tc>
          <w:tcPr>
            <w:tcW w:w="5240" w:type="dxa"/>
            <w:tcBorders>
              <w:top w:val="single" w:sz="4" w:space="0" w:color="000000"/>
              <w:left w:val="single" w:sz="4" w:space="0" w:color="000000"/>
              <w:bottom w:val="single" w:sz="4" w:space="0" w:color="000000"/>
              <w:right w:val="single" w:sz="4" w:space="0" w:color="000000"/>
            </w:tcBorders>
            <w:vAlign w:val="center"/>
            <w:hideMark/>
          </w:tcPr>
          <w:p w14:paraId="6DFFEFEE" w14:textId="77777777" w:rsidR="00C55778" w:rsidRPr="00EF1841" w:rsidRDefault="00C55778" w:rsidP="00C55778">
            <w:pPr>
              <w:tabs>
                <w:tab w:val="left" w:pos="142"/>
              </w:tabs>
              <w:jc w:val="both"/>
              <w:rPr>
                <w:rFonts w:ascii="Times New Roman" w:hAnsi="Times New Roman"/>
                <w:bCs/>
                <w:szCs w:val="24"/>
              </w:rPr>
            </w:pPr>
            <w:r w:rsidRPr="00EF1841">
              <w:rPr>
                <w:rFonts w:ascii="Times New Roman" w:hAnsi="Times New Roman"/>
                <w:bCs/>
                <w:szCs w:val="24"/>
              </w:rPr>
              <w:t>Пользователи</w:t>
            </w:r>
          </w:p>
        </w:tc>
        <w:tc>
          <w:tcPr>
            <w:tcW w:w="1265" w:type="dxa"/>
            <w:tcBorders>
              <w:top w:val="single" w:sz="4" w:space="0" w:color="000000"/>
              <w:left w:val="single" w:sz="4" w:space="0" w:color="000000"/>
              <w:bottom w:val="single" w:sz="4" w:space="0" w:color="000000"/>
              <w:right w:val="single" w:sz="4" w:space="0" w:color="000000"/>
            </w:tcBorders>
          </w:tcPr>
          <w:p w14:paraId="7F5A4B1E" w14:textId="2928A08F"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bCs/>
                <w:szCs w:val="24"/>
              </w:rPr>
              <w:t>149</w:t>
            </w:r>
          </w:p>
        </w:tc>
        <w:tc>
          <w:tcPr>
            <w:tcW w:w="1265" w:type="dxa"/>
            <w:tcBorders>
              <w:top w:val="single" w:sz="4" w:space="0" w:color="000000"/>
              <w:left w:val="single" w:sz="4" w:space="0" w:color="000000"/>
              <w:bottom w:val="single" w:sz="4" w:space="0" w:color="000000"/>
              <w:right w:val="single" w:sz="4" w:space="0" w:color="000000"/>
            </w:tcBorders>
          </w:tcPr>
          <w:p w14:paraId="1CC4E216" w14:textId="1C14AADC"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rPr>
              <w:t>28</w:t>
            </w:r>
          </w:p>
        </w:tc>
        <w:tc>
          <w:tcPr>
            <w:tcW w:w="1265" w:type="dxa"/>
            <w:tcBorders>
              <w:top w:val="single" w:sz="4" w:space="0" w:color="000000"/>
              <w:left w:val="single" w:sz="4" w:space="0" w:color="000000"/>
              <w:bottom w:val="single" w:sz="4" w:space="0" w:color="000000"/>
              <w:right w:val="single" w:sz="4" w:space="0" w:color="000000"/>
            </w:tcBorders>
          </w:tcPr>
          <w:p w14:paraId="0EA463AB" w14:textId="227C26F8"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rPr>
              <w:t>23</w:t>
            </w:r>
          </w:p>
        </w:tc>
      </w:tr>
      <w:tr w:rsidR="00C55778" w:rsidRPr="00EF1841" w14:paraId="01B98E70" w14:textId="77777777" w:rsidTr="00C67C7E">
        <w:trPr>
          <w:trHeight w:val="237"/>
        </w:trPr>
        <w:tc>
          <w:tcPr>
            <w:tcW w:w="5240" w:type="dxa"/>
            <w:tcBorders>
              <w:top w:val="single" w:sz="4" w:space="0" w:color="000000"/>
              <w:left w:val="single" w:sz="4" w:space="0" w:color="000000"/>
              <w:bottom w:val="single" w:sz="4" w:space="0" w:color="000000"/>
              <w:right w:val="single" w:sz="4" w:space="0" w:color="000000"/>
            </w:tcBorders>
            <w:hideMark/>
          </w:tcPr>
          <w:p w14:paraId="28DC72DB" w14:textId="77777777" w:rsidR="00C55778" w:rsidRPr="00EF1841" w:rsidRDefault="00C55778" w:rsidP="00C55778">
            <w:pPr>
              <w:tabs>
                <w:tab w:val="left" w:pos="142"/>
              </w:tabs>
              <w:jc w:val="both"/>
              <w:rPr>
                <w:rFonts w:ascii="Times New Roman" w:hAnsi="Times New Roman"/>
                <w:bCs/>
                <w:szCs w:val="24"/>
              </w:rPr>
            </w:pPr>
            <w:r w:rsidRPr="00EF1841">
              <w:rPr>
                <w:rFonts w:ascii="Times New Roman" w:hAnsi="Times New Roman"/>
                <w:bCs/>
                <w:szCs w:val="24"/>
              </w:rPr>
              <w:t>Посещения</w:t>
            </w:r>
          </w:p>
        </w:tc>
        <w:tc>
          <w:tcPr>
            <w:tcW w:w="1265" w:type="dxa"/>
            <w:tcBorders>
              <w:top w:val="single" w:sz="4" w:space="0" w:color="000000"/>
              <w:left w:val="single" w:sz="4" w:space="0" w:color="000000"/>
              <w:bottom w:val="single" w:sz="4" w:space="0" w:color="000000"/>
              <w:right w:val="single" w:sz="4" w:space="0" w:color="000000"/>
            </w:tcBorders>
          </w:tcPr>
          <w:p w14:paraId="26EE2D28" w14:textId="16A46133"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bCs/>
                <w:szCs w:val="24"/>
              </w:rPr>
              <w:t>14818</w:t>
            </w:r>
          </w:p>
        </w:tc>
        <w:tc>
          <w:tcPr>
            <w:tcW w:w="1265" w:type="dxa"/>
            <w:tcBorders>
              <w:top w:val="single" w:sz="4" w:space="0" w:color="000000"/>
              <w:left w:val="single" w:sz="4" w:space="0" w:color="000000"/>
              <w:bottom w:val="single" w:sz="4" w:space="0" w:color="000000"/>
              <w:right w:val="single" w:sz="4" w:space="0" w:color="000000"/>
            </w:tcBorders>
          </w:tcPr>
          <w:p w14:paraId="6062D4D0" w14:textId="5FEB6E72"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rPr>
              <w:t>13437</w:t>
            </w:r>
          </w:p>
        </w:tc>
        <w:tc>
          <w:tcPr>
            <w:tcW w:w="1265" w:type="dxa"/>
            <w:tcBorders>
              <w:top w:val="single" w:sz="4" w:space="0" w:color="000000"/>
              <w:left w:val="single" w:sz="4" w:space="0" w:color="000000"/>
              <w:bottom w:val="single" w:sz="4" w:space="0" w:color="000000"/>
              <w:right w:val="single" w:sz="4" w:space="0" w:color="000000"/>
            </w:tcBorders>
          </w:tcPr>
          <w:p w14:paraId="2C2EF841" w14:textId="0FEFB191"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rPr>
              <w:t>8651</w:t>
            </w:r>
          </w:p>
        </w:tc>
      </w:tr>
      <w:tr w:rsidR="00C55778" w:rsidRPr="00EF1841" w14:paraId="2F53B268" w14:textId="77777777" w:rsidTr="00C67C7E">
        <w:trPr>
          <w:trHeight w:val="246"/>
        </w:trPr>
        <w:tc>
          <w:tcPr>
            <w:tcW w:w="5240" w:type="dxa"/>
            <w:tcBorders>
              <w:top w:val="single" w:sz="4" w:space="0" w:color="000000"/>
              <w:left w:val="single" w:sz="4" w:space="0" w:color="000000"/>
              <w:bottom w:val="single" w:sz="4" w:space="0" w:color="000000"/>
              <w:right w:val="single" w:sz="4" w:space="0" w:color="000000"/>
            </w:tcBorders>
            <w:hideMark/>
          </w:tcPr>
          <w:p w14:paraId="469A01D4" w14:textId="77777777" w:rsidR="00C55778" w:rsidRPr="00EF1841" w:rsidRDefault="00C55778" w:rsidP="00C55778">
            <w:pPr>
              <w:tabs>
                <w:tab w:val="left" w:pos="142"/>
              </w:tabs>
              <w:jc w:val="both"/>
              <w:rPr>
                <w:rFonts w:ascii="Times New Roman" w:hAnsi="Times New Roman"/>
                <w:bCs/>
                <w:szCs w:val="24"/>
              </w:rPr>
            </w:pPr>
            <w:r w:rsidRPr="00EF1841">
              <w:rPr>
                <w:rFonts w:ascii="Times New Roman" w:hAnsi="Times New Roman"/>
                <w:bCs/>
                <w:szCs w:val="24"/>
              </w:rPr>
              <w:t>Книговыдача</w:t>
            </w:r>
          </w:p>
        </w:tc>
        <w:tc>
          <w:tcPr>
            <w:tcW w:w="1265" w:type="dxa"/>
            <w:tcBorders>
              <w:top w:val="single" w:sz="4" w:space="0" w:color="000000"/>
              <w:left w:val="single" w:sz="4" w:space="0" w:color="000000"/>
              <w:bottom w:val="single" w:sz="4" w:space="0" w:color="000000"/>
              <w:right w:val="single" w:sz="4" w:space="0" w:color="000000"/>
            </w:tcBorders>
          </w:tcPr>
          <w:p w14:paraId="37608524" w14:textId="3B318D70"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bCs/>
                <w:szCs w:val="24"/>
              </w:rPr>
              <w:t>1343</w:t>
            </w:r>
          </w:p>
        </w:tc>
        <w:tc>
          <w:tcPr>
            <w:tcW w:w="1265" w:type="dxa"/>
            <w:tcBorders>
              <w:top w:val="single" w:sz="4" w:space="0" w:color="000000"/>
              <w:left w:val="single" w:sz="4" w:space="0" w:color="000000"/>
              <w:bottom w:val="single" w:sz="4" w:space="0" w:color="000000"/>
              <w:right w:val="single" w:sz="4" w:space="0" w:color="000000"/>
            </w:tcBorders>
          </w:tcPr>
          <w:p w14:paraId="57A61008" w14:textId="65F8F1EA"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rPr>
              <w:t>968</w:t>
            </w:r>
          </w:p>
        </w:tc>
        <w:tc>
          <w:tcPr>
            <w:tcW w:w="1265" w:type="dxa"/>
            <w:tcBorders>
              <w:top w:val="single" w:sz="4" w:space="0" w:color="000000"/>
              <w:left w:val="single" w:sz="4" w:space="0" w:color="000000"/>
              <w:bottom w:val="single" w:sz="4" w:space="0" w:color="000000"/>
              <w:right w:val="single" w:sz="4" w:space="0" w:color="000000"/>
            </w:tcBorders>
          </w:tcPr>
          <w:p w14:paraId="1D450321" w14:textId="797BC75D"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lang w:val="en-US"/>
              </w:rPr>
              <w:t>1041</w:t>
            </w:r>
          </w:p>
        </w:tc>
      </w:tr>
      <w:tr w:rsidR="00C55778" w:rsidRPr="00EF1841" w14:paraId="16221522" w14:textId="77777777" w:rsidTr="00C67C7E">
        <w:trPr>
          <w:trHeight w:val="211"/>
        </w:trPr>
        <w:tc>
          <w:tcPr>
            <w:tcW w:w="5240" w:type="dxa"/>
            <w:tcBorders>
              <w:top w:val="single" w:sz="4" w:space="0" w:color="000000"/>
              <w:left w:val="single" w:sz="4" w:space="0" w:color="000000"/>
              <w:bottom w:val="single" w:sz="4" w:space="0" w:color="000000"/>
              <w:right w:val="single" w:sz="4" w:space="0" w:color="000000"/>
            </w:tcBorders>
            <w:hideMark/>
          </w:tcPr>
          <w:p w14:paraId="38EFFCD9" w14:textId="77777777" w:rsidR="00C55778" w:rsidRPr="00EF1841" w:rsidRDefault="00C55778" w:rsidP="00C55778">
            <w:pPr>
              <w:tabs>
                <w:tab w:val="left" w:pos="142"/>
              </w:tabs>
              <w:jc w:val="both"/>
              <w:rPr>
                <w:rFonts w:ascii="Times New Roman" w:hAnsi="Times New Roman"/>
                <w:bCs/>
                <w:szCs w:val="24"/>
              </w:rPr>
            </w:pPr>
            <w:r w:rsidRPr="00EF1841">
              <w:rPr>
                <w:rFonts w:ascii="Times New Roman" w:hAnsi="Times New Roman"/>
                <w:bCs/>
                <w:szCs w:val="24"/>
              </w:rPr>
              <w:t>Запросы на книгу</w:t>
            </w:r>
          </w:p>
        </w:tc>
        <w:tc>
          <w:tcPr>
            <w:tcW w:w="1265" w:type="dxa"/>
            <w:tcBorders>
              <w:top w:val="single" w:sz="4" w:space="0" w:color="000000"/>
              <w:left w:val="single" w:sz="4" w:space="0" w:color="000000"/>
              <w:bottom w:val="single" w:sz="4" w:space="0" w:color="000000"/>
              <w:right w:val="single" w:sz="4" w:space="0" w:color="000000"/>
            </w:tcBorders>
          </w:tcPr>
          <w:p w14:paraId="1F7C4AD8" w14:textId="770BC618"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bCs/>
                <w:szCs w:val="24"/>
              </w:rPr>
              <w:t>1819</w:t>
            </w:r>
          </w:p>
        </w:tc>
        <w:tc>
          <w:tcPr>
            <w:tcW w:w="1265" w:type="dxa"/>
            <w:tcBorders>
              <w:top w:val="single" w:sz="4" w:space="0" w:color="000000"/>
              <w:left w:val="single" w:sz="4" w:space="0" w:color="000000"/>
              <w:bottom w:val="single" w:sz="4" w:space="0" w:color="000000"/>
              <w:right w:val="single" w:sz="4" w:space="0" w:color="000000"/>
            </w:tcBorders>
          </w:tcPr>
          <w:p w14:paraId="60BCD75E" w14:textId="1A658A6F" w:rsidR="00C55778" w:rsidRPr="00EF1841" w:rsidRDefault="00C55778" w:rsidP="00C55778">
            <w:pPr>
              <w:tabs>
                <w:tab w:val="left" w:pos="142"/>
              </w:tabs>
              <w:jc w:val="center"/>
              <w:rPr>
                <w:rFonts w:ascii="Times New Roman" w:hAnsi="Times New Roman"/>
                <w:bCs/>
                <w:szCs w:val="24"/>
              </w:rPr>
            </w:pPr>
            <w:r w:rsidRPr="00EF1841">
              <w:rPr>
                <w:rFonts w:ascii="Times New Roman" w:hAnsi="Times New Roman"/>
              </w:rPr>
              <w:t>1378</w:t>
            </w:r>
          </w:p>
        </w:tc>
        <w:tc>
          <w:tcPr>
            <w:tcW w:w="1265" w:type="dxa"/>
            <w:tcBorders>
              <w:top w:val="single" w:sz="4" w:space="0" w:color="000000"/>
              <w:left w:val="single" w:sz="4" w:space="0" w:color="000000"/>
              <w:bottom w:val="single" w:sz="4" w:space="0" w:color="000000"/>
              <w:right w:val="single" w:sz="4" w:space="0" w:color="000000"/>
            </w:tcBorders>
          </w:tcPr>
          <w:p w14:paraId="69C3EC18" w14:textId="1C9C23C3" w:rsidR="00C55778" w:rsidRPr="00EF1841" w:rsidRDefault="00C55778" w:rsidP="00C55778">
            <w:pPr>
              <w:tabs>
                <w:tab w:val="left" w:pos="142"/>
              </w:tabs>
              <w:jc w:val="center"/>
              <w:rPr>
                <w:rFonts w:ascii="Times New Roman" w:hAnsi="Times New Roman"/>
                <w:bCs/>
                <w:szCs w:val="24"/>
              </w:rPr>
            </w:pPr>
            <w:bookmarkStart w:id="43" w:name="_Hlk216873105"/>
            <w:r w:rsidRPr="00EF1841">
              <w:rPr>
                <w:rFonts w:ascii="Times New Roman" w:hAnsi="Times New Roman"/>
              </w:rPr>
              <w:t>1347</w:t>
            </w:r>
            <w:bookmarkEnd w:id="43"/>
          </w:p>
        </w:tc>
      </w:tr>
      <w:tr w:rsidR="00C67C7E" w:rsidRPr="00EF1841" w14:paraId="68B52A50" w14:textId="77777777" w:rsidTr="00C67C7E">
        <w:trPr>
          <w:trHeight w:val="270"/>
        </w:trPr>
        <w:tc>
          <w:tcPr>
            <w:tcW w:w="5240" w:type="dxa"/>
            <w:tcBorders>
              <w:top w:val="single" w:sz="4" w:space="0" w:color="000000"/>
              <w:left w:val="single" w:sz="4" w:space="0" w:color="000000"/>
              <w:bottom w:val="single" w:sz="4" w:space="0" w:color="000000"/>
              <w:right w:val="single" w:sz="4" w:space="0" w:color="000000"/>
            </w:tcBorders>
            <w:hideMark/>
          </w:tcPr>
          <w:p w14:paraId="34917D76" w14:textId="77777777" w:rsidR="00C67C7E" w:rsidRPr="00EF1841" w:rsidRDefault="00C67C7E" w:rsidP="00C67C7E">
            <w:pPr>
              <w:tabs>
                <w:tab w:val="left" w:pos="142"/>
              </w:tabs>
              <w:jc w:val="both"/>
              <w:rPr>
                <w:rFonts w:ascii="Times New Roman" w:hAnsi="Times New Roman"/>
                <w:bCs/>
                <w:szCs w:val="24"/>
              </w:rPr>
            </w:pPr>
            <w:r w:rsidRPr="00EF1841">
              <w:rPr>
                <w:rFonts w:ascii="Times New Roman" w:hAnsi="Times New Roman"/>
                <w:bCs/>
                <w:szCs w:val="24"/>
              </w:rPr>
              <w:t>Приобретено книг</w:t>
            </w:r>
          </w:p>
        </w:tc>
        <w:tc>
          <w:tcPr>
            <w:tcW w:w="1265" w:type="dxa"/>
            <w:tcBorders>
              <w:top w:val="single" w:sz="4" w:space="0" w:color="000000"/>
              <w:left w:val="single" w:sz="4" w:space="0" w:color="000000"/>
              <w:bottom w:val="single" w:sz="4" w:space="0" w:color="000000"/>
              <w:right w:val="single" w:sz="4" w:space="0" w:color="000000"/>
            </w:tcBorders>
          </w:tcPr>
          <w:p w14:paraId="60564E28" w14:textId="19BB80B4" w:rsidR="00C67C7E" w:rsidRPr="00EF1841" w:rsidRDefault="00C67C7E" w:rsidP="00C67C7E">
            <w:pPr>
              <w:tabs>
                <w:tab w:val="left" w:pos="142"/>
              </w:tabs>
              <w:jc w:val="center"/>
              <w:rPr>
                <w:rFonts w:ascii="Times New Roman" w:hAnsi="Times New Roman"/>
                <w:bCs/>
                <w:szCs w:val="24"/>
              </w:rPr>
            </w:pPr>
            <w:r w:rsidRPr="00EF1841">
              <w:rPr>
                <w:rFonts w:ascii="Times New Roman" w:hAnsi="Times New Roman"/>
                <w:bCs/>
                <w:szCs w:val="24"/>
              </w:rPr>
              <w:t>691</w:t>
            </w:r>
          </w:p>
        </w:tc>
        <w:tc>
          <w:tcPr>
            <w:tcW w:w="1265" w:type="dxa"/>
            <w:tcBorders>
              <w:top w:val="single" w:sz="4" w:space="0" w:color="000000"/>
              <w:left w:val="single" w:sz="4" w:space="0" w:color="000000"/>
              <w:bottom w:val="single" w:sz="4" w:space="0" w:color="000000"/>
              <w:right w:val="single" w:sz="4" w:space="0" w:color="000000"/>
            </w:tcBorders>
          </w:tcPr>
          <w:p w14:paraId="3CF68C41" w14:textId="447C716E" w:rsidR="00C67C7E" w:rsidRPr="00EF1841" w:rsidRDefault="00C67C7E" w:rsidP="00C67C7E">
            <w:pPr>
              <w:tabs>
                <w:tab w:val="left" w:pos="142"/>
              </w:tabs>
              <w:jc w:val="center"/>
              <w:rPr>
                <w:rFonts w:ascii="Times New Roman" w:hAnsi="Times New Roman"/>
                <w:bCs/>
                <w:szCs w:val="24"/>
              </w:rPr>
            </w:pPr>
            <w:r w:rsidRPr="00EF1841">
              <w:rPr>
                <w:rFonts w:ascii="Times New Roman" w:hAnsi="Times New Roman"/>
              </w:rPr>
              <w:t>549</w:t>
            </w:r>
          </w:p>
        </w:tc>
        <w:tc>
          <w:tcPr>
            <w:tcW w:w="1265" w:type="dxa"/>
            <w:tcBorders>
              <w:top w:val="single" w:sz="4" w:space="0" w:color="000000"/>
              <w:left w:val="single" w:sz="4" w:space="0" w:color="000000"/>
              <w:bottom w:val="single" w:sz="4" w:space="0" w:color="000000"/>
              <w:right w:val="single" w:sz="4" w:space="0" w:color="000000"/>
            </w:tcBorders>
          </w:tcPr>
          <w:p w14:paraId="4C86F5FA" w14:textId="10DFB415" w:rsidR="00C67C7E" w:rsidRPr="00EF1841" w:rsidRDefault="00C55778" w:rsidP="00C67C7E">
            <w:pPr>
              <w:tabs>
                <w:tab w:val="left" w:pos="142"/>
              </w:tabs>
              <w:jc w:val="center"/>
              <w:rPr>
                <w:rFonts w:ascii="Times New Roman" w:hAnsi="Times New Roman"/>
                <w:bCs/>
                <w:szCs w:val="24"/>
              </w:rPr>
            </w:pPr>
            <w:r w:rsidRPr="00EF1841">
              <w:rPr>
                <w:rFonts w:ascii="Times New Roman" w:hAnsi="Times New Roman"/>
                <w:bCs/>
                <w:szCs w:val="24"/>
              </w:rPr>
              <w:t>582</w:t>
            </w:r>
          </w:p>
        </w:tc>
      </w:tr>
    </w:tbl>
    <w:p w14:paraId="20CD846E" w14:textId="77777777" w:rsidR="00C55778" w:rsidRPr="00C55778" w:rsidRDefault="00C55778" w:rsidP="006F0986">
      <w:pPr>
        <w:spacing w:after="0" w:line="240" w:lineRule="auto"/>
        <w:ind w:firstLine="709"/>
        <w:jc w:val="both"/>
        <w:rPr>
          <w:rFonts w:ascii="Times New Roman" w:eastAsia="Times New Roman" w:hAnsi="Times New Roman" w:cs="Times New Roman"/>
          <w:bCs/>
          <w:sz w:val="24"/>
          <w:szCs w:val="24"/>
          <w:lang w:eastAsia="ru-RU"/>
        </w:rPr>
      </w:pPr>
      <w:r w:rsidRPr="00C55778">
        <w:rPr>
          <w:rFonts w:ascii="Times New Roman" w:eastAsia="Times New Roman" w:hAnsi="Times New Roman" w:cs="Times New Roman"/>
          <w:bCs/>
          <w:sz w:val="24"/>
          <w:szCs w:val="24"/>
          <w:lang w:eastAsia="ru-RU"/>
        </w:rPr>
        <w:t xml:space="preserve">Анализ предпочтений читателей выявил устойчивый интерес к книгам по психологии и саморазвитию, которые лидируют по спросу. Также большим успехом пользовались современная зарубежная проза и российская фантастика и фэнтези, что свидетельствует о разнообразии читательских запросов и необходимости поддержания широкого ассортимента электронных изданий. </w:t>
      </w:r>
    </w:p>
    <w:p w14:paraId="7EE2A56D" w14:textId="73A9D5EE" w:rsidR="00C67C7E" w:rsidRPr="00C55778" w:rsidRDefault="00C55778" w:rsidP="006F0986">
      <w:pPr>
        <w:spacing w:after="0" w:line="240" w:lineRule="auto"/>
        <w:ind w:firstLine="709"/>
        <w:jc w:val="both"/>
        <w:rPr>
          <w:rFonts w:ascii="Times New Roman" w:eastAsia="Times New Roman" w:hAnsi="Times New Roman" w:cs="Times New Roman"/>
          <w:bCs/>
          <w:sz w:val="24"/>
          <w:szCs w:val="24"/>
          <w:lang w:eastAsia="ru-RU"/>
        </w:rPr>
      </w:pPr>
      <w:r w:rsidRPr="00C55778">
        <w:rPr>
          <w:rFonts w:ascii="Times New Roman" w:eastAsia="Times New Roman" w:hAnsi="Times New Roman" w:cs="Times New Roman"/>
          <w:bCs/>
          <w:sz w:val="24"/>
          <w:szCs w:val="24"/>
          <w:lang w:eastAsia="ru-RU"/>
        </w:rPr>
        <w:t>Таким образом, обеспечение доступа к открытым электронным ресурсам в 2025 году продемонстрировало свою востребованность среди читателей. Платформа ЛитРес, доступная через читательский билет, предоставляемый библиотеками города, остается популярным инструментом для чтения электронных книг.</w:t>
      </w:r>
    </w:p>
    <w:p w14:paraId="75BB6366" w14:textId="7BD5F0C4" w:rsidR="00C67C7E" w:rsidRPr="00C67C7E" w:rsidRDefault="00C67C7E" w:rsidP="00F0101B">
      <w:pPr>
        <w:pStyle w:val="1"/>
      </w:pPr>
      <w:bookmarkStart w:id="44" w:name="_Toc219817369"/>
      <w:r w:rsidRPr="00C67C7E">
        <w:t>СПС «Консультант+»</w:t>
      </w:r>
      <w:bookmarkEnd w:id="44"/>
    </w:p>
    <w:p w14:paraId="67DA9DA7" w14:textId="249F7C5F" w:rsidR="00C67C7E" w:rsidRDefault="00C67C7E" w:rsidP="00C67C7E">
      <w:pPr>
        <w:pStyle w:val="aa"/>
        <w:rPr>
          <w:rFonts w:ascii="Times New Roman" w:hAnsi="Times New Roman"/>
          <w:sz w:val="24"/>
          <w:szCs w:val="24"/>
        </w:rPr>
      </w:pPr>
      <w:r>
        <w:rPr>
          <w:rFonts w:ascii="Times New Roman" w:hAnsi="Times New Roman"/>
          <w:sz w:val="24"/>
          <w:szCs w:val="24"/>
        </w:rPr>
        <w:t xml:space="preserve">В 2025 году </w:t>
      </w:r>
      <w:r w:rsidR="00985552">
        <w:rPr>
          <w:rFonts w:ascii="Times New Roman" w:hAnsi="Times New Roman"/>
          <w:sz w:val="24"/>
          <w:szCs w:val="24"/>
        </w:rPr>
        <w:t>библиотеки МБУ «ЦБС»</w:t>
      </w:r>
      <w:r>
        <w:rPr>
          <w:rFonts w:ascii="Times New Roman" w:hAnsi="Times New Roman"/>
          <w:sz w:val="24"/>
          <w:szCs w:val="24"/>
        </w:rPr>
        <w:t xml:space="preserve"> продолжает</w:t>
      </w:r>
      <w:r>
        <w:rPr>
          <w:rFonts w:ascii="Times New Roman" w:hAnsi="Times New Roman"/>
          <w:b/>
          <w:sz w:val="24"/>
          <w:szCs w:val="24"/>
        </w:rPr>
        <w:t xml:space="preserve"> </w:t>
      </w:r>
      <w:r>
        <w:rPr>
          <w:rFonts w:ascii="Times New Roman" w:hAnsi="Times New Roman"/>
          <w:sz w:val="24"/>
          <w:szCs w:val="24"/>
        </w:rPr>
        <w:t>сотрудничество с региональным представителем справочных правовых систем (СПС) «Консультант+». Наиболее частые запросы касались трудового права, льгот и компенсаций инвалидам и пенсионерам.</w:t>
      </w:r>
    </w:p>
    <w:tbl>
      <w:tblPr>
        <w:tblStyle w:val="a7"/>
        <w:tblW w:w="9603" w:type="dxa"/>
        <w:tblLook w:val="04A0" w:firstRow="1" w:lastRow="0" w:firstColumn="1" w:lastColumn="0" w:noHBand="0" w:noVBand="1"/>
      </w:tblPr>
      <w:tblGrid>
        <w:gridCol w:w="5240"/>
        <w:gridCol w:w="1387"/>
        <w:gridCol w:w="1417"/>
        <w:gridCol w:w="1559"/>
      </w:tblGrid>
      <w:tr w:rsidR="00C67C7E" w:rsidRPr="00C67C7E" w14:paraId="29E68F69" w14:textId="77777777" w:rsidTr="00C67C7E">
        <w:tc>
          <w:tcPr>
            <w:tcW w:w="5240" w:type="dxa"/>
          </w:tcPr>
          <w:p w14:paraId="759D4C01" w14:textId="6A6A6D39" w:rsidR="00C67C7E" w:rsidRPr="00C67C7E" w:rsidRDefault="00C67C7E" w:rsidP="006F0986">
            <w:pPr>
              <w:jc w:val="both"/>
              <w:rPr>
                <w:rFonts w:ascii="Times New Roman" w:hAnsi="Times New Roman" w:cs="Times New Roman"/>
                <w:b/>
                <w:szCs w:val="24"/>
              </w:rPr>
            </w:pPr>
            <w:r w:rsidRPr="00C67C7E">
              <w:rPr>
                <w:rFonts w:ascii="Times New Roman" w:hAnsi="Times New Roman" w:cs="Times New Roman"/>
                <w:b/>
                <w:szCs w:val="24"/>
              </w:rPr>
              <w:t>Показатель</w:t>
            </w:r>
          </w:p>
        </w:tc>
        <w:tc>
          <w:tcPr>
            <w:tcW w:w="1387" w:type="dxa"/>
          </w:tcPr>
          <w:p w14:paraId="2E79B24F" w14:textId="21FE9761" w:rsidR="00C67C7E" w:rsidRPr="00C67C7E" w:rsidRDefault="00C67C7E" w:rsidP="006F0986">
            <w:pPr>
              <w:jc w:val="both"/>
              <w:rPr>
                <w:rFonts w:ascii="Times New Roman" w:hAnsi="Times New Roman" w:cs="Times New Roman"/>
                <w:b/>
                <w:szCs w:val="24"/>
              </w:rPr>
            </w:pPr>
            <w:r w:rsidRPr="00C67C7E">
              <w:rPr>
                <w:rFonts w:ascii="Times New Roman" w:hAnsi="Times New Roman" w:cs="Times New Roman"/>
                <w:b/>
                <w:szCs w:val="24"/>
              </w:rPr>
              <w:t>2023</w:t>
            </w:r>
          </w:p>
        </w:tc>
        <w:tc>
          <w:tcPr>
            <w:tcW w:w="1417" w:type="dxa"/>
          </w:tcPr>
          <w:p w14:paraId="0DBA4291" w14:textId="43ADBC36" w:rsidR="00C67C7E" w:rsidRPr="00C67C7E" w:rsidRDefault="00C67C7E" w:rsidP="006F0986">
            <w:pPr>
              <w:jc w:val="both"/>
              <w:rPr>
                <w:rFonts w:ascii="Times New Roman" w:hAnsi="Times New Roman" w:cs="Times New Roman"/>
                <w:b/>
                <w:szCs w:val="24"/>
              </w:rPr>
            </w:pPr>
            <w:r w:rsidRPr="00C67C7E">
              <w:rPr>
                <w:rFonts w:ascii="Times New Roman" w:hAnsi="Times New Roman" w:cs="Times New Roman"/>
                <w:b/>
                <w:szCs w:val="24"/>
              </w:rPr>
              <w:t>2024</w:t>
            </w:r>
          </w:p>
        </w:tc>
        <w:tc>
          <w:tcPr>
            <w:tcW w:w="1559" w:type="dxa"/>
          </w:tcPr>
          <w:p w14:paraId="3D985B30" w14:textId="507196F7" w:rsidR="00C67C7E" w:rsidRPr="00C67C7E" w:rsidRDefault="00C67C7E" w:rsidP="006F0986">
            <w:pPr>
              <w:jc w:val="both"/>
              <w:rPr>
                <w:rFonts w:ascii="Times New Roman" w:hAnsi="Times New Roman" w:cs="Times New Roman"/>
                <w:b/>
                <w:szCs w:val="24"/>
              </w:rPr>
            </w:pPr>
            <w:r w:rsidRPr="00C67C7E">
              <w:rPr>
                <w:rFonts w:ascii="Times New Roman" w:hAnsi="Times New Roman" w:cs="Times New Roman"/>
                <w:b/>
                <w:szCs w:val="24"/>
              </w:rPr>
              <w:t>2025</w:t>
            </w:r>
          </w:p>
        </w:tc>
      </w:tr>
      <w:tr w:rsidR="00C67C7E" w:rsidRPr="00C67C7E" w14:paraId="3C461E14" w14:textId="77777777" w:rsidTr="00C67C7E">
        <w:tc>
          <w:tcPr>
            <w:tcW w:w="5240" w:type="dxa"/>
          </w:tcPr>
          <w:p w14:paraId="0D188949" w14:textId="26DB13ED" w:rsidR="00C67C7E" w:rsidRPr="00C67C7E" w:rsidRDefault="00C67C7E" w:rsidP="00985552">
            <w:pPr>
              <w:jc w:val="both"/>
              <w:rPr>
                <w:rFonts w:ascii="Times New Roman" w:hAnsi="Times New Roman" w:cs="Times New Roman"/>
                <w:szCs w:val="24"/>
              </w:rPr>
            </w:pPr>
            <w:r w:rsidRPr="00C67C7E">
              <w:rPr>
                <w:rFonts w:ascii="Times New Roman" w:hAnsi="Times New Roman" w:cs="Times New Roman"/>
                <w:szCs w:val="24"/>
              </w:rPr>
              <w:t xml:space="preserve">Количество </w:t>
            </w:r>
            <w:r w:rsidR="00985552">
              <w:rPr>
                <w:rFonts w:ascii="Times New Roman" w:hAnsi="Times New Roman" w:cs="Times New Roman"/>
                <w:szCs w:val="24"/>
              </w:rPr>
              <w:t>выдач (просмотров)</w:t>
            </w:r>
          </w:p>
        </w:tc>
        <w:tc>
          <w:tcPr>
            <w:tcW w:w="1387" w:type="dxa"/>
          </w:tcPr>
          <w:p w14:paraId="01577CB5" w14:textId="70B6E246" w:rsidR="00C67C7E" w:rsidRPr="00C67C7E" w:rsidRDefault="00077160" w:rsidP="006F0986">
            <w:pPr>
              <w:jc w:val="both"/>
              <w:rPr>
                <w:rFonts w:ascii="Times New Roman" w:hAnsi="Times New Roman" w:cs="Times New Roman"/>
                <w:szCs w:val="24"/>
              </w:rPr>
            </w:pPr>
            <w:r>
              <w:rPr>
                <w:rFonts w:ascii="Times New Roman" w:hAnsi="Times New Roman" w:cs="Times New Roman"/>
                <w:szCs w:val="24"/>
              </w:rPr>
              <w:t>4099</w:t>
            </w:r>
          </w:p>
        </w:tc>
        <w:tc>
          <w:tcPr>
            <w:tcW w:w="1417" w:type="dxa"/>
          </w:tcPr>
          <w:p w14:paraId="1457CE4D" w14:textId="24C5BDCE" w:rsidR="00C67C7E" w:rsidRPr="00C67C7E" w:rsidRDefault="00077160" w:rsidP="006F0986">
            <w:pPr>
              <w:jc w:val="both"/>
              <w:rPr>
                <w:rFonts w:ascii="Times New Roman" w:hAnsi="Times New Roman" w:cs="Times New Roman"/>
                <w:szCs w:val="24"/>
              </w:rPr>
            </w:pPr>
            <w:r>
              <w:rPr>
                <w:rFonts w:ascii="Times New Roman" w:hAnsi="Times New Roman" w:cs="Times New Roman"/>
                <w:szCs w:val="24"/>
              </w:rPr>
              <w:t>3693</w:t>
            </w:r>
          </w:p>
        </w:tc>
        <w:tc>
          <w:tcPr>
            <w:tcW w:w="1559" w:type="dxa"/>
          </w:tcPr>
          <w:p w14:paraId="07920957" w14:textId="35869235" w:rsidR="00C67C7E" w:rsidRPr="00C67C7E" w:rsidRDefault="00985552" w:rsidP="006F0986">
            <w:pPr>
              <w:jc w:val="both"/>
              <w:rPr>
                <w:rFonts w:ascii="Times New Roman" w:hAnsi="Times New Roman" w:cs="Times New Roman"/>
                <w:szCs w:val="24"/>
              </w:rPr>
            </w:pPr>
            <w:r>
              <w:rPr>
                <w:rFonts w:ascii="Times New Roman" w:hAnsi="Times New Roman" w:cs="Times New Roman"/>
                <w:szCs w:val="24"/>
              </w:rPr>
              <w:t>3565</w:t>
            </w:r>
          </w:p>
        </w:tc>
      </w:tr>
      <w:tr w:rsidR="00985552" w:rsidRPr="00C67C7E" w14:paraId="59B6359A" w14:textId="77777777" w:rsidTr="00C67C7E">
        <w:tc>
          <w:tcPr>
            <w:tcW w:w="5240" w:type="dxa"/>
          </w:tcPr>
          <w:p w14:paraId="4F9AB21B" w14:textId="25CF0BF8" w:rsidR="00985552" w:rsidRPr="00C67C7E" w:rsidRDefault="00985552" w:rsidP="00985552">
            <w:pPr>
              <w:jc w:val="both"/>
              <w:rPr>
                <w:rFonts w:ascii="Times New Roman" w:hAnsi="Times New Roman" w:cs="Times New Roman"/>
                <w:szCs w:val="24"/>
              </w:rPr>
            </w:pPr>
            <w:r>
              <w:rPr>
                <w:rFonts w:ascii="Times New Roman" w:hAnsi="Times New Roman" w:cs="Times New Roman"/>
                <w:szCs w:val="24"/>
              </w:rPr>
              <w:t>Количество обращений</w:t>
            </w:r>
          </w:p>
        </w:tc>
        <w:tc>
          <w:tcPr>
            <w:tcW w:w="1387" w:type="dxa"/>
          </w:tcPr>
          <w:p w14:paraId="7CAF8E25" w14:textId="73F2C3FA" w:rsidR="00985552" w:rsidRPr="00C67C7E" w:rsidRDefault="00000881" w:rsidP="006F0986">
            <w:pPr>
              <w:jc w:val="both"/>
              <w:rPr>
                <w:rFonts w:ascii="Times New Roman" w:hAnsi="Times New Roman" w:cs="Times New Roman"/>
                <w:szCs w:val="24"/>
              </w:rPr>
            </w:pPr>
            <w:r>
              <w:rPr>
                <w:rFonts w:ascii="Times New Roman" w:hAnsi="Times New Roman" w:cs="Times New Roman"/>
                <w:szCs w:val="24"/>
              </w:rPr>
              <w:t>1564</w:t>
            </w:r>
          </w:p>
        </w:tc>
        <w:tc>
          <w:tcPr>
            <w:tcW w:w="1417" w:type="dxa"/>
          </w:tcPr>
          <w:p w14:paraId="75ED278F" w14:textId="3E0E3D56" w:rsidR="00985552" w:rsidRPr="00C67C7E" w:rsidRDefault="00000881" w:rsidP="006F0986">
            <w:pPr>
              <w:jc w:val="both"/>
              <w:rPr>
                <w:rFonts w:ascii="Times New Roman" w:hAnsi="Times New Roman" w:cs="Times New Roman"/>
                <w:szCs w:val="24"/>
              </w:rPr>
            </w:pPr>
            <w:r>
              <w:rPr>
                <w:rFonts w:ascii="Times New Roman" w:hAnsi="Times New Roman" w:cs="Times New Roman"/>
                <w:szCs w:val="24"/>
              </w:rPr>
              <w:t>1206</w:t>
            </w:r>
          </w:p>
        </w:tc>
        <w:tc>
          <w:tcPr>
            <w:tcW w:w="1559" w:type="dxa"/>
          </w:tcPr>
          <w:p w14:paraId="26139E8C" w14:textId="7791073F" w:rsidR="00985552" w:rsidRDefault="00261831" w:rsidP="006F0986">
            <w:pPr>
              <w:jc w:val="both"/>
              <w:rPr>
                <w:rFonts w:ascii="Times New Roman" w:hAnsi="Times New Roman" w:cs="Times New Roman"/>
                <w:szCs w:val="24"/>
              </w:rPr>
            </w:pPr>
            <w:r>
              <w:rPr>
                <w:rFonts w:ascii="Times New Roman" w:hAnsi="Times New Roman" w:cs="Times New Roman"/>
                <w:szCs w:val="24"/>
              </w:rPr>
              <w:t>921</w:t>
            </w:r>
          </w:p>
        </w:tc>
      </w:tr>
    </w:tbl>
    <w:p w14:paraId="654B52AB" w14:textId="20060D10" w:rsidR="006F0986" w:rsidRDefault="00000881" w:rsidP="006F098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Снижение динамики можно связать с поиском ответов на запросы через сеть Интернет, обращение в МФЦ, решение вопросов через портал Госуслуги.</w:t>
      </w:r>
    </w:p>
    <w:p w14:paraId="74A91035" w14:textId="77777777" w:rsidR="00000881" w:rsidRDefault="00000881" w:rsidP="006F0986">
      <w:pPr>
        <w:spacing w:after="0" w:line="240" w:lineRule="auto"/>
        <w:ind w:firstLine="709"/>
        <w:jc w:val="both"/>
        <w:rPr>
          <w:rFonts w:ascii="Times New Roman" w:eastAsia="Times New Roman" w:hAnsi="Times New Roman" w:cs="Times New Roman"/>
          <w:sz w:val="24"/>
          <w:szCs w:val="24"/>
          <w:lang w:eastAsia="ru-RU"/>
        </w:rPr>
      </w:pPr>
    </w:p>
    <w:p w14:paraId="4DB882F6" w14:textId="65E6E0CF" w:rsidR="006F0986" w:rsidRPr="006F0986" w:rsidRDefault="006F0986" w:rsidP="00F0101B">
      <w:pPr>
        <w:pStyle w:val="1"/>
        <w:rPr>
          <w:rFonts w:eastAsia="Times New Roman"/>
          <w:lang w:eastAsia="ru-RU"/>
        </w:rPr>
      </w:pPr>
      <w:bookmarkStart w:id="45" w:name="_Toc219817370"/>
      <w:r w:rsidRPr="006F0986">
        <w:rPr>
          <w:rFonts w:eastAsia="Times New Roman"/>
          <w:lang w:eastAsia="ru-RU"/>
        </w:rPr>
        <w:t>7.4. Представительство общедоступных библиотек Ханты-Мансийского автономного округа – Югры в сети Интернет</w:t>
      </w:r>
      <w:bookmarkEnd w:id="45"/>
    </w:p>
    <w:p w14:paraId="0BE5B2E7" w14:textId="38A7BDBC" w:rsidR="00985552" w:rsidRPr="00ED2B4A" w:rsidRDefault="00985552" w:rsidP="00144138">
      <w:pPr>
        <w:suppressAutoHyphens/>
        <w:spacing w:after="0" w:line="240" w:lineRule="auto"/>
        <w:ind w:firstLine="851"/>
        <w:jc w:val="both"/>
        <w:rPr>
          <w:rFonts w:ascii="Times New Roman" w:eastAsia="Times New Roman" w:hAnsi="Times New Roman" w:cs="Times New Roman"/>
          <w:bCs/>
          <w:sz w:val="24"/>
          <w:szCs w:val="24"/>
          <w:lang w:eastAsia="ru-RU"/>
        </w:rPr>
      </w:pPr>
      <w:r w:rsidRPr="00F971AA">
        <w:rPr>
          <w:rFonts w:ascii="Times New Roman" w:eastAsia="Times New Roman" w:hAnsi="Times New Roman" w:cs="Times New Roman"/>
          <w:bCs/>
          <w:sz w:val="24"/>
          <w:szCs w:val="24"/>
          <w:lang w:eastAsia="ru-RU"/>
        </w:rPr>
        <w:t>Официальный сайт МБУ «ЦБС» (www.megionlib.ru) является самым эффективным средством распространения информации о деятельности учреждения среди неограниченного круга лиц. В 202</w:t>
      </w:r>
      <w:r w:rsidR="00000881" w:rsidRPr="00F971AA">
        <w:rPr>
          <w:rFonts w:ascii="Times New Roman" w:eastAsia="Times New Roman" w:hAnsi="Times New Roman" w:cs="Times New Roman"/>
          <w:bCs/>
          <w:sz w:val="24"/>
          <w:szCs w:val="24"/>
          <w:lang w:eastAsia="ru-RU"/>
        </w:rPr>
        <w:t>5</w:t>
      </w:r>
      <w:r w:rsidRPr="00F971AA">
        <w:rPr>
          <w:rFonts w:ascii="Times New Roman" w:eastAsia="Times New Roman" w:hAnsi="Times New Roman" w:cs="Times New Roman"/>
          <w:bCs/>
          <w:sz w:val="24"/>
          <w:szCs w:val="24"/>
          <w:lang w:eastAsia="ru-RU"/>
        </w:rPr>
        <w:t xml:space="preserve"> году зарегистрировано </w:t>
      </w:r>
      <w:r w:rsidR="00144138" w:rsidRPr="00F971AA">
        <w:rPr>
          <w:rFonts w:ascii="Times New Roman" w:eastAsia="Times New Roman" w:hAnsi="Times New Roman" w:cs="Times New Roman"/>
          <w:bCs/>
          <w:sz w:val="24"/>
          <w:szCs w:val="24"/>
          <w:lang w:eastAsia="ru-RU"/>
        </w:rPr>
        <w:t>69039</w:t>
      </w:r>
      <w:r w:rsidRPr="00F971AA">
        <w:rPr>
          <w:rFonts w:ascii="Times New Roman" w:eastAsia="Times New Roman" w:hAnsi="Times New Roman" w:cs="Times New Roman"/>
          <w:bCs/>
          <w:sz w:val="24"/>
          <w:szCs w:val="24"/>
          <w:lang w:eastAsia="ru-RU"/>
        </w:rPr>
        <w:t xml:space="preserve"> обращений к ресурсам сайта. Загружено/просмотрено </w:t>
      </w:r>
      <w:r w:rsidR="00144138" w:rsidRPr="00F971AA">
        <w:rPr>
          <w:rFonts w:ascii="Times New Roman" w:eastAsia="Times New Roman" w:hAnsi="Times New Roman" w:cs="Times New Roman"/>
          <w:bCs/>
          <w:sz w:val="24"/>
          <w:szCs w:val="24"/>
          <w:lang w:eastAsia="ru-RU"/>
        </w:rPr>
        <w:t xml:space="preserve">19434 файла. </w:t>
      </w:r>
      <w:r w:rsidRPr="00ED2B4A">
        <w:rPr>
          <w:rFonts w:ascii="Times New Roman" w:eastAsia="Times New Roman" w:hAnsi="Times New Roman" w:cs="Times New Roman"/>
          <w:bCs/>
          <w:sz w:val="24"/>
          <w:szCs w:val="24"/>
          <w:lang w:eastAsia="ru-RU"/>
        </w:rPr>
        <w:t>Всего на сайт в новостную ленту в 202</w:t>
      </w:r>
      <w:r w:rsidR="00144138" w:rsidRPr="00ED2B4A">
        <w:rPr>
          <w:rFonts w:ascii="Times New Roman" w:eastAsia="Times New Roman" w:hAnsi="Times New Roman" w:cs="Times New Roman"/>
          <w:bCs/>
          <w:sz w:val="24"/>
          <w:szCs w:val="24"/>
          <w:lang w:eastAsia="ru-RU"/>
        </w:rPr>
        <w:t>5</w:t>
      </w:r>
      <w:r w:rsidRPr="00ED2B4A">
        <w:rPr>
          <w:rFonts w:ascii="Times New Roman" w:eastAsia="Times New Roman" w:hAnsi="Times New Roman" w:cs="Times New Roman"/>
          <w:bCs/>
          <w:sz w:val="24"/>
          <w:szCs w:val="24"/>
          <w:lang w:eastAsia="ru-RU"/>
        </w:rPr>
        <w:t xml:space="preserve"> году было загружено </w:t>
      </w:r>
      <w:r w:rsidR="00ED2B4A" w:rsidRPr="00ED2B4A">
        <w:rPr>
          <w:rFonts w:ascii="Times New Roman" w:eastAsia="Times New Roman" w:hAnsi="Times New Roman" w:cs="Times New Roman"/>
          <w:bCs/>
          <w:sz w:val="24"/>
          <w:szCs w:val="24"/>
          <w:lang w:eastAsia="ru-RU"/>
        </w:rPr>
        <w:t>424</w:t>
      </w:r>
      <w:r w:rsidRPr="00ED2B4A">
        <w:rPr>
          <w:rFonts w:ascii="Times New Roman" w:eastAsia="Times New Roman" w:hAnsi="Times New Roman" w:cs="Times New Roman"/>
          <w:bCs/>
          <w:sz w:val="24"/>
          <w:szCs w:val="24"/>
          <w:lang w:eastAsia="ru-RU"/>
        </w:rPr>
        <w:t xml:space="preserve"> информационных сообщени</w:t>
      </w:r>
      <w:r w:rsidR="00ED2B4A" w:rsidRPr="00ED2B4A">
        <w:rPr>
          <w:rFonts w:ascii="Times New Roman" w:eastAsia="Times New Roman" w:hAnsi="Times New Roman" w:cs="Times New Roman"/>
          <w:bCs/>
          <w:sz w:val="24"/>
          <w:szCs w:val="24"/>
          <w:lang w:eastAsia="ru-RU"/>
        </w:rPr>
        <w:t>я</w:t>
      </w:r>
      <w:r w:rsidRPr="00ED2B4A">
        <w:rPr>
          <w:rFonts w:ascii="Times New Roman" w:eastAsia="Times New Roman" w:hAnsi="Times New Roman" w:cs="Times New Roman"/>
          <w:bCs/>
          <w:sz w:val="24"/>
          <w:szCs w:val="24"/>
          <w:lang w:eastAsia="ru-RU"/>
        </w:rPr>
        <w:t xml:space="preserve">, из них </w:t>
      </w:r>
      <w:r w:rsidR="00ED2B4A" w:rsidRPr="00ED2B4A">
        <w:rPr>
          <w:rFonts w:ascii="Times New Roman" w:eastAsia="Times New Roman" w:hAnsi="Times New Roman" w:cs="Times New Roman"/>
          <w:bCs/>
          <w:sz w:val="24"/>
          <w:szCs w:val="24"/>
          <w:lang w:eastAsia="ru-RU"/>
        </w:rPr>
        <w:t>265 новостей</w:t>
      </w:r>
      <w:r w:rsidRPr="00ED2B4A">
        <w:rPr>
          <w:rFonts w:ascii="Times New Roman" w:eastAsia="Times New Roman" w:hAnsi="Times New Roman" w:cs="Times New Roman"/>
          <w:bCs/>
          <w:sz w:val="24"/>
          <w:szCs w:val="24"/>
          <w:lang w:eastAsia="ru-RU"/>
        </w:rPr>
        <w:t xml:space="preserve">, афиш </w:t>
      </w:r>
      <w:r w:rsidR="00ED2B4A" w:rsidRPr="00ED2B4A">
        <w:rPr>
          <w:rFonts w:ascii="Times New Roman" w:eastAsia="Times New Roman" w:hAnsi="Times New Roman" w:cs="Times New Roman"/>
          <w:bCs/>
          <w:sz w:val="24"/>
          <w:szCs w:val="24"/>
          <w:lang w:eastAsia="ru-RU"/>
        </w:rPr>
        <w:t>– 123</w:t>
      </w:r>
      <w:r w:rsidRPr="00ED2B4A">
        <w:rPr>
          <w:rFonts w:ascii="Times New Roman" w:eastAsia="Times New Roman" w:hAnsi="Times New Roman" w:cs="Times New Roman"/>
          <w:bCs/>
          <w:sz w:val="24"/>
          <w:szCs w:val="24"/>
          <w:lang w:eastAsia="ru-RU"/>
        </w:rPr>
        <w:t xml:space="preserve">, событийных сообщений </w:t>
      </w:r>
      <w:r w:rsidR="00ED2B4A" w:rsidRPr="00ED2B4A">
        <w:rPr>
          <w:rFonts w:ascii="Times New Roman" w:eastAsia="Times New Roman" w:hAnsi="Times New Roman" w:cs="Times New Roman"/>
          <w:bCs/>
          <w:sz w:val="24"/>
          <w:szCs w:val="24"/>
          <w:lang w:eastAsia="ru-RU"/>
        </w:rPr>
        <w:t>– 36</w:t>
      </w:r>
      <w:r w:rsidRPr="00ED2B4A">
        <w:rPr>
          <w:rFonts w:ascii="Times New Roman" w:eastAsia="Times New Roman" w:hAnsi="Times New Roman" w:cs="Times New Roman"/>
          <w:bCs/>
          <w:sz w:val="24"/>
          <w:szCs w:val="24"/>
          <w:lang w:eastAsia="ru-RU"/>
        </w:rPr>
        <w:t>.</w:t>
      </w:r>
    </w:p>
    <w:p w14:paraId="309FB3F8" w14:textId="498165B3" w:rsidR="006F0986" w:rsidRDefault="00F971AA" w:rsidP="006F098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 библиотеки МБУ «ЦБС» имеют представительства в социальной сети в ВКонтакте, Одноклассники. Создан канал </w:t>
      </w:r>
      <w:r w:rsidR="00E211E5">
        <w:rPr>
          <w:rFonts w:ascii="Times New Roman" w:eastAsia="Times New Roman" w:hAnsi="Times New Roman" w:cs="Times New Roman"/>
          <w:sz w:val="24"/>
          <w:szCs w:val="24"/>
          <w:lang w:eastAsia="ru-RU"/>
        </w:rPr>
        <w:t xml:space="preserve">Централизованной библиотечной системы </w:t>
      </w:r>
      <w:r>
        <w:rPr>
          <w:rFonts w:ascii="Times New Roman" w:eastAsia="Times New Roman" w:hAnsi="Times New Roman" w:cs="Times New Roman"/>
          <w:sz w:val="24"/>
          <w:szCs w:val="24"/>
          <w:lang w:eastAsia="ru-RU"/>
        </w:rPr>
        <w:t xml:space="preserve">в мессенджере </w:t>
      </w:r>
      <w:r>
        <w:rPr>
          <w:rFonts w:ascii="Times New Roman" w:eastAsia="Times New Roman" w:hAnsi="Times New Roman" w:cs="Times New Roman"/>
          <w:sz w:val="24"/>
          <w:szCs w:val="24"/>
          <w:lang w:val="en-US" w:eastAsia="ru-RU"/>
        </w:rPr>
        <w:t>MAX</w:t>
      </w:r>
      <w:r>
        <w:rPr>
          <w:rFonts w:ascii="Times New Roman" w:eastAsia="Times New Roman" w:hAnsi="Times New Roman" w:cs="Times New Roman"/>
          <w:sz w:val="24"/>
          <w:szCs w:val="24"/>
          <w:lang w:eastAsia="ru-RU"/>
        </w:rPr>
        <w:t>.</w:t>
      </w:r>
    </w:p>
    <w:p w14:paraId="01AD76A7" w14:textId="128447B8" w:rsidR="00F971AA" w:rsidRDefault="00F971AA" w:rsidP="006F098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Группа Центральной городской библиотеки является флагманом Госпабликов города, чью деятельность неоднократно отмечал Центр уп</w:t>
      </w:r>
      <w:r w:rsidR="005A325A">
        <w:rPr>
          <w:rFonts w:ascii="Times New Roman" w:eastAsia="Times New Roman" w:hAnsi="Times New Roman" w:cs="Times New Roman"/>
          <w:sz w:val="24"/>
          <w:szCs w:val="24"/>
          <w:lang w:eastAsia="ru-RU"/>
        </w:rPr>
        <w:t>равления регионом Югры, публикуя</w:t>
      </w:r>
      <w:r>
        <w:rPr>
          <w:rFonts w:ascii="Times New Roman" w:eastAsia="Times New Roman" w:hAnsi="Times New Roman" w:cs="Times New Roman"/>
          <w:sz w:val="24"/>
          <w:szCs w:val="24"/>
          <w:lang w:eastAsia="ru-RU"/>
        </w:rPr>
        <w:t xml:space="preserve"> достижения в своих социальных сетях.</w:t>
      </w:r>
      <w:r w:rsidR="00E211E5">
        <w:rPr>
          <w:rFonts w:ascii="Times New Roman" w:eastAsia="Times New Roman" w:hAnsi="Times New Roman" w:cs="Times New Roman"/>
          <w:sz w:val="24"/>
          <w:szCs w:val="24"/>
          <w:lang w:eastAsia="ru-RU"/>
        </w:rPr>
        <w:t xml:space="preserve"> </w:t>
      </w:r>
    </w:p>
    <w:p w14:paraId="0AEC6955" w14:textId="1F207E3A" w:rsidR="00D553E2" w:rsidRDefault="006F0986" w:rsidP="00F0101B">
      <w:pPr>
        <w:pStyle w:val="1"/>
        <w:rPr>
          <w:rFonts w:eastAsia="Times New Roman"/>
          <w:lang w:eastAsia="ru-RU"/>
        </w:rPr>
      </w:pPr>
      <w:bookmarkStart w:id="46" w:name="_Toc219817371"/>
      <w:r w:rsidRPr="006F0986">
        <w:rPr>
          <w:rFonts w:eastAsia="Times New Roman"/>
          <w:lang w:eastAsia="ru-RU"/>
        </w:rPr>
        <w:t>7.5. Предоставление виртуальных услуг и сервисов</w:t>
      </w:r>
      <w:bookmarkEnd w:id="46"/>
    </w:p>
    <w:p w14:paraId="3F9135D5" w14:textId="230FE65F" w:rsidR="00985552" w:rsidRPr="00AA59D6" w:rsidRDefault="00985552" w:rsidP="00985552">
      <w:pPr>
        <w:suppressAutoHyphens/>
        <w:spacing w:after="0" w:line="240" w:lineRule="auto"/>
        <w:ind w:firstLine="851"/>
        <w:jc w:val="both"/>
        <w:rPr>
          <w:rFonts w:ascii="Times New Roman" w:eastAsia="Times New Roman" w:hAnsi="Times New Roman" w:cs="Times New Roman"/>
          <w:bCs/>
          <w:sz w:val="24"/>
          <w:szCs w:val="24"/>
          <w:lang w:eastAsia="ru-RU"/>
        </w:rPr>
      </w:pPr>
      <w:r w:rsidRPr="00AA59D6">
        <w:rPr>
          <w:rFonts w:ascii="Times New Roman" w:eastAsia="Times New Roman" w:hAnsi="Times New Roman" w:cs="Times New Roman"/>
          <w:bCs/>
          <w:sz w:val="24"/>
          <w:szCs w:val="24"/>
          <w:lang w:eastAsia="ru-RU"/>
        </w:rPr>
        <w:t>К наиболее распространенным сервисам сайта МБУ «ЦБС» относятся службы электронной виртуальной справки «Вопрос краеведу», сервисы «Продлить к</w:t>
      </w:r>
      <w:r w:rsidR="0045401C" w:rsidRPr="00AA59D6">
        <w:rPr>
          <w:rFonts w:ascii="Times New Roman" w:eastAsia="Times New Roman" w:hAnsi="Times New Roman" w:cs="Times New Roman"/>
          <w:bCs/>
          <w:sz w:val="24"/>
          <w:szCs w:val="24"/>
          <w:lang w:eastAsia="ru-RU"/>
        </w:rPr>
        <w:t xml:space="preserve">нигу» и «Забронировать книгу». </w:t>
      </w:r>
      <w:r w:rsidRPr="00AA59D6">
        <w:rPr>
          <w:rFonts w:ascii="Times New Roman" w:eastAsia="Times New Roman" w:hAnsi="Times New Roman" w:cs="Times New Roman"/>
          <w:bCs/>
          <w:sz w:val="24"/>
          <w:szCs w:val="24"/>
          <w:lang w:eastAsia="ru-RU"/>
        </w:rPr>
        <w:t>В 202</w:t>
      </w:r>
      <w:r w:rsidR="00AA59D6" w:rsidRPr="00AA59D6">
        <w:rPr>
          <w:rFonts w:ascii="Times New Roman" w:eastAsia="Times New Roman" w:hAnsi="Times New Roman" w:cs="Times New Roman"/>
          <w:bCs/>
          <w:sz w:val="24"/>
          <w:szCs w:val="24"/>
          <w:lang w:eastAsia="ru-RU"/>
        </w:rPr>
        <w:t>5</w:t>
      </w:r>
      <w:r w:rsidRPr="00AA59D6">
        <w:rPr>
          <w:rFonts w:ascii="Times New Roman" w:eastAsia="Times New Roman" w:hAnsi="Times New Roman" w:cs="Times New Roman"/>
          <w:bCs/>
          <w:sz w:val="24"/>
          <w:szCs w:val="24"/>
          <w:lang w:eastAsia="ru-RU"/>
        </w:rPr>
        <w:t xml:space="preserve"> году через услугу оn-line продления на сайте выполнено </w:t>
      </w:r>
      <w:r w:rsidR="00AA59D6" w:rsidRPr="00AA59D6">
        <w:rPr>
          <w:rFonts w:ascii="Times New Roman" w:eastAsia="Times New Roman" w:hAnsi="Times New Roman" w:cs="Times New Roman"/>
          <w:bCs/>
          <w:sz w:val="24"/>
          <w:szCs w:val="24"/>
          <w:lang w:eastAsia="ru-RU"/>
        </w:rPr>
        <w:t>32</w:t>
      </w:r>
      <w:r w:rsidRPr="00AA59D6">
        <w:rPr>
          <w:rFonts w:ascii="Times New Roman" w:eastAsia="Times New Roman" w:hAnsi="Times New Roman" w:cs="Times New Roman"/>
          <w:bCs/>
          <w:sz w:val="24"/>
          <w:szCs w:val="24"/>
          <w:lang w:eastAsia="ru-RU"/>
        </w:rPr>
        <w:t xml:space="preserve"> заяв</w:t>
      </w:r>
      <w:r w:rsidR="00AA59D6" w:rsidRPr="00AA59D6">
        <w:rPr>
          <w:rFonts w:ascii="Times New Roman" w:eastAsia="Times New Roman" w:hAnsi="Times New Roman" w:cs="Times New Roman"/>
          <w:bCs/>
          <w:sz w:val="24"/>
          <w:szCs w:val="24"/>
          <w:lang w:eastAsia="ru-RU"/>
        </w:rPr>
        <w:t>ки</w:t>
      </w:r>
      <w:r w:rsidRPr="00AA59D6">
        <w:rPr>
          <w:rFonts w:ascii="Times New Roman" w:eastAsia="Times New Roman" w:hAnsi="Times New Roman" w:cs="Times New Roman"/>
          <w:bCs/>
          <w:sz w:val="24"/>
          <w:szCs w:val="24"/>
          <w:lang w:eastAsia="ru-RU"/>
        </w:rPr>
        <w:t xml:space="preserve"> на продление, возможность забронировать к</w:t>
      </w:r>
      <w:r w:rsidR="00AA59D6" w:rsidRPr="00AA59D6">
        <w:rPr>
          <w:rFonts w:ascii="Times New Roman" w:eastAsia="Times New Roman" w:hAnsi="Times New Roman" w:cs="Times New Roman"/>
          <w:bCs/>
          <w:sz w:val="24"/>
          <w:szCs w:val="24"/>
          <w:lang w:eastAsia="ru-RU"/>
        </w:rPr>
        <w:t xml:space="preserve">нигу пользователи использовали </w:t>
      </w:r>
      <w:r w:rsidRPr="00AA59D6">
        <w:rPr>
          <w:rFonts w:ascii="Times New Roman" w:eastAsia="Times New Roman" w:hAnsi="Times New Roman" w:cs="Times New Roman"/>
          <w:bCs/>
          <w:sz w:val="24"/>
          <w:szCs w:val="24"/>
          <w:lang w:eastAsia="ru-RU"/>
        </w:rPr>
        <w:t xml:space="preserve">6 раз, поступило </w:t>
      </w:r>
      <w:r w:rsidR="00AA59D6" w:rsidRPr="00AA59D6">
        <w:rPr>
          <w:rFonts w:ascii="Times New Roman" w:eastAsia="Times New Roman" w:hAnsi="Times New Roman" w:cs="Times New Roman"/>
          <w:bCs/>
          <w:sz w:val="24"/>
          <w:szCs w:val="24"/>
          <w:lang w:eastAsia="ru-RU"/>
        </w:rPr>
        <w:t>12</w:t>
      </w:r>
      <w:r w:rsidRPr="00AA59D6">
        <w:rPr>
          <w:rFonts w:ascii="Times New Roman" w:eastAsia="Times New Roman" w:hAnsi="Times New Roman" w:cs="Times New Roman"/>
          <w:bCs/>
          <w:sz w:val="24"/>
          <w:szCs w:val="24"/>
          <w:lang w:eastAsia="ru-RU"/>
        </w:rPr>
        <w:t xml:space="preserve"> запросов через виртуальную службу «Вопрос краеведу».</w:t>
      </w:r>
    </w:p>
    <w:p w14:paraId="7A17DA1A" w14:textId="77777777" w:rsidR="00AF30CB" w:rsidRPr="00AF30CB" w:rsidRDefault="00AF30CB" w:rsidP="00F0101B">
      <w:pPr>
        <w:pStyle w:val="1"/>
        <w:rPr>
          <w:rFonts w:eastAsia="Times New Roman"/>
          <w:lang w:eastAsia="ru-RU"/>
        </w:rPr>
      </w:pPr>
      <w:bookmarkStart w:id="47" w:name="_Toc219817372"/>
      <w:r w:rsidRPr="00AF30CB">
        <w:rPr>
          <w:rFonts w:eastAsia="Times New Roman"/>
          <w:lang w:eastAsia="ru-RU"/>
        </w:rPr>
        <w:t>8. Организация и содержание библиотечного обслуживания пользователей</w:t>
      </w:r>
      <w:bookmarkEnd w:id="47"/>
    </w:p>
    <w:p w14:paraId="0016FF00" w14:textId="2A834218" w:rsidR="00AF30CB" w:rsidRPr="00AF30CB" w:rsidRDefault="00AF30CB" w:rsidP="00F0101B">
      <w:pPr>
        <w:pStyle w:val="1"/>
        <w:rPr>
          <w:rFonts w:eastAsia="Times New Roman"/>
          <w:lang w:eastAsia="ru-RU"/>
        </w:rPr>
      </w:pPr>
      <w:bookmarkStart w:id="48" w:name="_Toc219817373"/>
      <w:r w:rsidRPr="00AF30CB">
        <w:rPr>
          <w:rFonts w:eastAsia="Times New Roman"/>
          <w:lang w:eastAsia="ru-RU"/>
        </w:rPr>
        <w:t>8.1. Общая характеристика основных направлений библиотечного обслуживания населения</w:t>
      </w:r>
      <w:bookmarkEnd w:id="48"/>
    </w:p>
    <w:p w14:paraId="088B6811" w14:textId="2F4A81A9" w:rsidR="00AF30CB" w:rsidRDefault="00AF30CB" w:rsidP="00AF30CB">
      <w:pPr>
        <w:spacing w:after="0" w:line="240" w:lineRule="auto"/>
        <w:ind w:firstLine="709"/>
        <w:jc w:val="both"/>
        <w:rPr>
          <w:rFonts w:ascii="Times New Roman" w:eastAsia="Times New Roman" w:hAnsi="Times New Roman" w:cs="Times New Roman"/>
          <w:sz w:val="24"/>
          <w:szCs w:val="24"/>
          <w:lang w:eastAsia="ru-RU"/>
        </w:rPr>
      </w:pPr>
      <w:r w:rsidRPr="00AF30CB">
        <w:rPr>
          <w:rFonts w:ascii="Times New Roman" w:eastAsia="Times New Roman" w:hAnsi="Times New Roman" w:cs="Times New Roman"/>
          <w:sz w:val="24"/>
          <w:szCs w:val="24"/>
          <w:lang w:eastAsia="ru-RU"/>
        </w:rPr>
        <w:t>Деятельность библиотек была построена по принципам: полнота предоставляемой информации, оперативность получения информации, свобода доступа к информации, систематичность, дифференцированный подход к читателям, наглядность, комфортность, высокая культура обслуживания, привлечение населения в библиотеку.</w:t>
      </w:r>
    </w:p>
    <w:p w14:paraId="780DFB61" w14:textId="77777777" w:rsidR="00AF30CB" w:rsidRPr="00AF30CB" w:rsidRDefault="00AF30CB" w:rsidP="00AF30CB">
      <w:pPr>
        <w:suppressAutoHyphens/>
        <w:spacing w:after="0" w:line="240" w:lineRule="auto"/>
        <w:ind w:firstLine="709"/>
        <w:jc w:val="both"/>
        <w:rPr>
          <w:rFonts w:ascii="Times New Roman" w:eastAsia="Times New Roman" w:hAnsi="Times New Roman" w:cs="Times New Roman"/>
          <w:b/>
          <w:sz w:val="24"/>
          <w:szCs w:val="24"/>
          <w:lang w:eastAsia="ru-RU"/>
        </w:rPr>
      </w:pPr>
      <w:r w:rsidRPr="00AF30CB">
        <w:rPr>
          <w:rFonts w:ascii="Times New Roman" w:eastAsia="Times New Roman" w:hAnsi="Times New Roman" w:cs="Times New Roman"/>
          <w:b/>
          <w:sz w:val="24"/>
          <w:szCs w:val="24"/>
          <w:lang w:eastAsia="ru-RU"/>
        </w:rPr>
        <w:t xml:space="preserve">Стационарное обслуживание. </w:t>
      </w:r>
    </w:p>
    <w:p w14:paraId="650B3561" w14:textId="77777777" w:rsidR="00AF30CB" w:rsidRPr="00AF30CB" w:rsidRDefault="00AF30CB" w:rsidP="00AF30CB">
      <w:pPr>
        <w:suppressAutoHyphens/>
        <w:spacing w:after="0" w:line="240" w:lineRule="auto"/>
        <w:ind w:firstLine="709"/>
        <w:jc w:val="both"/>
        <w:rPr>
          <w:rFonts w:ascii="Times New Roman" w:eastAsia="Times New Roman" w:hAnsi="Times New Roman" w:cs="Times New Roman"/>
          <w:bCs/>
          <w:sz w:val="24"/>
          <w:szCs w:val="24"/>
          <w:lang w:eastAsia="ru-RU"/>
        </w:rPr>
      </w:pPr>
      <w:r w:rsidRPr="00AF30CB">
        <w:rPr>
          <w:rFonts w:ascii="Times New Roman" w:eastAsia="Times New Roman" w:hAnsi="Times New Roman" w:cs="Times New Roman"/>
          <w:bCs/>
          <w:sz w:val="24"/>
          <w:szCs w:val="24"/>
          <w:lang w:eastAsia="ru-RU"/>
        </w:rPr>
        <w:t>Динамика основных показателей стационарного обслуживания пользователей</w:t>
      </w:r>
    </w:p>
    <w:tbl>
      <w:tblPr>
        <w:tblStyle w:val="a7"/>
        <w:tblW w:w="9634" w:type="dxa"/>
        <w:tblLook w:val="04A0" w:firstRow="1" w:lastRow="0" w:firstColumn="1" w:lastColumn="0" w:noHBand="0" w:noVBand="1"/>
      </w:tblPr>
      <w:tblGrid>
        <w:gridCol w:w="6658"/>
        <w:gridCol w:w="992"/>
        <w:gridCol w:w="992"/>
        <w:gridCol w:w="992"/>
      </w:tblGrid>
      <w:tr w:rsidR="00D16045" w:rsidRPr="00AA59D6" w14:paraId="48C20F28" w14:textId="77777777" w:rsidTr="00D16045">
        <w:trPr>
          <w:trHeight w:val="255"/>
        </w:trPr>
        <w:tc>
          <w:tcPr>
            <w:tcW w:w="6658" w:type="dxa"/>
            <w:tcBorders>
              <w:top w:val="single" w:sz="4" w:space="0" w:color="auto"/>
              <w:left w:val="single" w:sz="4" w:space="0" w:color="auto"/>
              <w:bottom w:val="single" w:sz="4" w:space="0" w:color="auto"/>
              <w:right w:val="single" w:sz="4" w:space="0" w:color="auto"/>
            </w:tcBorders>
            <w:hideMark/>
          </w:tcPr>
          <w:p w14:paraId="7A0BB562"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Показатель</w:t>
            </w:r>
          </w:p>
        </w:tc>
        <w:tc>
          <w:tcPr>
            <w:tcW w:w="992" w:type="dxa"/>
            <w:tcBorders>
              <w:top w:val="single" w:sz="4" w:space="0" w:color="auto"/>
              <w:left w:val="single" w:sz="4" w:space="0" w:color="auto"/>
              <w:bottom w:val="single" w:sz="4" w:space="0" w:color="auto"/>
              <w:right w:val="single" w:sz="4" w:space="0" w:color="auto"/>
            </w:tcBorders>
          </w:tcPr>
          <w:p w14:paraId="7867A3F7" w14:textId="18D95632"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2023</w:t>
            </w:r>
          </w:p>
        </w:tc>
        <w:tc>
          <w:tcPr>
            <w:tcW w:w="992" w:type="dxa"/>
            <w:tcBorders>
              <w:top w:val="single" w:sz="4" w:space="0" w:color="auto"/>
              <w:left w:val="single" w:sz="4" w:space="0" w:color="auto"/>
              <w:bottom w:val="single" w:sz="4" w:space="0" w:color="auto"/>
              <w:right w:val="single" w:sz="4" w:space="0" w:color="auto"/>
            </w:tcBorders>
          </w:tcPr>
          <w:p w14:paraId="24D44CDA" w14:textId="5EE2C5DD"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2024</w:t>
            </w:r>
          </w:p>
        </w:tc>
        <w:tc>
          <w:tcPr>
            <w:tcW w:w="992" w:type="dxa"/>
            <w:tcBorders>
              <w:top w:val="single" w:sz="4" w:space="0" w:color="auto"/>
              <w:left w:val="single" w:sz="4" w:space="0" w:color="auto"/>
              <w:bottom w:val="single" w:sz="4" w:space="0" w:color="auto"/>
              <w:right w:val="single" w:sz="4" w:space="0" w:color="auto"/>
            </w:tcBorders>
          </w:tcPr>
          <w:p w14:paraId="2E3A6711" w14:textId="19657B16"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2025</w:t>
            </w:r>
          </w:p>
        </w:tc>
      </w:tr>
      <w:tr w:rsidR="00D16045" w:rsidRPr="00AA59D6" w14:paraId="6C1B588D" w14:textId="77777777" w:rsidTr="00D16045">
        <w:trPr>
          <w:trHeight w:val="266"/>
        </w:trPr>
        <w:tc>
          <w:tcPr>
            <w:tcW w:w="6658" w:type="dxa"/>
            <w:tcBorders>
              <w:top w:val="single" w:sz="4" w:space="0" w:color="auto"/>
              <w:left w:val="single" w:sz="4" w:space="0" w:color="auto"/>
              <w:bottom w:val="single" w:sz="4" w:space="0" w:color="auto"/>
              <w:right w:val="single" w:sz="4" w:space="0" w:color="auto"/>
            </w:tcBorders>
            <w:hideMark/>
          </w:tcPr>
          <w:p w14:paraId="57CC3B2F"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 xml:space="preserve">Число зарегистрированных пользователей в стационарных условиях </w:t>
            </w:r>
          </w:p>
        </w:tc>
        <w:tc>
          <w:tcPr>
            <w:tcW w:w="992" w:type="dxa"/>
            <w:tcBorders>
              <w:top w:val="single" w:sz="4" w:space="0" w:color="auto"/>
              <w:left w:val="single" w:sz="4" w:space="0" w:color="auto"/>
              <w:bottom w:val="single" w:sz="4" w:space="0" w:color="auto"/>
              <w:right w:val="single" w:sz="4" w:space="0" w:color="auto"/>
            </w:tcBorders>
          </w:tcPr>
          <w:p w14:paraId="13AEA720" w14:textId="64CC7C8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15512</w:t>
            </w:r>
          </w:p>
        </w:tc>
        <w:tc>
          <w:tcPr>
            <w:tcW w:w="992" w:type="dxa"/>
            <w:tcBorders>
              <w:top w:val="single" w:sz="4" w:space="0" w:color="auto"/>
              <w:left w:val="single" w:sz="4" w:space="0" w:color="auto"/>
              <w:bottom w:val="single" w:sz="4" w:space="0" w:color="auto"/>
              <w:right w:val="single" w:sz="4" w:space="0" w:color="auto"/>
            </w:tcBorders>
          </w:tcPr>
          <w:p w14:paraId="1497852C" w14:textId="3CCD9783"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15668</w:t>
            </w:r>
          </w:p>
        </w:tc>
        <w:tc>
          <w:tcPr>
            <w:tcW w:w="992" w:type="dxa"/>
            <w:tcBorders>
              <w:top w:val="single" w:sz="4" w:space="0" w:color="auto"/>
              <w:left w:val="single" w:sz="4" w:space="0" w:color="auto"/>
              <w:bottom w:val="single" w:sz="4" w:space="0" w:color="auto"/>
              <w:right w:val="single" w:sz="4" w:space="0" w:color="auto"/>
            </w:tcBorders>
          </w:tcPr>
          <w:p w14:paraId="5107691E" w14:textId="6427D62C" w:rsidR="00D16045" w:rsidRPr="00AA59D6" w:rsidRDefault="00DF1313"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15804</w:t>
            </w:r>
          </w:p>
        </w:tc>
      </w:tr>
      <w:tr w:rsidR="00D16045" w:rsidRPr="00AA59D6" w14:paraId="7BB394D5" w14:textId="77777777" w:rsidTr="00D16045">
        <w:trPr>
          <w:trHeight w:val="246"/>
        </w:trPr>
        <w:tc>
          <w:tcPr>
            <w:tcW w:w="6658" w:type="dxa"/>
            <w:tcBorders>
              <w:top w:val="single" w:sz="4" w:space="0" w:color="auto"/>
              <w:left w:val="single" w:sz="4" w:space="0" w:color="auto"/>
              <w:bottom w:val="single" w:sz="4" w:space="0" w:color="auto"/>
              <w:right w:val="single" w:sz="4" w:space="0" w:color="auto"/>
            </w:tcBorders>
            <w:hideMark/>
          </w:tcPr>
          <w:p w14:paraId="70210C3C"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Число посещений библиотеки в стационарных условиях</w:t>
            </w:r>
          </w:p>
        </w:tc>
        <w:tc>
          <w:tcPr>
            <w:tcW w:w="992" w:type="dxa"/>
            <w:tcBorders>
              <w:top w:val="single" w:sz="4" w:space="0" w:color="auto"/>
              <w:left w:val="single" w:sz="4" w:space="0" w:color="auto"/>
              <w:bottom w:val="single" w:sz="4" w:space="0" w:color="auto"/>
              <w:right w:val="single" w:sz="4" w:space="0" w:color="auto"/>
            </w:tcBorders>
          </w:tcPr>
          <w:p w14:paraId="07AF1940" w14:textId="13D22202"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108380</w:t>
            </w:r>
          </w:p>
        </w:tc>
        <w:tc>
          <w:tcPr>
            <w:tcW w:w="992" w:type="dxa"/>
            <w:tcBorders>
              <w:top w:val="single" w:sz="4" w:space="0" w:color="auto"/>
              <w:left w:val="single" w:sz="4" w:space="0" w:color="auto"/>
              <w:bottom w:val="single" w:sz="4" w:space="0" w:color="auto"/>
              <w:right w:val="single" w:sz="4" w:space="0" w:color="auto"/>
            </w:tcBorders>
          </w:tcPr>
          <w:p w14:paraId="12F21AF4" w14:textId="363A4978"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111635</w:t>
            </w:r>
          </w:p>
        </w:tc>
        <w:tc>
          <w:tcPr>
            <w:tcW w:w="992" w:type="dxa"/>
            <w:tcBorders>
              <w:top w:val="single" w:sz="4" w:space="0" w:color="auto"/>
              <w:left w:val="single" w:sz="4" w:space="0" w:color="auto"/>
              <w:bottom w:val="single" w:sz="4" w:space="0" w:color="auto"/>
              <w:right w:val="single" w:sz="4" w:space="0" w:color="auto"/>
            </w:tcBorders>
          </w:tcPr>
          <w:p w14:paraId="3EDF531B" w14:textId="16D6ECB2" w:rsidR="00D16045" w:rsidRPr="00AA59D6" w:rsidRDefault="00DF1313"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112004</w:t>
            </w:r>
          </w:p>
        </w:tc>
      </w:tr>
      <w:tr w:rsidR="00D16045" w:rsidRPr="00AA59D6" w14:paraId="401F75F3" w14:textId="77777777" w:rsidTr="00D16045">
        <w:trPr>
          <w:trHeight w:val="255"/>
        </w:trPr>
        <w:tc>
          <w:tcPr>
            <w:tcW w:w="6658" w:type="dxa"/>
            <w:tcBorders>
              <w:top w:val="single" w:sz="4" w:space="0" w:color="auto"/>
              <w:left w:val="single" w:sz="4" w:space="0" w:color="auto"/>
              <w:bottom w:val="single" w:sz="4" w:space="0" w:color="auto"/>
              <w:right w:val="single" w:sz="4" w:space="0" w:color="auto"/>
            </w:tcBorders>
            <w:hideMark/>
          </w:tcPr>
          <w:p w14:paraId="3361B2F4"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i/>
                <w:sz w:val="20"/>
                <w:szCs w:val="24"/>
                <w:lang w:eastAsia="ru-RU"/>
              </w:rPr>
              <w:t>из них:</w:t>
            </w:r>
          </w:p>
        </w:tc>
        <w:tc>
          <w:tcPr>
            <w:tcW w:w="992" w:type="dxa"/>
            <w:tcBorders>
              <w:top w:val="single" w:sz="4" w:space="0" w:color="auto"/>
              <w:left w:val="single" w:sz="4" w:space="0" w:color="auto"/>
              <w:bottom w:val="single" w:sz="4" w:space="0" w:color="auto"/>
              <w:right w:val="single" w:sz="4" w:space="0" w:color="auto"/>
            </w:tcBorders>
          </w:tcPr>
          <w:p w14:paraId="36BA0DE8"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5185157B"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61B12FB" w14:textId="6D00C4A6" w:rsidR="00D16045" w:rsidRPr="00AA59D6" w:rsidRDefault="00D16045" w:rsidP="00D16045">
            <w:pPr>
              <w:suppressAutoHyphens/>
              <w:jc w:val="both"/>
              <w:rPr>
                <w:rFonts w:ascii="Times New Roman" w:eastAsia="Times New Roman" w:hAnsi="Times New Roman" w:cs="Times New Roman"/>
                <w:bCs/>
                <w:sz w:val="20"/>
                <w:szCs w:val="24"/>
                <w:lang w:eastAsia="ru-RU"/>
              </w:rPr>
            </w:pPr>
          </w:p>
        </w:tc>
      </w:tr>
      <w:tr w:rsidR="00D16045" w:rsidRPr="00AA59D6" w14:paraId="7ADB79D2" w14:textId="77777777" w:rsidTr="00D16045">
        <w:trPr>
          <w:trHeight w:val="255"/>
        </w:trPr>
        <w:tc>
          <w:tcPr>
            <w:tcW w:w="6658" w:type="dxa"/>
            <w:tcBorders>
              <w:top w:val="single" w:sz="4" w:space="0" w:color="auto"/>
              <w:left w:val="single" w:sz="4" w:space="0" w:color="auto"/>
              <w:bottom w:val="single" w:sz="4" w:space="0" w:color="auto"/>
              <w:right w:val="single" w:sz="4" w:space="0" w:color="auto"/>
            </w:tcBorders>
            <w:hideMark/>
          </w:tcPr>
          <w:p w14:paraId="11FCB0BD"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для получения библиотечно-информационных услуг</w:t>
            </w:r>
          </w:p>
        </w:tc>
        <w:tc>
          <w:tcPr>
            <w:tcW w:w="992" w:type="dxa"/>
            <w:tcBorders>
              <w:top w:val="single" w:sz="4" w:space="0" w:color="auto"/>
              <w:left w:val="single" w:sz="4" w:space="0" w:color="auto"/>
              <w:bottom w:val="single" w:sz="4" w:space="0" w:color="auto"/>
              <w:right w:val="single" w:sz="4" w:space="0" w:color="auto"/>
            </w:tcBorders>
          </w:tcPr>
          <w:p w14:paraId="11E9C42C" w14:textId="7F6F6DD4"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82111</w:t>
            </w:r>
          </w:p>
        </w:tc>
        <w:tc>
          <w:tcPr>
            <w:tcW w:w="992" w:type="dxa"/>
            <w:tcBorders>
              <w:top w:val="single" w:sz="4" w:space="0" w:color="auto"/>
              <w:left w:val="single" w:sz="4" w:space="0" w:color="auto"/>
              <w:bottom w:val="single" w:sz="4" w:space="0" w:color="auto"/>
              <w:right w:val="single" w:sz="4" w:space="0" w:color="auto"/>
            </w:tcBorders>
          </w:tcPr>
          <w:p w14:paraId="08070187" w14:textId="75214201"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82654</w:t>
            </w:r>
          </w:p>
        </w:tc>
        <w:tc>
          <w:tcPr>
            <w:tcW w:w="992" w:type="dxa"/>
            <w:tcBorders>
              <w:top w:val="single" w:sz="4" w:space="0" w:color="auto"/>
              <w:left w:val="single" w:sz="4" w:space="0" w:color="auto"/>
              <w:bottom w:val="single" w:sz="4" w:space="0" w:color="auto"/>
              <w:right w:val="single" w:sz="4" w:space="0" w:color="auto"/>
            </w:tcBorders>
          </w:tcPr>
          <w:p w14:paraId="261504C0" w14:textId="0C38BD12" w:rsidR="00D16045" w:rsidRPr="00AA59D6" w:rsidRDefault="00DF1313"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77920</w:t>
            </w:r>
          </w:p>
        </w:tc>
      </w:tr>
      <w:tr w:rsidR="00D16045" w:rsidRPr="00AA59D6" w14:paraId="756DC37D" w14:textId="77777777" w:rsidTr="00D16045">
        <w:trPr>
          <w:trHeight w:val="246"/>
        </w:trPr>
        <w:tc>
          <w:tcPr>
            <w:tcW w:w="6658" w:type="dxa"/>
            <w:tcBorders>
              <w:top w:val="single" w:sz="4" w:space="0" w:color="auto"/>
              <w:left w:val="single" w:sz="4" w:space="0" w:color="auto"/>
              <w:bottom w:val="single" w:sz="4" w:space="0" w:color="auto"/>
              <w:right w:val="single" w:sz="4" w:space="0" w:color="auto"/>
            </w:tcBorders>
            <w:hideMark/>
          </w:tcPr>
          <w:p w14:paraId="50DD633A"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число посещений библиотечных мероприятий</w:t>
            </w:r>
          </w:p>
        </w:tc>
        <w:tc>
          <w:tcPr>
            <w:tcW w:w="992" w:type="dxa"/>
            <w:tcBorders>
              <w:top w:val="single" w:sz="4" w:space="0" w:color="auto"/>
              <w:left w:val="single" w:sz="4" w:space="0" w:color="auto"/>
              <w:bottom w:val="single" w:sz="4" w:space="0" w:color="auto"/>
              <w:right w:val="single" w:sz="4" w:space="0" w:color="auto"/>
            </w:tcBorders>
          </w:tcPr>
          <w:p w14:paraId="3147FA9E" w14:textId="70D56CAD"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26269</w:t>
            </w:r>
          </w:p>
        </w:tc>
        <w:tc>
          <w:tcPr>
            <w:tcW w:w="992" w:type="dxa"/>
            <w:tcBorders>
              <w:top w:val="single" w:sz="4" w:space="0" w:color="auto"/>
              <w:left w:val="single" w:sz="4" w:space="0" w:color="auto"/>
              <w:bottom w:val="single" w:sz="4" w:space="0" w:color="auto"/>
              <w:right w:val="single" w:sz="4" w:space="0" w:color="auto"/>
            </w:tcBorders>
          </w:tcPr>
          <w:p w14:paraId="10AB0A5F" w14:textId="17EE1029"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28981</w:t>
            </w:r>
          </w:p>
        </w:tc>
        <w:tc>
          <w:tcPr>
            <w:tcW w:w="992" w:type="dxa"/>
            <w:tcBorders>
              <w:top w:val="single" w:sz="4" w:space="0" w:color="auto"/>
              <w:left w:val="single" w:sz="4" w:space="0" w:color="auto"/>
              <w:bottom w:val="single" w:sz="4" w:space="0" w:color="auto"/>
              <w:right w:val="single" w:sz="4" w:space="0" w:color="auto"/>
            </w:tcBorders>
          </w:tcPr>
          <w:p w14:paraId="58347E50" w14:textId="556492B5" w:rsidR="00D16045" w:rsidRPr="00AA59D6" w:rsidRDefault="00DF1313"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34084</w:t>
            </w:r>
          </w:p>
        </w:tc>
      </w:tr>
      <w:tr w:rsidR="00D16045" w:rsidRPr="00AA59D6" w14:paraId="4CA93C92" w14:textId="77777777" w:rsidTr="00D16045">
        <w:trPr>
          <w:trHeight w:val="200"/>
        </w:trPr>
        <w:tc>
          <w:tcPr>
            <w:tcW w:w="6658" w:type="dxa"/>
            <w:tcBorders>
              <w:top w:val="single" w:sz="4" w:space="0" w:color="auto"/>
              <w:left w:val="single" w:sz="4" w:space="0" w:color="auto"/>
              <w:bottom w:val="single" w:sz="4" w:space="0" w:color="auto"/>
              <w:right w:val="single" w:sz="4" w:space="0" w:color="auto"/>
            </w:tcBorders>
            <w:hideMark/>
          </w:tcPr>
          <w:p w14:paraId="0EF19B15"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 xml:space="preserve">Выдано (просмотрено) документов из фондов библиотеки </w:t>
            </w:r>
          </w:p>
        </w:tc>
        <w:tc>
          <w:tcPr>
            <w:tcW w:w="992" w:type="dxa"/>
            <w:tcBorders>
              <w:top w:val="single" w:sz="4" w:space="0" w:color="auto"/>
              <w:left w:val="single" w:sz="4" w:space="0" w:color="auto"/>
              <w:bottom w:val="single" w:sz="4" w:space="0" w:color="auto"/>
              <w:right w:val="single" w:sz="4" w:space="0" w:color="auto"/>
            </w:tcBorders>
          </w:tcPr>
          <w:p w14:paraId="3C0A86E5" w14:textId="46B7230E"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256063</w:t>
            </w:r>
          </w:p>
        </w:tc>
        <w:tc>
          <w:tcPr>
            <w:tcW w:w="992" w:type="dxa"/>
            <w:tcBorders>
              <w:top w:val="single" w:sz="4" w:space="0" w:color="auto"/>
              <w:left w:val="single" w:sz="4" w:space="0" w:color="auto"/>
              <w:bottom w:val="single" w:sz="4" w:space="0" w:color="auto"/>
              <w:right w:val="single" w:sz="4" w:space="0" w:color="auto"/>
            </w:tcBorders>
          </w:tcPr>
          <w:p w14:paraId="48AC0B5B" w14:textId="22EEA8AC"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250235</w:t>
            </w:r>
          </w:p>
        </w:tc>
        <w:tc>
          <w:tcPr>
            <w:tcW w:w="992" w:type="dxa"/>
            <w:tcBorders>
              <w:top w:val="single" w:sz="4" w:space="0" w:color="auto"/>
              <w:left w:val="single" w:sz="4" w:space="0" w:color="auto"/>
              <w:bottom w:val="single" w:sz="4" w:space="0" w:color="auto"/>
              <w:right w:val="single" w:sz="4" w:space="0" w:color="auto"/>
            </w:tcBorders>
          </w:tcPr>
          <w:p w14:paraId="65D73417" w14:textId="17405C00" w:rsidR="00D16045" w:rsidRPr="00AA59D6" w:rsidRDefault="00DF1313"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253987</w:t>
            </w:r>
          </w:p>
        </w:tc>
      </w:tr>
      <w:tr w:rsidR="00D16045" w:rsidRPr="00AA59D6" w14:paraId="74A4650E" w14:textId="77777777" w:rsidTr="00D16045">
        <w:trPr>
          <w:trHeight w:val="255"/>
        </w:trPr>
        <w:tc>
          <w:tcPr>
            <w:tcW w:w="6658" w:type="dxa"/>
            <w:tcBorders>
              <w:top w:val="single" w:sz="4" w:space="0" w:color="auto"/>
              <w:left w:val="single" w:sz="4" w:space="0" w:color="auto"/>
              <w:bottom w:val="single" w:sz="4" w:space="0" w:color="auto"/>
              <w:right w:val="single" w:sz="4" w:space="0" w:color="auto"/>
            </w:tcBorders>
            <w:hideMark/>
          </w:tcPr>
          <w:p w14:paraId="138584C8"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Выполнено справок, консультаций (ед.)</w:t>
            </w:r>
          </w:p>
        </w:tc>
        <w:tc>
          <w:tcPr>
            <w:tcW w:w="992" w:type="dxa"/>
            <w:tcBorders>
              <w:top w:val="single" w:sz="4" w:space="0" w:color="auto"/>
              <w:left w:val="single" w:sz="4" w:space="0" w:color="auto"/>
              <w:bottom w:val="single" w:sz="4" w:space="0" w:color="auto"/>
              <w:right w:val="single" w:sz="4" w:space="0" w:color="auto"/>
            </w:tcBorders>
          </w:tcPr>
          <w:p w14:paraId="607BA5CA" w14:textId="7AC8B3D0"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3401</w:t>
            </w:r>
          </w:p>
        </w:tc>
        <w:tc>
          <w:tcPr>
            <w:tcW w:w="992" w:type="dxa"/>
            <w:tcBorders>
              <w:top w:val="single" w:sz="4" w:space="0" w:color="auto"/>
              <w:left w:val="single" w:sz="4" w:space="0" w:color="auto"/>
              <w:bottom w:val="single" w:sz="4" w:space="0" w:color="auto"/>
              <w:right w:val="single" w:sz="4" w:space="0" w:color="auto"/>
            </w:tcBorders>
          </w:tcPr>
          <w:p w14:paraId="28C08B5E" w14:textId="38C995AB"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3554</w:t>
            </w:r>
          </w:p>
        </w:tc>
        <w:tc>
          <w:tcPr>
            <w:tcW w:w="992" w:type="dxa"/>
            <w:tcBorders>
              <w:top w:val="single" w:sz="4" w:space="0" w:color="auto"/>
              <w:left w:val="single" w:sz="4" w:space="0" w:color="auto"/>
              <w:bottom w:val="single" w:sz="4" w:space="0" w:color="auto"/>
              <w:right w:val="single" w:sz="4" w:space="0" w:color="auto"/>
            </w:tcBorders>
          </w:tcPr>
          <w:p w14:paraId="0443BB09" w14:textId="3269CA0F" w:rsidR="00D16045" w:rsidRPr="00AA59D6" w:rsidRDefault="009C50F0"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3493</w:t>
            </w:r>
          </w:p>
        </w:tc>
      </w:tr>
      <w:tr w:rsidR="00D16045" w:rsidRPr="00AA59D6" w14:paraId="2665CB74" w14:textId="77777777" w:rsidTr="00D16045">
        <w:trPr>
          <w:trHeight w:val="272"/>
        </w:trPr>
        <w:tc>
          <w:tcPr>
            <w:tcW w:w="6658" w:type="dxa"/>
            <w:tcBorders>
              <w:top w:val="single" w:sz="4" w:space="0" w:color="auto"/>
              <w:left w:val="single" w:sz="4" w:space="0" w:color="auto"/>
              <w:bottom w:val="single" w:sz="4" w:space="0" w:color="auto"/>
              <w:right w:val="single" w:sz="4" w:space="0" w:color="auto"/>
            </w:tcBorders>
            <w:hideMark/>
          </w:tcPr>
          <w:p w14:paraId="61C5BDEC" w14:textId="7777777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 xml:space="preserve">Число библиотечных мероприятий по месту расположения библиотеки </w:t>
            </w:r>
          </w:p>
        </w:tc>
        <w:tc>
          <w:tcPr>
            <w:tcW w:w="992" w:type="dxa"/>
            <w:tcBorders>
              <w:top w:val="single" w:sz="4" w:space="0" w:color="auto"/>
              <w:left w:val="single" w:sz="4" w:space="0" w:color="auto"/>
              <w:bottom w:val="single" w:sz="4" w:space="0" w:color="auto"/>
              <w:right w:val="single" w:sz="4" w:space="0" w:color="auto"/>
            </w:tcBorders>
          </w:tcPr>
          <w:p w14:paraId="086F87A7" w14:textId="00A729B4"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1020</w:t>
            </w:r>
          </w:p>
        </w:tc>
        <w:tc>
          <w:tcPr>
            <w:tcW w:w="992" w:type="dxa"/>
            <w:tcBorders>
              <w:top w:val="single" w:sz="4" w:space="0" w:color="auto"/>
              <w:left w:val="single" w:sz="4" w:space="0" w:color="auto"/>
              <w:bottom w:val="single" w:sz="4" w:space="0" w:color="auto"/>
              <w:right w:val="single" w:sz="4" w:space="0" w:color="auto"/>
            </w:tcBorders>
          </w:tcPr>
          <w:p w14:paraId="4D9AF915" w14:textId="287F8A07" w:rsidR="00D16045" w:rsidRPr="00AA59D6" w:rsidRDefault="00D16045"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1088</w:t>
            </w:r>
          </w:p>
        </w:tc>
        <w:tc>
          <w:tcPr>
            <w:tcW w:w="992" w:type="dxa"/>
            <w:tcBorders>
              <w:top w:val="single" w:sz="4" w:space="0" w:color="auto"/>
              <w:left w:val="single" w:sz="4" w:space="0" w:color="auto"/>
              <w:bottom w:val="single" w:sz="4" w:space="0" w:color="auto"/>
              <w:right w:val="single" w:sz="4" w:space="0" w:color="auto"/>
            </w:tcBorders>
          </w:tcPr>
          <w:p w14:paraId="7A14000A" w14:textId="76989D2C" w:rsidR="00D16045" w:rsidRPr="00AA59D6" w:rsidRDefault="00DF1313" w:rsidP="00D16045">
            <w:pPr>
              <w:suppressAutoHyphens/>
              <w:jc w:val="both"/>
              <w:rPr>
                <w:rFonts w:ascii="Times New Roman" w:eastAsia="Times New Roman" w:hAnsi="Times New Roman" w:cs="Times New Roman"/>
                <w:bCs/>
                <w:sz w:val="20"/>
                <w:szCs w:val="24"/>
                <w:lang w:eastAsia="ru-RU"/>
              </w:rPr>
            </w:pPr>
            <w:r w:rsidRPr="00AA59D6">
              <w:rPr>
                <w:rFonts w:ascii="Times New Roman" w:eastAsia="Times New Roman" w:hAnsi="Times New Roman" w:cs="Times New Roman"/>
                <w:bCs/>
                <w:sz w:val="20"/>
                <w:szCs w:val="24"/>
                <w:lang w:eastAsia="ru-RU"/>
              </w:rPr>
              <w:t>1299</w:t>
            </w:r>
          </w:p>
        </w:tc>
      </w:tr>
    </w:tbl>
    <w:p w14:paraId="150204E2" w14:textId="77777777" w:rsidR="009C50F0" w:rsidRDefault="00AF30CB" w:rsidP="00AF30CB">
      <w:pPr>
        <w:suppressAutoHyphens/>
        <w:spacing w:after="0" w:line="240" w:lineRule="auto"/>
        <w:ind w:firstLine="709"/>
        <w:jc w:val="both"/>
        <w:rPr>
          <w:rFonts w:ascii="Times New Roman" w:eastAsia="Times New Roman" w:hAnsi="Times New Roman" w:cs="Times New Roman"/>
          <w:bCs/>
          <w:sz w:val="24"/>
          <w:szCs w:val="24"/>
          <w:lang w:eastAsia="ru-RU"/>
        </w:rPr>
      </w:pPr>
      <w:r w:rsidRPr="00AF30CB">
        <w:rPr>
          <w:rFonts w:ascii="Times New Roman" w:eastAsia="Times New Roman" w:hAnsi="Times New Roman" w:cs="Times New Roman"/>
          <w:bCs/>
          <w:sz w:val="24"/>
          <w:szCs w:val="24"/>
          <w:lang w:eastAsia="ru-RU"/>
        </w:rPr>
        <w:t xml:space="preserve">В условиях стационара прошло </w:t>
      </w:r>
      <w:r w:rsidR="009C50F0">
        <w:rPr>
          <w:rFonts w:ascii="Times New Roman" w:eastAsia="Times New Roman" w:hAnsi="Times New Roman" w:cs="Times New Roman"/>
          <w:bCs/>
          <w:sz w:val="24"/>
          <w:szCs w:val="24"/>
          <w:lang w:eastAsia="ru-RU"/>
        </w:rPr>
        <w:t>1299</w:t>
      </w:r>
      <w:r w:rsidRPr="00AF30CB">
        <w:rPr>
          <w:rFonts w:ascii="Times New Roman" w:eastAsia="Times New Roman" w:hAnsi="Times New Roman" w:cs="Times New Roman"/>
          <w:bCs/>
          <w:sz w:val="24"/>
          <w:szCs w:val="24"/>
          <w:lang w:eastAsia="ru-RU"/>
        </w:rPr>
        <w:t xml:space="preserve"> массовых мероприятия различных форм: акции, конкурсы, этнографические и краеведческие праздники, встречи с писателями, семейные встречи, работа читательских объединений, разнообразные мастер-классы. </w:t>
      </w:r>
    </w:p>
    <w:p w14:paraId="2E3DA019" w14:textId="1AB10B0F" w:rsidR="00AF30CB" w:rsidRPr="00AF30CB" w:rsidRDefault="00AF30CB" w:rsidP="00AF30CB">
      <w:pPr>
        <w:suppressAutoHyphens/>
        <w:spacing w:after="0" w:line="240" w:lineRule="auto"/>
        <w:ind w:firstLine="709"/>
        <w:jc w:val="both"/>
        <w:rPr>
          <w:rFonts w:ascii="Times New Roman" w:eastAsia="Times New Roman" w:hAnsi="Times New Roman" w:cs="Times New Roman"/>
          <w:b/>
          <w:sz w:val="24"/>
          <w:szCs w:val="24"/>
          <w:lang w:eastAsia="ru-RU"/>
        </w:rPr>
      </w:pPr>
      <w:r w:rsidRPr="00AF30CB">
        <w:rPr>
          <w:rFonts w:ascii="Times New Roman" w:eastAsia="Times New Roman" w:hAnsi="Times New Roman" w:cs="Times New Roman"/>
          <w:b/>
          <w:sz w:val="24"/>
          <w:szCs w:val="24"/>
          <w:lang w:eastAsia="ru-RU"/>
        </w:rPr>
        <w:t>Внестационарное обслуживание</w:t>
      </w:r>
    </w:p>
    <w:p w14:paraId="0D33A66B" w14:textId="77777777" w:rsidR="00AF30CB" w:rsidRPr="00AF30CB" w:rsidRDefault="00AF30CB" w:rsidP="00AF30CB">
      <w:pPr>
        <w:spacing w:after="0" w:line="240" w:lineRule="auto"/>
        <w:ind w:firstLine="709"/>
        <w:jc w:val="both"/>
        <w:rPr>
          <w:rFonts w:ascii="Times New Roman" w:eastAsia="Times New Roman" w:hAnsi="Times New Roman" w:cs="Times New Roman"/>
          <w:sz w:val="24"/>
          <w:szCs w:val="24"/>
          <w:lang w:eastAsia="ru-RU"/>
        </w:rPr>
      </w:pPr>
      <w:r w:rsidRPr="00AF30CB">
        <w:rPr>
          <w:rFonts w:ascii="Times New Roman" w:eastAsia="Times New Roman" w:hAnsi="Times New Roman" w:cs="Times New Roman"/>
          <w:sz w:val="24"/>
          <w:szCs w:val="24"/>
          <w:lang w:eastAsia="ru-RU"/>
        </w:rPr>
        <w:t>Цель внестационарного обслуживания – приблизить библиотечную книгу к пользователю. Задачи внестационарного обслуживания: обеспечение равного доступа населения к информации; организация библиотечного, справочно-библиографического и информационного обслуживания работников предприятий, не имеющих библиотек.</w:t>
      </w:r>
    </w:p>
    <w:p w14:paraId="1184075A" w14:textId="77777777" w:rsidR="00AF30CB" w:rsidRPr="00AF30CB" w:rsidRDefault="00AF30CB" w:rsidP="00AF30CB">
      <w:pPr>
        <w:spacing w:after="0" w:line="240" w:lineRule="auto"/>
        <w:jc w:val="center"/>
        <w:rPr>
          <w:rFonts w:ascii="Times New Roman" w:eastAsia="Times New Roman" w:hAnsi="Times New Roman" w:cs="Times New Roman"/>
          <w:sz w:val="24"/>
          <w:szCs w:val="24"/>
          <w:lang w:eastAsia="ru-RU"/>
        </w:rPr>
      </w:pPr>
      <w:r w:rsidRPr="00AF30CB">
        <w:rPr>
          <w:rFonts w:ascii="Times New Roman" w:eastAsia="Times New Roman" w:hAnsi="Times New Roman" w:cs="Times New Roman"/>
          <w:sz w:val="24"/>
          <w:szCs w:val="24"/>
          <w:lang w:eastAsia="ru-RU"/>
        </w:rPr>
        <w:t>Динамика основных показателей внестационарного обслуживания пользователей</w:t>
      </w:r>
    </w:p>
    <w:tbl>
      <w:tblPr>
        <w:tblStyle w:val="21"/>
        <w:tblW w:w="9502" w:type="dxa"/>
        <w:tblInd w:w="0" w:type="dxa"/>
        <w:tblLook w:val="04A0" w:firstRow="1" w:lastRow="0" w:firstColumn="1" w:lastColumn="0" w:noHBand="0" w:noVBand="1"/>
      </w:tblPr>
      <w:tblGrid>
        <w:gridCol w:w="6232"/>
        <w:gridCol w:w="1090"/>
        <w:gridCol w:w="1090"/>
        <w:gridCol w:w="1090"/>
      </w:tblGrid>
      <w:tr w:rsidR="009C50F0" w:rsidRPr="00AF30CB" w14:paraId="5DB67124" w14:textId="77777777" w:rsidTr="009C50F0">
        <w:trPr>
          <w:trHeight w:val="246"/>
        </w:trPr>
        <w:tc>
          <w:tcPr>
            <w:tcW w:w="6232" w:type="dxa"/>
            <w:tcBorders>
              <w:top w:val="single" w:sz="4" w:space="0" w:color="auto"/>
              <w:left w:val="single" w:sz="4" w:space="0" w:color="auto"/>
              <w:bottom w:val="single" w:sz="4" w:space="0" w:color="auto"/>
              <w:right w:val="single" w:sz="4" w:space="0" w:color="auto"/>
            </w:tcBorders>
            <w:hideMark/>
          </w:tcPr>
          <w:p w14:paraId="111ACF2E" w14:textId="77777777" w:rsidR="009C50F0" w:rsidRPr="00AF30CB" w:rsidRDefault="009C50F0" w:rsidP="009C50F0">
            <w:pPr>
              <w:suppressAutoHyphens/>
              <w:jc w:val="center"/>
              <w:rPr>
                <w:b/>
                <w:bCs/>
              </w:rPr>
            </w:pPr>
            <w:r w:rsidRPr="00AF30CB">
              <w:rPr>
                <w:b/>
                <w:bCs/>
              </w:rPr>
              <w:lastRenderedPageBreak/>
              <w:t>Показатель</w:t>
            </w:r>
          </w:p>
        </w:tc>
        <w:tc>
          <w:tcPr>
            <w:tcW w:w="1090" w:type="dxa"/>
            <w:tcBorders>
              <w:top w:val="single" w:sz="4" w:space="0" w:color="auto"/>
              <w:left w:val="single" w:sz="4" w:space="0" w:color="auto"/>
              <w:bottom w:val="single" w:sz="4" w:space="0" w:color="auto"/>
              <w:right w:val="single" w:sz="4" w:space="0" w:color="auto"/>
            </w:tcBorders>
          </w:tcPr>
          <w:p w14:paraId="76FF9772" w14:textId="3444E81A" w:rsidR="009C50F0" w:rsidRPr="00AF30CB" w:rsidRDefault="009C50F0" w:rsidP="009C50F0">
            <w:pPr>
              <w:suppressAutoHyphens/>
              <w:jc w:val="center"/>
              <w:rPr>
                <w:b/>
                <w:bCs/>
              </w:rPr>
            </w:pPr>
            <w:r w:rsidRPr="00AF30CB">
              <w:rPr>
                <w:b/>
                <w:bCs/>
              </w:rPr>
              <w:t>2023</w:t>
            </w:r>
          </w:p>
        </w:tc>
        <w:tc>
          <w:tcPr>
            <w:tcW w:w="1090" w:type="dxa"/>
            <w:tcBorders>
              <w:top w:val="single" w:sz="4" w:space="0" w:color="auto"/>
              <w:left w:val="single" w:sz="4" w:space="0" w:color="auto"/>
              <w:bottom w:val="single" w:sz="4" w:space="0" w:color="auto"/>
              <w:right w:val="single" w:sz="4" w:space="0" w:color="auto"/>
            </w:tcBorders>
          </w:tcPr>
          <w:p w14:paraId="0B03462F" w14:textId="66E8F84A" w:rsidR="009C50F0" w:rsidRPr="00AF30CB" w:rsidRDefault="009C50F0" w:rsidP="009C50F0">
            <w:pPr>
              <w:suppressAutoHyphens/>
              <w:jc w:val="center"/>
              <w:rPr>
                <w:b/>
                <w:bCs/>
              </w:rPr>
            </w:pPr>
            <w:r w:rsidRPr="00AF30CB">
              <w:rPr>
                <w:b/>
                <w:bCs/>
              </w:rPr>
              <w:t>2024</w:t>
            </w:r>
          </w:p>
        </w:tc>
        <w:tc>
          <w:tcPr>
            <w:tcW w:w="1090" w:type="dxa"/>
            <w:tcBorders>
              <w:top w:val="single" w:sz="4" w:space="0" w:color="auto"/>
              <w:left w:val="single" w:sz="4" w:space="0" w:color="auto"/>
              <w:bottom w:val="single" w:sz="4" w:space="0" w:color="auto"/>
              <w:right w:val="single" w:sz="4" w:space="0" w:color="auto"/>
            </w:tcBorders>
          </w:tcPr>
          <w:p w14:paraId="4C8AD620" w14:textId="5CCA0FEA" w:rsidR="009C50F0" w:rsidRPr="00AF30CB" w:rsidRDefault="009C50F0" w:rsidP="009C50F0">
            <w:pPr>
              <w:suppressAutoHyphens/>
              <w:jc w:val="center"/>
              <w:rPr>
                <w:b/>
                <w:bCs/>
              </w:rPr>
            </w:pPr>
            <w:r>
              <w:rPr>
                <w:b/>
                <w:bCs/>
              </w:rPr>
              <w:t>2025</w:t>
            </w:r>
          </w:p>
        </w:tc>
      </w:tr>
      <w:tr w:rsidR="009C50F0" w:rsidRPr="00AF30CB" w14:paraId="05701C40" w14:textId="77777777" w:rsidTr="009C50F0">
        <w:trPr>
          <w:trHeight w:val="228"/>
        </w:trPr>
        <w:tc>
          <w:tcPr>
            <w:tcW w:w="6232" w:type="dxa"/>
            <w:tcBorders>
              <w:top w:val="single" w:sz="4" w:space="0" w:color="auto"/>
              <w:left w:val="single" w:sz="4" w:space="0" w:color="auto"/>
              <w:bottom w:val="single" w:sz="4" w:space="0" w:color="auto"/>
              <w:right w:val="single" w:sz="4" w:space="0" w:color="auto"/>
            </w:tcBorders>
            <w:hideMark/>
          </w:tcPr>
          <w:p w14:paraId="3B1F54C2" w14:textId="77777777" w:rsidR="009C50F0" w:rsidRPr="00AF30CB" w:rsidRDefault="009C50F0" w:rsidP="009C50F0">
            <w:pPr>
              <w:suppressAutoHyphens/>
              <w:jc w:val="both"/>
              <w:rPr>
                <w:bCs/>
              </w:rPr>
            </w:pPr>
            <w:r w:rsidRPr="00AF30CB">
              <w:rPr>
                <w:bCs/>
              </w:rPr>
              <w:t>Количество форм внестационарного обслуживания (книгоношество)</w:t>
            </w:r>
          </w:p>
        </w:tc>
        <w:tc>
          <w:tcPr>
            <w:tcW w:w="1090" w:type="dxa"/>
            <w:tcBorders>
              <w:top w:val="single" w:sz="4" w:space="0" w:color="auto"/>
              <w:left w:val="single" w:sz="4" w:space="0" w:color="auto"/>
              <w:bottom w:val="single" w:sz="4" w:space="0" w:color="auto"/>
              <w:right w:val="single" w:sz="4" w:space="0" w:color="auto"/>
            </w:tcBorders>
          </w:tcPr>
          <w:p w14:paraId="379D8075" w14:textId="528908B5" w:rsidR="009C50F0" w:rsidRPr="00AF30CB" w:rsidRDefault="009C50F0" w:rsidP="009C50F0">
            <w:pPr>
              <w:suppressAutoHyphens/>
              <w:jc w:val="both"/>
              <w:rPr>
                <w:bCs/>
              </w:rPr>
            </w:pPr>
            <w:r w:rsidRPr="00AF30CB">
              <w:rPr>
                <w:bCs/>
              </w:rPr>
              <w:t>3</w:t>
            </w:r>
          </w:p>
        </w:tc>
        <w:tc>
          <w:tcPr>
            <w:tcW w:w="1090" w:type="dxa"/>
            <w:tcBorders>
              <w:top w:val="single" w:sz="4" w:space="0" w:color="auto"/>
              <w:left w:val="single" w:sz="4" w:space="0" w:color="auto"/>
              <w:bottom w:val="single" w:sz="4" w:space="0" w:color="auto"/>
              <w:right w:val="single" w:sz="4" w:space="0" w:color="auto"/>
            </w:tcBorders>
          </w:tcPr>
          <w:p w14:paraId="2A57682C" w14:textId="128A1550" w:rsidR="009C50F0" w:rsidRPr="00AF30CB" w:rsidRDefault="009C50F0" w:rsidP="009C50F0">
            <w:pPr>
              <w:suppressAutoHyphens/>
              <w:jc w:val="both"/>
              <w:rPr>
                <w:bCs/>
              </w:rPr>
            </w:pPr>
            <w:r w:rsidRPr="00AF30CB">
              <w:rPr>
                <w:bCs/>
              </w:rPr>
              <w:t>2</w:t>
            </w:r>
          </w:p>
        </w:tc>
        <w:tc>
          <w:tcPr>
            <w:tcW w:w="1090" w:type="dxa"/>
            <w:tcBorders>
              <w:top w:val="single" w:sz="4" w:space="0" w:color="auto"/>
              <w:left w:val="single" w:sz="4" w:space="0" w:color="auto"/>
              <w:bottom w:val="single" w:sz="4" w:space="0" w:color="auto"/>
              <w:right w:val="single" w:sz="4" w:space="0" w:color="auto"/>
            </w:tcBorders>
          </w:tcPr>
          <w:p w14:paraId="3C0378C8" w14:textId="0B21ECA5" w:rsidR="009C50F0" w:rsidRPr="00AF30CB" w:rsidRDefault="009C50F0" w:rsidP="009C50F0">
            <w:pPr>
              <w:suppressAutoHyphens/>
              <w:jc w:val="both"/>
              <w:rPr>
                <w:bCs/>
              </w:rPr>
            </w:pPr>
            <w:r>
              <w:rPr>
                <w:bCs/>
              </w:rPr>
              <w:t>2</w:t>
            </w:r>
          </w:p>
        </w:tc>
      </w:tr>
      <w:tr w:rsidR="009C50F0" w:rsidRPr="00AF30CB" w14:paraId="3FEFB455" w14:textId="77777777" w:rsidTr="009C50F0">
        <w:trPr>
          <w:trHeight w:val="237"/>
        </w:trPr>
        <w:tc>
          <w:tcPr>
            <w:tcW w:w="6232" w:type="dxa"/>
            <w:tcBorders>
              <w:top w:val="single" w:sz="4" w:space="0" w:color="auto"/>
              <w:left w:val="single" w:sz="4" w:space="0" w:color="auto"/>
              <w:bottom w:val="single" w:sz="4" w:space="0" w:color="auto"/>
              <w:right w:val="single" w:sz="4" w:space="0" w:color="auto"/>
            </w:tcBorders>
            <w:hideMark/>
          </w:tcPr>
          <w:p w14:paraId="38F86844" w14:textId="77777777" w:rsidR="009C50F0" w:rsidRPr="00AF30CB" w:rsidRDefault="009C50F0" w:rsidP="009C50F0">
            <w:pPr>
              <w:suppressAutoHyphens/>
              <w:jc w:val="both"/>
              <w:rPr>
                <w:bCs/>
              </w:rPr>
            </w:pPr>
            <w:r w:rsidRPr="00AF30CB">
              <w:rPr>
                <w:bCs/>
              </w:rPr>
              <w:t>Количество пунктов выдачи</w:t>
            </w:r>
          </w:p>
        </w:tc>
        <w:tc>
          <w:tcPr>
            <w:tcW w:w="1090" w:type="dxa"/>
            <w:tcBorders>
              <w:top w:val="single" w:sz="4" w:space="0" w:color="auto"/>
              <w:left w:val="single" w:sz="4" w:space="0" w:color="auto"/>
              <w:bottom w:val="single" w:sz="4" w:space="0" w:color="auto"/>
              <w:right w:val="single" w:sz="4" w:space="0" w:color="auto"/>
            </w:tcBorders>
          </w:tcPr>
          <w:p w14:paraId="68FBC599" w14:textId="6E1FEABB" w:rsidR="009C50F0" w:rsidRPr="00AF30CB" w:rsidRDefault="009C50F0" w:rsidP="009C50F0">
            <w:pPr>
              <w:suppressAutoHyphens/>
              <w:jc w:val="both"/>
              <w:rPr>
                <w:bCs/>
              </w:rPr>
            </w:pPr>
            <w:r w:rsidRPr="00AF30CB">
              <w:rPr>
                <w:bCs/>
              </w:rPr>
              <w:t>1</w:t>
            </w:r>
          </w:p>
        </w:tc>
        <w:tc>
          <w:tcPr>
            <w:tcW w:w="1090" w:type="dxa"/>
            <w:tcBorders>
              <w:top w:val="single" w:sz="4" w:space="0" w:color="auto"/>
              <w:left w:val="single" w:sz="4" w:space="0" w:color="auto"/>
              <w:bottom w:val="single" w:sz="4" w:space="0" w:color="auto"/>
              <w:right w:val="single" w:sz="4" w:space="0" w:color="auto"/>
            </w:tcBorders>
          </w:tcPr>
          <w:p w14:paraId="2EFB8CE6" w14:textId="56605D27" w:rsidR="009C50F0" w:rsidRPr="00AF30CB" w:rsidRDefault="009C50F0" w:rsidP="009C50F0">
            <w:pPr>
              <w:suppressAutoHyphens/>
              <w:jc w:val="both"/>
              <w:rPr>
                <w:bCs/>
              </w:rPr>
            </w:pPr>
            <w:r w:rsidRPr="00AF30CB">
              <w:rPr>
                <w:bCs/>
              </w:rPr>
              <w:t>2</w:t>
            </w:r>
          </w:p>
        </w:tc>
        <w:tc>
          <w:tcPr>
            <w:tcW w:w="1090" w:type="dxa"/>
            <w:tcBorders>
              <w:top w:val="single" w:sz="4" w:space="0" w:color="auto"/>
              <w:left w:val="single" w:sz="4" w:space="0" w:color="auto"/>
              <w:bottom w:val="single" w:sz="4" w:space="0" w:color="auto"/>
              <w:right w:val="single" w:sz="4" w:space="0" w:color="auto"/>
            </w:tcBorders>
          </w:tcPr>
          <w:p w14:paraId="2CC4C834" w14:textId="0788105E" w:rsidR="009C50F0" w:rsidRPr="003A5D99" w:rsidRDefault="008E0D2E" w:rsidP="009C50F0">
            <w:pPr>
              <w:suppressAutoHyphens/>
              <w:jc w:val="both"/>
              <w:rPr>
                <w:bCs/>
              </w:rPr>
            </w:pPr>
            <w:r>
              <w:rPr>
                <w:bCs/>
              </w:rPr>
              <w:t>0</w:t>
            </w:r>
          </w:p>
        </w:tc>
      </w:tr>
      <w:tr w:rsidR="009C50F0" w:rsidRPr="00AF30CB" w14:paraId="0CB795BF" w14:textId="77777777" w:rsidTr="009C50F0">
        <w:trPr>
          <w:trHeight w:val="246"/>
        </w:trPr>
        <w:tc>
          <w:tcPr>
            <w:tcW w:w="6232" w:type="dxa"/>
            <w:tcBorders>
              <w:top w:val="single" w:sz="4" w:space="0" w:color="auto"/>
              <w:left w:val="single" w:sz="4" w:space="0" w:color="auto"/>
              <w:bottom w:val="single" w:sz="4" w:space="0" w:color="auto"/>
              <w:right w:val="single" w:sz="4" w:space="0" w:color="auto"/>
            </w:tcBorders>
            <w:hideMark/>
          </w:tcPr>
          <w:p w14:paraId="69E60641" w14:textId="77777777" w:rsidR="009C50F0" w:rsidRPr="00AF30CB" w:rsidRDefault="009C50F0" w:rsidP="009C50F0">
            <w:pPr>
              <w:suppressAutoHyphens/>
              <w:jc w:val="both"/>
              <w:rPr>
                <w:bCs/>
              </w:rPr>
            </w:pPr>
            <w:r w:rsidRPr="00AF30CB">
              <w:rPr>
                <w:bCs/>
              </w:rPr>
              <w:t>Количество пользователей на надомном обслуживании, из них:</w:t>
            </w:r>
          </w:p>
        </w:tc>
        <w:tc>
          <w:tcPr>
            <w:tcW w:w="1090" w:type="dxa"/>
            <w:tcBorders>
              <w:top w:val="single" w:sz="4" w:space="0" w:color="auto"/>
              <w:left w:val="single" w:sz="4" w:space="0" w:color="auto"/>
              <w:bottom w:val="single" w:sz="4" w:space="0" w:color="auto"/>
              <w:right w:val="single" w:sz="4" w:space="0" w:color="auto"/>
            </w:tcBorders>
          </w:tcPr>
          <w:p w14:paraId="114347B6" w14:textId="597D061D" w:rsidR="009C50F0" w:rsidRPr="00AF30CB" w:rsidRDefault="009C50F0" w:rsidP="009C50F0">
            <w:pPr>
              <w:suppressAutoHyphens/>
              <w:jc w:val="both"/>
              <w:rPr>
                <w:bCs/>
              </w:rPr>
            </w:pPr>
            <w:r w:rsidRPr="00AF30CB">
              <w:rPr>
                <w:bCs/>
              </w:rPr>
              <w:t>37</w:t>
            </w:r>
          </w:p>
        </w:tc>
        <w:tc>
          <w:tcPr>
            <w:tcW w:w="1090" w:type="dxa"/>
            <w:tcBorders>
              <w:top w:val="single" w:sz="4" w:space="0" w:color="auto"/>
              <w:left w:val="single" w:sz="4" w:space="0" w:color="auto"/>
              <w:bottom w:val="single" w:sz="4" w:space="0" w:color="auto"/>
              <w:right w:val="single" w:sz="4" w:space="0" w:color="auto"/>
            </w:tcBorders>
          </w:tcPr>
          <w:p w14:paraId="0E6056AE" w14:textId="49E278C2" w:rsidR="009C50F0" w:rsidRPr="00AF30CB" w:rsidRDefault="009C50F0" w:rsidP="009C50F0">
            <w:pPr>
              <w:suppressAutoHyphens/>
              <w:jc w:val="both"/>
              <w:rPr>
                <w:bCs/>
              </w:rPr>
            </w:pPr>
            <w:r w:rsidRPr="00AF30CB">
              <w:rPr>
                <w:bCs/>
              </w:rPr>
              <w:t>32</w:t>
            </w:r>
          </w:p>
        </w:tc>
        <w:tc>
          <w:tcPr>
            <w:tcW w:w="1090" w:type="dxa"/>
            <w:tcBorders>
              <w:top w:val="single" w:sz="4" w:space="0" w:color="auto"/>
              <w:left w:val="single" w:sz="4" w:space="0" w:color="auto"/>
              <w:bottom w:val="single" w:sz="4" w:space="0" w:color="auto"/>
              <w:right w:val="single" w:sz="4" w:space="0" w:color="auto"/>
            </w:tcBorders>
          </w:tcPr>
          <w:p w14:paraId="388AE29A" w14:textId="468FC732" w:rsidR="009C50F0" w:rsidRPr="0092084B" w:rsidRDefault="0092084B" w:rsidP="009C50F0">
            <w:pPr>
              <w:suppressAutoHyphens/>
              <w:jc w:val="both"/>
              <w:rPr>
                <w:bCs/>
              </w:rPr>
            </w:pPr>
            <w:r w:rsidRPr="0092084B">
              <w:t>18</w:t>
            </w:r>
          </w:p>
        </w:tc>
      </w:tr>
      <w:tr w:rsidR="009C50F0" w:rsidRPr="00AF30CB" w14:paraId="38AE6BC6" w14:textId="77777777" w:rsidTr="009C50F0">
        <w:trPr>
          <w:trHeight w:val="246"/>
        </w:trPr>
        <w:tc>
          <w:tcPr>
            <w:tcW w:w="6232" w:type="dxa"/>
            <w:tcBorders>
              <w:top w:val="single" w:sz="4" w:space="0" w:color="auto"/>
              <w:left w:val="single" w:sz="4" w:space="0" w:color="auto"/>
              <w:bottom w:val="single" w:sz="4" w:space="0" w:color="auto"/>
              <w:right w:val="single" w:sz="4" w:space="0" w:color="auto"/>
            </w:tcBorders>
            <w:hideMark/>
          </w:tcPr>
          <w:p w14:paraId="79F870F0" w14:textId="77777777" w:rsidR="009C50F0" w:rsidRPr="00AF30CB" w:rsidRDefault="009C50F0" w:rsidP="009C50F0">
            <w:pPr>
              <w:suppressAutoHyphens/>
              <w:jc w:val="both"/>
              <w:rPr>
                <w:bCs/>
                <w:i/>
              </w:rPr>
            </w:pPr>
            <w:r w:rsidRPr="00AF30CB">
              <w:rPr>
                <w:bCs/>
                <w:i/>
              </w:rPr>
              <w:t>дети войны и труженики тыла</w:t>
            </w:r>
          </w:p>
        </w:tc>
        <w:tc>
          <w:tcPr>
            <w:tcW w:w="1090" w:type="dxa"/>
            <w:tcBorders>
              <w:top w:val="single" w:sz="4" w:space="0" w:color="auto"/>
              <w:left w:val="single" w:sz="4" w:space="0" w:color="auto"/>
              <w:bottom w:val="single" w:sz="4" w:space="0" w:color="auto"/>
              <w:right w:val="single" w:sz="4" w:space="0" w:color="auto"/>
            </w:tcBorders>
          </w:tcPr>
          <w:p w14:paraId="182500AE" w14:textId="2C605BE1" w:rsidR="009C50F0" w:rsidRPr="00AF30CB" w:rsidRDefault="009C50F0" w:rsidP="009C50F0">
            <w:pPr>
              <w:suppressAutoHyphens/>
              <w:jc w:val="both"/>
              <w:rPr>
                <w:bCs/>
              </w:rPr>
            </w:pPr>
            <w:r w:rsidRPr="00AF30CB">
              <w:rPr>
                <w:bCs/>
              </w:rPr>
              <w:t>12</w:t>
            </w:r>
          </w:p>
        </w:tc>
        <w:tc>
          <w:tcPr>
            <w:tcW w:w="1090" w:type="dxa"/>
            <w:tcBorders>
              <w:top w:val="single" w:sz="4" w:space="0" w:color="auto"/>
              <w:left w:val="single" w:sz="4" w:space="0" w:color="auto"/>
              <w:bottom w:val="single" w:sz="4" w:space="0" w:color="auto"/>
              <w:right w:val="single" w:sz="4" w:space="0" w:color="auto"/>
            </w:tcBorders>
          </w:tcPr>
          <w:p w14:paraId="4B2A77F9" w14:textId="103F9148" w:rsidR="009C50F0" w:rsidRPr="00AF30CB" w:rsidRDefault="009C50F0" w:rsidP="009C50F0">
            <w:pPr>
              <w:suppressAutoHyphens/>
              <w:jc w:val="both"/>
              <w:rPr>
                <w:bCs/>
              </w:rPr>
            </w:pPr>
            <w:r w:rsidRPr="00AF30CB">
              <w:rPr>
                <w:bCs/>
              </w:rPr>
              <w:t>12</w:t>
            </w:r>
          </w:p>
        </w:tc>
        <w:tc>
          <w:tcPr>
            <w:tcW w:w="1090" w:type="dxa"/>
            <w:tcBorders>
              <w:top w:val="single" w:sz="4" w:space="0" w:color="auto"/>
              <w:left w:val="single" w:sz="4" w:space="0" w:color="auto"/>
              <w:bottom w:val="single" w:sz="4" w:space="0" w:color="auto"/>
              <w:right w:val="single" w:sz="4" w:space="0" w:color="auto"/>
            </w:tcBorders>
          </w:tcPr>
          <w:p w14:paraId="4B119C00" w14:textId="37C1EF33" w:rsidR="009C50F0" w:rsidRPr="009C50F0" w:rsidRDefault="0092084B" w:rsidP="009C50F0">
            <w:pPr>
              <w:suppressAutoHyphens/>
              <w:jc w:val="both"/>
              <w:rPr>
                <w:bCs/>
              </w:rPr>
            </w:pPr>
            <w:r>
              <w:rPr>
                <w:bCs/>
              </w:rPr>
              <w:t>5</w:t>
            </w:r>
          </w:p>
        </w:tc>
      </w:tr>
      <w:tr w:rsidR="009C50F0" w:rsidRPr="00AF30CB" w14:paraId="3BD92BC8" w14:textId="77777777" w:rsidTr="009C50F0">
        <w:trPr>
          <w:trHeight w:val="237"/>
        </w:trPr>
        <w:tc>
          <w:tcPr>
            <w:tcW w:w="6232" w:type="dxa"/>
            <w:tcBorders>
              <w:top w:val="single" w:sz="4" w:space="0" w:color="auto"/>
              <w:left w:val="single" w:sz="4" w:space="0" w:color="auto"/>
              <w:bottom w:val="single" w:sz="4" w:space="0" w:color="auto"/>
              <w:right w:val="single" w:sz="4" w:space="0" w:color="auto"/>
            </w:tcBorders>
            <w:hideMark/>
          </w:tcPr>
          <w:p w14:paraId="16696333" w14:textId="77777777" w:rsidR="009C50F0" w:rsidRPr="00AF30CB" w:rsidRDefault="009C50F0" w:rsidP="009C50F0">
            <w:pPr>
              <w:suppressAutoHyphens/>
              <w:jc w:val="both"/>
              <w:rPr>
                <w:bCs/>
                <w:i/>
              </w:rPr>
            </w:pPr>
            <w:r w:rsidRPr="00AF30CB">
              <w:rPr>
                <w:bCs/>
                <w:i/>
              </w:rPr>
              <w:t>пенсионеры</w:t>
            </w:r>
          </w:p>
        </w:tc>
        <w:tc>
          <w:tcPr>
            <w:tcW w:w="1090" w:type="dxa"/>
            <w:tcBorders>
              <w:top w:val="single" w:sz="4" w:space="0" w:color="auto"/>
              <w:left w:val="single" w:sz="4" w:space="0" w:color="auto"/>
              <w:bottom w:val="single" w:sz="4" w:space="0" w:color="auto"/>
              <w:right w:val="single" w:sz="4" w:space="0" w:color="auto"/>
            </w:tcBorders>
          </w:tcPr>
          <w:p w14:paraId="021DE38D" w14:textId="07B19C4F" w:rsidR="009C50F0" w:rsidRPr="00AF30CB" w:rsidRDefault="009C50F0" w:rsidP="009C50F0">
            <w:pPr>
              <w:suppressAutoHyphens/>
              <w:jc w:val="both"/>
              <w:rPr>
                <w:bCs/>
              </w:rPr>
            </w:pPr>
            <w:r w:rsidRPr="00AF30CB">
              <w:rPr>
                <w:bCs/>
              </w:rPr>
              <w:t>9</w:t>
            </w:r>
          </w:p>
        </w:tc>
        <w:tc>
          <w:tcPr>
            <w:tcW w:w="1090" w:type="dxa"/>
            <w:tcBorders>
              <w:top w:val="single" w:sz="4" w:space="0" w:color="auto"/>
              <w:left w:val="single" w:sz="4" w:space="0" w:color="auto"/>
              <w:bottom w:val="single" w:sz="4" w:space="0" w:color="auto"/>
              <w:right w:val="single" w:sz="4" w:space="0" w:color="auto"/>
            </w:tcBorders>
          </w:tcPr>
          <w:p w14:paraId="1724563F" w14:textId="71B532B9" w:rsidR="009C50F0" w:rsidRPr="00AF30CB" w:rsidRDefault="009C50F0" w:rsidP="009C50F0">
            <w:pPr>
              <w:suppressAutoHyphens/>
              <w:jc w:val="both"/>
              <w:rPr>
                <w:bCs/>
              </w:rPr>
            </w:pPr>
            <w:r w:rsidRPr="00AF30CB">
              <w:rPr>
                <w:bCs/>
              </w:rPr>
              <w:t>10</w:t>
            </w:r>
          </w:p>
        </w:tc>
        <w:tc>
          <w:tcPr>
            <w:tcW w:w="1090" w:type="dxa"/>
            <w:tcBorders>
              <w:top w:val="single" w:sz="4" w:space="0" w:color="auto"/>
              <w:left w:val="single" w:sz="4" w:space="0" w:color="auto"/>
              <w:bottom w:val="single" w:sz="4" w:space="0" w:color="auto"/>
              <w:right w:val="single" w:sz="4" w:space="0" w:color="auto"/>
            </w:tcBorders>
          </w:tcPr>
          <w:p w14:paraId="640F4DF4" w14:textId="517C93CD" w:rsidR="009C50F0" w:rsidRPr="009C50F0" w:rsidRDefault="0092084B" w:rsidP="009C50F0">
            <w:pPr>
              <w:suppressAutoHyphens/>
              <w:jc w:val="both"/>
              <w:rPr>
                <w:bCs/>
              </w:rPr>
            </w:pPr>
            <w:r>
              <w:rPr>
                <w:bCs/>
              </w:rPr>
              <w:t>6</w:t>
            </w:r>
          </w:p>
        </w:tc>
      </w:tr>
      <w:tr w:rsidR="009C50F0" w:rsidRPr="00AF30CB" w14:paraId="0798BB0A" w14:textId="77777777" w:rsidTr="009C50F0">
        <w:trPr>
          <w:trHeight w:val="246"/>
        </w:trPr>
        <w:tc>
          <w:tcPr>
            <w:tcW w:w="6232" w:type="dxa"/>
            <w:tcBorders>
              <w:top w:val="single" w:sz="4" w:space="0" w:color="auto"/>
              <w:left w:val="single" w:sz="4" w:space="0" w:color="auto"/>
              <w:bottom w:val="single" w:sz="4" w:space="0" w:color="auto"/>
              <w:right w:val="single" w:sz="4" w:space="0" w:color="auto"/>
            </w:tcBorders>
            <w:hideMark/>
          </w:tcPr>
          <w:p w14:paraId="15716E5A" w14:textId="77777777" w:rsidR="009C50F0" w:rsidRPr="00AF30CB" w:rsidRDefault="009C50F0" w:rsidP="009C50F0">
            <w:pPr>
              <w:suppressAutoHyphens/>
              <w:jc w:val="both"/>
              <w:rPr>
                <w:bCs/>
                <w:i/>
              </w:rPr>
            </w:pPr>
            <w:r w:rsidRPr="00AF30CB">
              <w:rPr>
                <w:bCs/>
                <w:i/>
              </w:rPr>
              <w:t>инвалиды</w:t>
            </w:r>
          </w:p>
        </w:tc>
        <w:tc>
          <w:tcPr>
            <w:tcW w:w="1090" w:type="dxa"/>
            <w:tcBorders>
              <w:top w:val="single" w:sz="4" w:space="0" w:color="auto"/>
              <w:left w:val="single" w:sz="4" w:space="0" w:color="auto"/>
              <w:bottom w:val="single" w:sz="4" w:space="0" w:color="auto"/>
              <w:right w:val="single" w:sz="4" w:space="0" w:color="auto"/>
            </w:tcBorders>
          </w:tcPr>
          <w:p w14:paraId="111D990B" w14:textId="43C646CF" w:rsidR="009C50F0" w:rsidRPr="00AF30CB" w:rsidRDefault="009C50F0" w:rsidP="009C50F0">
            <w:pPr>
              <w:suppressAutoHyphens/>
              <w:jc w:val="both"/>
              <w:rPr>
                <w:bCs/>
              </w:rPr>
            </w:pPr>
            <w:r w:rsidRPr="00AF30CB">
              <w:rPr>
                <w:bCs/>
              </w:rPr>
              <w:t>17</w:t>
            </w:r>
          </w:p>
        </w:tc>
        <w:tc>
          <w:tcPr>
            <w:tcW w:w="1090" w:type="dxa"/>
            <w:tcBorders>
              <w:top w:val="single" w:sz="4" w:space="0" w:color="auto"/>
              <w:left w:val="single" w:sz="4" w:space="0" w:color="auto"/>
              <w:bottom w:val="single" w:sz="4" w:space="0" w:color="auto"/>
              <w:right w:val="single" w:sz="4" w:space="0" w:color="auto"/>
            </w:tcBorders>
          </w:tcPr>
          <w:p w14:paraId="685A6F3A" w14:textId="4F67CC8E" w:rsidR="009C50F0" w:rsidRPr="00AF30CB" w:rsidRDefault="009C50F0" w:rsidP="009C50F0">
            <w:pPr>
              <w:suppressAutoHyphens/>
              <w:jc w:val="both"/>
              <w:rPr>
                <w:bCs/>
              </w:rPr>
            </w:pPr>
            <w:r w:rsidRPr="00AF30CB">
              <w:rPr>
                <w:bCs/>
              </w:rPr>
              <w:t>10</w:t>
            </w:r>
          </w:p>
        </w:tc>
        <w:tc>
          <w:tcPr>
            <w:tcW w:w="1090" w:type="dxa"/>
            <w:tcBorders>
              <w:top w:val="single" w:sz="4" w:space="0" w:color="auto"/>
              <w:left w:val="single" w:sz="4" w:space="0" w:color="auto"/>
              <w:bottom w:val="single" w:sz="4" w:space="0" w:color="auto"/>
              <w:right w:val="single" w:sz="4" w:space="0" w:color="auto"/>
            </w:tcBorders>
          </w:tcPr>
          <w:p w14:paraId="3BA32C3E" w14:textId="50A75689" w:rsidR="009C50F0" w:rsidRPr="009C50F0" w:rsidRDefault="0092084B" w:rsidP="009C50F0">
            <w:pPr>
              <w:suppressAutoHyphens/>
              <w:jc w:val="both"/>
              <w:rPr>
                <w:bCs/>
              </w:rPr>
            </w:pPr>
            <w:r>
              <w:rPr>
                <w:bCs/>
              </w:rPr>
              <w:t>6</w:t>
            </w:r>
          </w:p>
        </w:tc>
      </w:tr>
      <w:tr w:rsidR="009C50F0" w:rsidRPr="00AF30CB" w14:paraId="7758219B" w14:textId="77777777" w:rsidTr="009C50F0">
        <w:trPr>
          <w:trHeight w:val="237"/>
        </w:trPr>
        <w:tc>
          <w:tcPr>
            <w:tcW w:w="6232" w:type="dxa"/>
            <w:tcBorders>
              <w:top w:val="single" w:sz="4" w:space="0" w:color="auto"/>
              <w:left w:val="single" w:sz="4" w:space="0" w:color="auto"/>
              <w:bottom w:val="single" w:sz="4" w:space="0" w:color="auto"/>
              <w:right w:val="single" w:sz="4" w:space="0" w:color="auto"/>
            </w:tcBorders>
            <w:hideMark/>
          </w:tcPr>
          <w:p w14:paraId="094C1141" w14:textId="77777777" w:rsidR="009C50F0" w:rsidRPr="00AF30CB" w:rsidRDefault="009C50F0" w:rsidP="009C50F0">
            <w:pPr>
              <w:suppressAutoHyphens/>
              <w:jc w:val="both"/>
              <w:rPr>
                <w:bCs/>
              </w:rPr>
            </w:pPr>
            <w:r w:rsidRPr="00AF30CB">
              <w:rPr>
                <w:bCs/>
              </w:rPr>
              <w:t>Число посещений во внестационаре</w:t>
            </w:r>
          </w:p>
        </w:tc>
        <w:tc>
          <w:tcPr>
            <w:tcW w:w="1090" w:type="dxa"/>
            <w:tcBorders>
              <w:top w:val="single" w:sz="4" w:space="0" w:color="auto"/>
              <w:left w:val="single" w:sz="4" w:space="0" w:color="auto"/>
              <w:bottom w:val="single" w:sz="4" w:space="0" w:color="auto"/>
              <w:right w:val="single" w:sz="4" w:space="0" w:color="auto"/>
            </w:tcBorders>
          </w:tcPr>
          <w:p w14:paraId="038954F1" w14:textId="28975150" w:rsidR="009C50F0" w:rsidRPr="00AF30CB" w:rsidRDefault="009C50F0" w:rsidP="009C50F0">
            <w:pPr>
              <w:suppressAutoHyphens/>
              <w:jc w:val="both"/>
              <w:rPr>
                <w:bCs/>
              </w:rPr>
            </w:pPr>
            <w:r w:rsidRPr="00AF30CB">
              <w:rPr>
                <w:bCs/>
              </w:rPr>
              <w:t>11427</w:t>
            </w:r>
          </w:p>
        </w:tc>
        <w:tc>
          <w:tcPr>
            <w:tcW w:w="1090" w:type="dxa"/>
            <w:tcBorders>
              <w:top w:val="single" w:sz="4" w:space="0" w:color="auto"/>
              <w:left w:val="single" w:sz="4" w:space="0" w:color="auto"/>
              <w:bottom w:val="single" w:sz="4" w:space="0" w:color="auto"/>
              <w:right w:val="single" w:sz="4" w:space="0" w:color="auto"/>
            </w:tcBorders>
          </w:tcPr>
          <w:p w14:paraId="29E2F4C4" w14:textId="5C1F4C69" w:rsidR="009C50F0" w:rsidRPr="00AF30CB" w:rsidRDefault="009C50F0" w:rsidP="009C50F0">
            <w:pPr>
              <w:suppressAutoHyphens/>
              <w:jc w:val="both"/>
              <w:rPr>
                <w:bCs/>
              </w:rPr>
            </w:pPr>
            <w:r w:rsidRPr="00AF30CB">
              <w:rPr>
                <w:bCs/>
              </w:rPr>
              <w:t>12784</w:t>
            </w:r>
          </w:p>
        </w:tc>
        <w:tc>
          <w:tcPr>
            <w:tcW w:w="1090" w:type="dxa"/>
            <w:tcBorders>
              <w:top w:val="single" w:sz="4" w:space="0" w:color="auto"/>
              <w:left w:val="single" w:sz="4" w:space="0" w:color="auto"/>
              <w:bottom w:val="single" w:sz="4" w:space="0" w:color="auto"/>
              <w:right w:val="single" w:sz="4" w:space="0" w:color="auto"/>
            </w:tcBorders>
          </w:tcPr>
          <w:p w14:paraId="463E9AF1" w14:textId="060F7A74" w:rsidR="009C50F0" w:rsidRPr="00AF30CB" w:rsidRDefault="009C50F0" w:rsidP="009C50F0">
            <w:pPr>
              <w:suppressAutoHyphens/>
              <w:jc w:val="both"/>
              <w:rPr>
                <w:bCs/>
              </w:rPr>
            </w:pPr>
            <w:r>
              <w:rPr>
                <w:bCs/>
              </w:rPr>
              <w:t>13618</w:t>
            </w:r>
          </w:p>
        </w:tc>
      </w:tr>
      <w:tr w:rsidR="009C50F0" w:rsidRPr="00AF30CB" w14:paraId="7F8FC8B0" w14:textId="77777777" w:rsidTr="009C50F0">
        <w:trPr>
          <w:trHeight w:val="246"/>
        </w:trPr>
        <w:tc>
          <w:tcPr>
            <w:tcW w:w="6232" w:type="dxa"/>
            <w:tcBorders>
              <w:top w:val="single" w:sz="4" w:space="0" w:color="auto"/>
              <w:left w:val="single" w:sz="4" w:space="0" w:color="auto"/>
              <w:bottom w:val="single" w:sz="4" w:space="0" w:color="auto"/>
              <w:right w:val="single" w:sz="4" w:space="0" w:color="auto"/>
            </w:tcBorders>
            <w:hideMark/>
          </w:tcPr>
          <w:p w14:paraId="0B0E2ADA" w14:textId="77777777" w:rsidR="009C50F0" w:rsidRPr="00AF30CB" w:rsidRDefault="009C50F0" w:rsidP="009C50F0">
            <w:pPr>
              <w:suppressAutoHyphens/>
              <w:jc w:val="both"/>
              <w:rPr>
                <w:bCs/>
              </w:rPr>
            </w:pPr>
            <w:r w:rsidRPr="00AF30CB">
              <w:rPr>
                <w:bCs/>
              </w:rPr>
              <w:t>Число библиотечных мероприятий во внестационаре</w:t>
            </w:r>
          </w:p>
        </w:tc>
        <w:tc>
          <w:tcPr>
            <w:tcW w:w="1090" w:type="dxa"/>
            <w:tcBorders>
              <w:top w:val="single" w:sz="4" w:space="0" w:color="auto"/>
              <w:left w:val="single" w:sz="4" w:space="0" w:color="auto"/>
              <w:bottom w:val="single" w:sz="4" w:space="0" w:color="auto"/>
              <w:right w:val="single" w:sz="4" w:space="0" w:color="auto"/>
            </w:tcBorders>
          </w:tcPr>
          <w:p w14:paraId="0F818C69" w14:textId="501722EF" w:rsidR="009C50F0" w:rsidRPr="00AF30CB" w:rsidRDefault="009C50F0" w:rsidP="009C50F0">
            <w:pPr>
              <w:suppressAutoHyphens/>
              <w:jc w:val="both"/>
              <w:rPr>
                <w:bCs/>
              </w:rPr>
            </w:pPr>
            <w:r w:rsidRPr="00AF30CB">
              <w:rPr>
                <w:bCs/>
              </w:rPr>
              <w:t>237</w:t>
            </w:r>
          </w:p>
        </w:tc>
        <w:tc>
          <w:tcPr>
            <w:tcW w:w="1090" w:type="dxa"/>
            <w:tcBorders>
              <w:top w:val="single" w:sz="4" w:space="0" w:color="auto"/>
              <w:left w:val="single" w:sz="4" w:space="0" w:color="auto"/>
              <w:bottom w:val="single" w:sz="4" w:space="0" w:color="auto"/>
              <w:right w:val="single" w:sz="4" w:space="0" w:color="auto"/>
            </w:tcBorders>
          </w:tcPr>
          <w:p w14:paraId="36D572D9" w14:textId="37C33668" w:rsidR="009C50F0" w:rsidRPr="00AF30CB" w:rsidRDefault="009C50F0" w:rsidP="009C50F0">
            <w:pPr>
              <w:suppressAutoHyphens/>
              <w:jc w:val="both"/>
              <w:rPr>
                <w:bCs/>
              </w:rPr>
            </w:pPr>
            <w:r w:rsidRPr="00AF30CB">
              <w:rPr>
                <w:bCs/>
              </w:rPr>
              <w:t>302</w:t>
            </w:r>
          </w:p>
        </w:tc>
        <w:tc>
          <w:tcPr>
            <w:tcW w:w="1090" w:type="dxa"/>
            <w:tcBorders>
              <w:top w:val="single" w:sz="4" w:space="0" w:color="auto"/>
              <w:left w:val="single" w:sz="4" w:space="0" w:color="auto"/>
              <w:bottom w:val="single" w:sz="4" w:space="0" w:color="auto"/>
              <w:right w:val="single" w:sz="4" w:space="0" w:color="auto"/>
            </w:tcBorders>
          </w:tcPr>
          <w:p w14:paraId="398EA445" w14:textId="2669F8BB" w:rsidR="009C50F0" w:rsidRPr="00AF30CB" w:rsidRDefault="009C50F0" w:rsidP="009C50F0">
            <w:pPr>
              <w:suppressAutoHyphens/>
              <w:jc w:val="both"/>
              <w:rPr>
                <w:bCs/>
              </w:rPr>
            </w:pPr>
            <w:r>
              <w:rPr>
                <w:bCs/>
              </w:rPr>
              <w:t>318</w:t>
            </w:r>
          </w:p>
        </w:tc>
      </w:tr>
      <w:tr w:rsidR="009C50F0" w:rsidRPr="00AF30CB" w14:paraId="3CD25718" w14:textId="77777777" w:rsidTr="009C50F0">
        <w:trPr>
          <w:trHeight w:val="246"/>
        </w:trPr>
        <w:tc>
          <w:tcPr>
            <w:tcW w:w="6232" w:type="dxa"/>
            <w:tcBorders>
              <w:top w:val="single" w:sz="4" w:space="0" w:color="auto"/>
              <w:left w:val="single" w:sz="4" w:space="0" w:color="auto"/>
              <w:bottom w:val="single" w:sz="4" w:space="0" w:color="auto"/>
              <w:right w:val="single" w:sz="4" w:space="0" w:color="auto"/>
            </w:tcBorders>
            <w:hideMark/>
          </w:tcPr>
          <w:p w14:paraId="4A1310D5" w14:textId="77777777" w:rsidR="009C50F0" w:rsidRPr="00AF30CB" w:rsidRDefault="009C50F0" w:rsidP="009C50F0">
            <w:pPr>
              <w:suppressAutoHyphens/>
              <w:jc w:val="both"/>
              <w:rPr>
                <w:bCs/>
              </w:rPr>
            </w:pPr>
            <w:r w:rsidRPr="00AF30CB">
              <w:rPr>
                <w:bCs/>
              </w:rPr>
              <w:t>Доля от общего количества пользователей (%)</w:t>
            </w:r>
          </w:p>
        </w:tc>
        <w:tc>
          <w:tcPr>
            <w:tcW w:w="1090" w:type="dxa"/>
            <w:tcBorders>
              <w:top w:val="single" w:sz="4" w:space="0" w:color="auto"/>
              <w:left w:val="single" w:sz="4" w:space="0" w:color="auto"/>
              <w:bottom w:val="single" w:sz="4" w:space="0" w:color="auto"/>
              <w:right w:val="single" w:sz="4" w:space="0" w:color="auto"/>
            </w:tcBorders>
          </w:tcPr>
          <w:p w14:paraId="71B5680D" w14:textId="22A3FF7F" w:rsidR="009C50F0" w:rsidRPr="00AF30CB" w:rsidRDefault="009C50F0" w:rsidP="009C50F0">
            <w:pPr>
              <w:suppressAutoHyphens/>
              <w:jc w:val="both"/>
              <w:rPr>
                <w:bCs/>
              </w:rPr>
            </w:pPr>
            <w:r w:rsidRPr="00AF30CB">
              <w:rPr>
                <w:bCs/>
              </w:rPr>
              <w:t>0,4</w:t>
            </w:r>
          </w:p>
        </w:tc>
        <w:tc>
          <w:tcPr>
            <w:tcW w:w="1090" w:type="dxa"/>
            <w:tcBorders>
              <w:top w:val="single" w:sz="4" w:space="0" w:color="auto"/>
              <w:left w:val="single" w:sz="4" w:space="0" w:color="auto"/>
              <w:bottom w:val="single" w:sz="4" w:space="0" w:color="auto"/>
              <w:right w:val="single" w:sz="4" w:space="0" w:color="auto"/>
            </w:tcBorders>
          </w:tcPr>
          <w:p w14:paraId="656DAD25" w14:textId="570AFA96" w:rsidR="009C50F0" w:rsidRPr="00AF30CB" w:rsidRDefault="009C50F0" w:rsidP="009C50F0">
            <w:pPr>
              <w:suppressAutoHyphens/>
              <w:jc w:val="both"/>
              <w:rPr>
                <w:bCs/>
              </w:rPr>
            </w:pPr>
            <w:r w:rsidRPr="00AF30CB">
              <w:rPr>
                <w:bCs/>
              </w:rPr>
              <w:t>0,2</w:t>
            </w:r>
          </w:p>
        </w:tc>
        <w:tc>
          <w:tcPr>
            <w:tcW w:w="1090" w:type="dxa"/>
            <w:tcBorders>
              <w:top w:val="single" w:sz="4" w:space="0" w:color="auto"/>
              <w:left w:val="single" w:sz="4" w:space="0" w:color="auto"/>
              <w:bottom w:val="single" w:sz="4" w:space="0" w:color="auto"/>
              <w:right w:val="single" w:sz="4" w:space="0" w:color="auto"/>
            </w:tcBorders>
          </w:tcPr>
          <w:p w14:paraId="58798FD2" w14:textId="186D53C3" w:rsidR="009C50F0" w:rsidRPr="00AF30CB" w:rsidRDefault="003A5D99" w:rsidP="00BE4BEC">
            <w:pPr>
              <w:suppressAutoHyphens/>
              <w:jc w:val="both"/>
              <w:rPr>
                <w:bCs/>
              </w:rPr>
            </w:pPr>
            <w:r>
              <w:rPr>
                <w:bCs/>
              </w:rPr>
              <w:t>0,</w:t>
            </w:r>
            <w:r w:rsidR="00BE4BEC">
              <w:rPr>
                <w:bCs/>
              </w:rPr>
              <w:t>1</w:t>
            </w:r>
          </w:p>
        </w:tc>
      </w:tr>
      <w:tr w:rsidR="009C50F0" w:rsidRPr="00AF30CB" w14:paraId="534D0EFB" w14:textId="77777777" w:rsidTr="009C50F0">
        <w:trPr>
          <w:trHeight w:val="237"/>
        </w:trPr>
        <w:tc>
          <w:tcPr>
            <w:tcW w:w="6232" w:type="dxa"/>
            <w:tcBorders>
              <w:top w:val="single" w:sz="4" w:space="0" w:color="auto"/>
              <w:left w:val="single" w:sz="4" w:space="0" w:color="auto"/>
              <w:bottom w:val="single" w:sz="4" w:space="0" w:color="auto"/>
              <w:right w:val="single" w:sz="4" w:space="0" w:color="auto"/>
            </w:tcBorders>
            <w:hideMark/>
          </w:tcPr>
          <w:p w14:paraId="6C6416D9" w14:textId="77777777" w:rsidR="009C50F0" w:rsidRPr="00AF30CB" w:rsidRDefault="009C50F0" w:rsidP="009C50F0">
            <w:pPr>
              <w:suppressAutoHyphens/>
              <w:jc w:val="both"/>
              <w:rPr>
                <w:bCs/>
              </w:rPr>
            </w:pPr>
            <w:r w:rsidRPr="00AF30CB">
              <w:rPr>
                <w:bCs/>
              </w:rPr>
              <w:t>Доля от общего количества посещений (%)</w:t>
            </w:r>
          </w:p>
        </w:tc>
        <w:tc>
          <w:tcPr>
            <w:tcW w:w="1090" w:type="dxa"/>
            <w:tcBorders>
              <w:top w:val="single" w:sz="4" w:space="0" w:color="auto"/>
              <w:left w:val="single" w:sz="4" w:space="0" w:color="auto"/>
              <w:bottom w:val="single" w:sz="4" w:space="0" w:color="auto"/>
              <w:right w:val="single" w:sz="4" w:space="0" w:color="auto"/>
            </w:tcBorders>
          </w:tcPr>
          <w:p w14:paraId="74C0E7D7" w14:textId="088D685B" w:rsidR="009C50F0" w:rsidRPr="00AF30CB" w:rsidRDefault="009C50F0" w:rsidP="009C50F0">
            <w:pPr>
              <w:suppressAutoHyphens/>
              <w:jc w:val="both"/>
              <w:rPr>
                <w:bCs/>
              </w:rPr>
            </w:pPr>
            <w:r w:rsidRPr="00AF30CB">
              <w:rPr>
                <w:bCs/>
              </w:rPr>
              <w:t>0,3</w:t>
            </w:r>
          </w:p>
        </w:tc>
        <w:tc>
          <w:tcPr>
            <w:tcW w:w="1090" w:type="dxa"/>
            <w:tcBorders>
              <w:top w:val="single" w:sz="4" w:space="0" w:color="auto"/>
              <w:left w:val="single" w:sz="4" w:space="0" w:color="auto"/>
              <w:bottom w:val="single" w:sz="4" w:space="0" w:color="auto"/>
              <w:right w:val="single" w:sz="4" w:space="0" w:color="auto"/>
            </w:tcBorders>
          </w:tcPr>
          <w:p w14:paraId="5AAE40EC" w14:textId="5B3C3F48" w:rsidR="009C50F0" w:rsidRPr="00AF30CB" w:rsidRDefault="009C50F0" w:rsidP="009C50F0">
            <w:pPr>
              <w:suppressAutoHyphens/>
              <w:jc w:val="both"/>
              <w:rPr>
                <w:bCs/>
              </w:rPr>
            </w:pPr>
            <w:r w:rsidRPr="00AF30CB">
              <w:rPr>
                <w:bCs/>
              </w:rPr>
              <w:t>0,1</w:t>
            </w:r>
          </w:p>
        </w:tc>
        <w:tc>
          <w:tcPr>
            <w:tcW w:w="1090" w:type="dxa"/>
            <w:tcBorders>
              <w:top w:val="single" w:sz="4" w:space="0" w:color="auto"/>
              <w:left w:val="single" w:sz="4" w:space="0" w:color="auto"/>
              <w:bottom w:val="single" w:sz="4" w:space="0" w:color="auto"/>
              <w:right w:val="single" w:sz="4" w:space="0" w:color="auto"/>
            </w:tcBorders>
          </w:tcPr>
          <w:p w14:paraId="56CD6895" w14:textId="1C103299" w:rsidR="009C50F0" w:rsidRPr="00AF30CB" w:rsidRDefault="003A5D99" w:rsidP="009C50F0">
            <w:pPr>
              <w:suppressAutoHyphens/>
              <w:jc w:val="both"/>
              <w:rPr>
                <w:bCs/>
              </w:rPr>
            </w:pPr>
            <w:r>
              <w:rPr>
                <w:bCs/>
              </w:rPr>
              <w:t>0,04</w:t>
            </w:r>
          </w:p>
        </w:tc>
      </w:tr>
      <w:tr w:rsidR="009C50F0" w:rsidRPr="00AF30CB" w14:paraId="0F01404D" w14:textId="77777777" w:rsidTr="009C50F0">
        <w:trPr>
          <w:trHeight w:val="246"/>
        </w:trPr>
        <w:tc>
          <w:tcPr>
            <w:tcW w:w="6232" w:type="dxa"/>
            <w:tcBorders>
              <w:top w:val="single" w:sz="4" w:space="0" w:color="auto"/>
              <w:left w:val="single" w:sz="4" w:space="0" w:color="auto"/>
              <w:bottom w:val="single" w:sz="4" w:space="0" w:color="auto"/>
              <w:right w:val="single" w:sz="4" w:space="0" w:color="auto"/>
            </w:tcBorders>
            <w:hideMark/>
          </w:tcPr>
          <w:p w14:paraId="4E448F32" w14:textId="77777777" w:rsidR="009C50F0" w:rsidRPr="00AF30CB" w:rsidRDefault="009C50F0" w:rsidP="009C50F0">
            <w:pPr>
              <w:suppressAutoHyphens/>
              <w:jc w:val="both"/>
              <w:rPr>
                <w:bCs/>
              </w:rPr>
            </w:pPr>
            <w:r w:rsidRPr="00AF30CB">
              <w:rPr>
                <w:bCs/>
              </w:rPr>
              <w:t>Доля от общего количества книговыдачи (%)</w:t>
            </w:r>
          </w:p>
        </w:tc>
        <w:tc>
          <w:tcPr>
            <w:tcW w:w="1090" w:type="dxa"/>
            <w:tcBorders>
              <w:top w:val="single" w:sz="4" w:space="0" w:color="auto"/>
              <w:left w:val="single" w:sz="4" w:space="0" w:color="auto"/>
              <w:bottom w:val="single" w:sz="4" w:space="0" w:color="auto"/>
              <w:right w:val="single" w:sz="4" w:space="0" w:color="auto"/>
            </w:tcBorders>
          </w:tcPr>
          <w:p w14:paraId="20D07446" w14:textId="33E92DE5" w:rsidR="009C50F0" w:rsidRPr="00AF30CB" w:rsidRDefault="009C50F0" w:rsidP="009C50F0">
            <w:pPr>
              <w:suppressAutoHyphens/>
              <w:jc w:val="both"/>
              <w:rPr>
                <w:bCs/>
              </w:rPr>
            </w:pPr>
            <w:r w:rsidRPr="00AF30CB">
              <w:rPr>
                <w:bCs/>
              </w:rPr>
              <w:t>0,2</w:t>
            </w:r>
          </w:p>
        </w:tc>
        <w:tc>
          <w:tcPr>
            <w:tcW w:w="1090" w:type="dxa"/>
            <w:tcBorders>
              <w:top w:val="single" w:sz="4" w:space="0" w:color="auto"/>
              <w:left w:val="single" w:sz="4" w:space="0" w:color="auto"/>
              <w:bottom w:val="single" w:sz="4" w:space="0" w:color="auto"/>
              <w:right w:val="single" w:sz="4" w:space="0" w:color="auto"/>
            </w:tcBorders>
          </w:tcPr>
          <w:p w14:paraId="3D3CE46D" w14:textId="3154917D" w:rsidR="009C50F0" w:rsidRPr="00AF30CB" w:rsidRDefault="009C50F0" w:rsidP="009C50F0">
            <w:pPr>
              <w:suppressAutoHyphens/>
              <w:jc w:val="both"/>
              <w:rPr>
                <w:bCs/>
              </w:rPr>
            </w:pPr>
            <w:r w:rsidRPr="00AF30CB">
              <w:rPr>
                <w:bCs/>
              </w:rPr>
              <w:t>0,2</w:t>
            </w:r>
          </w:p>
        </w:tc>
        <w:tc>
          <w:tcPr>
            <w:tcW w:w="1090" w:type="dxa"/>
            <w:tcBorders>
              <w:top w:val="single" w:sz="4" w:space="0" w:color="auto"/>
              <w:left w:val="single" w:sz="4" w:space="0" w:color="auto"/>
              <w:bottom w:val="single" w:sz="4" w:space="0" w:color="auto"/>
              <w:right w:val="single" w:sz="4" w:space="0" w:color="auto"/>
            </w:tcBorders>
          </w:tcPr>
          <w:p w14:paraId="37364D1A" w14:textId="77D95708" w:rsidR="009C50F0" w:rsidRPr="00AF30CB" w:rsidRDefault="003A5D99" w:rsidP="009C50F0">
            <w:pPr>
              <w:suppressAutoHyphens/>
              <w:jc w:val="both"/>
              <w:rPr>
                <w:bCs/>
              </w:rPr>
            </w:pPr>
            <w:r>
              <w:rPr>
                <w:bCs/>
              </w:rPr>
              <w:t>0,1</w:t>
            </w:r>
          </w:p>
        </w:tc>
      </w:tr>
    </w:tbl>
    <w:p w14:paraId="3D82305C" w14:textId="1E73A82C" w:rsidR="009C50F0" w:rsidRDefault="009C50F0" w:rsidP="009C50F0">
      <w:pPr>
        <w:spacing w:after="0" w:line="240" w:lineRule="auto"/>
        <w:ind w:firstLine="709"/>
        <w:jc w:val="both"/>
        <w:rPr>
          <w:rFonts w:ascii="Times New Roman" w:eastAsia="Times New Roman" w:hAnsi="Times New Roman" w:cs="Times New Roman"/>
          <w:sz w:val="24"/>
          <w:szCs w:val="24"/>
          <w:lang w:eastAsia="ru-RU"/>
        </w:rPr>
      </w:pPr>
      <w:r w:rsidRPr="009C50F0">
        <w:rPr>
          <w:rFonts w:ascii="Times New Roman" w:eastAsia="Times New Roman" w:hAnsi="Times New Roman" w:cs="Times New Roman"/>
          <w:sz w:val="24"/>
          <w:szCs w:val="24"/>
          <w:lang w:eastAsia="ru-RU"/>
        </w:rPr>
        <w:t>В рамках договора о сотрудничеств</w:t>
      </w:r>
      <w:r>
        <w:rPr>
          <w:rFonts w:ascii="Times New Roman" w:eastAsia="Times New Roman" w:hAnsi="Times New Roman" w:cs="Times New Roman"/>
          <w:sz w:val="24"/>
          <w:szCs w:val="24"/>
          <w:lang w:eastAsia="ru-RU"/>
        </w:rPr>
        <w:t xml:space="preserve">е </w:t>
      </w:r>
      <w:r w:rsidRPr="009C50F0">
        <w:rPr>
          <w:rFonts w:ascii="Times New Roman" w:eastAsia="Times New Roman" w:hAnsi="Times New Roman" w:cs="Times New Roman"/>
          <w:sz w:val="24"/>
          <w:szCs w:val="24"/>
          <w:lang w:eastAsia="ru-RU"/>
        </w:rPr>
        <w:t>ме</w:t>
      </w:r>
      <w:r>
        <w:rPr>
          <w:rFonts w:ascii="Times New Roman" w:eastAsia="Times New Roman" w:hAnsi="Times New Roman" w:cs="Times New Roman"/>
          <w:sz w:val="24"/>
          <w:szCs w:val="24"/>
          <w:lang w:eastAsia="ru-RU"/>
        </w:rPr>
        <w:t xml:space="preserve">жду Модельной детско-юношеской библиотекой имени В.Н. Козлова </w:t>
      </w:r>
      <w:r w:rsidRPr="009C50F0">
        <w:rPr>
          <w:rFonts w:ascii="Times New Roman" w:eastAsia="Times New Roman" w:hAnsi="Times New Roman" w:cs="Times New Roman"/>
          <w:sz w:val="24"/>
          <w:szCs w:val="24"/>
          <w:lang w:eastAsia="ru-RU"/>
        </w:rPr>
        <w:t>и автономн</w:t>
      </w:r>
      <w:r>
        <w:rPr>
          <w:rFonts w:ascii="Times New Roman" w:eastAsia="Times New Roman" w:hAnsi="Times New Roman" w:cs="Times New Roman"/>
          <w:sz w:val="24"/>
          <w:szCs w:val="24"/>
          <w:lang w:eastAsia="ru-RU"/>
        </w:rPr>
        <w:t xml:space="preserve">ой некоммерческой организацией </w:t>
      </w:r>
      <w:r w:rsidRPr="009C50F0">
        <w:rPr>
          <w:rFonts w:ascii="Times New Roman" w:eastAsia="Times New Roman" w:hAnsi="Times New Roman" w:cs="Times New Roman"/>
          <w:sz w:val="24"/>
          <w:szCs w:val="24"/>
          <w:lang w:eastAsia="ru-RU"/>
        </w:rPr>
        <w:t>«Центр социального обслуживания населения «Добродея» сотрудники библиотеки осуществля</w:t>
      </w:r>
      <w:r w:rsidR="00436BE7">
        <w:rPr>
          <w:rFonts w:ascii="Times New Roman" w:eastAsia="Times New Roman" w:hAnsi="Times New Roman" w:cs="Times New Roman"/>
          <w:sz w:val="24"/>
          <w:szCs w:val="24"/>
          <w:lang w:eastAsia="ru-RU"/>
        </w:rPr>
        <w:t>ли</w:t>
      </w:r>
      <w:r w:rsidRPr="009C50F0">
        <w:rPr>
          <w:rFonts w:ascii="Times New Roman" w:eastAsia="Times New Roman" w:hAnsi="Times New Roman" w:cs="Times New Roman"/>
          <w:sz w:val="24"/>
          <w:szCs w:val="24"/>
          <w:lang w:eastAsia="ru-RU"/>
        </w:rPr>
        <w:t xml:space="preserve"> внес</w:t>
      </w:r>
      <w:r>
        <w:rPr>
          <w:rFonts w:ascii="Times New Roman" w:eastAsia="Times New Roman" w:hAnsi="Times New Roman" w:cs="Times New Roman"/>
          <w:sz w:val="24"/>
          <w:szCs w:val="24"/>
          <w:lang w:eastAsia="ru-RU"/>
        </w:rPr>
        <w:t xml:space="preserve">тационарное обслуживание детей </w:t>
      </w:r>
      <w:r w:rsidRPr="009C50F0">
        <w:rPr>
          <w:rFonts w:ascii="Times New Roman" w:eastAsia="Times New Roman" w:hAnsi="Times New Roman" w:cs="Times New Roman"/>
          <w:sz w:val="24"/>
          <w:szCs w:val="24"/>
          <w:lang w:eastAsia="ru-RU"/>
        </w:rPr>
        <w:t>в пункте нахождения организации. Библиотекарь из детского отдела раз в месяц ходи</w:t>
      </w:r>
      <w:r w:rsidR="00436BE7">
        <w:rPr>
          <w:rFonts w:ascii="Times New Roman" w:eastAsia="Times New Roman" w:hAnsi="Times New Roman" w:cs="Times New Roman"/>
          <w:sz w:val="24"/>
          <w:szCs w:val="24"/>
          <w:lang w:eastAsia="ru-RU"/>
        </w:rPr>
        <w:t>л</w:t>
      </w:r>
      <w:r w:rsidRPr="009C50F0">
        <w:rPr>
          <w:rFonts w:ascii="Times New Roman" w:eastAsia="Times New Roman" w:hAnsi="Times New Roman" w:cs="Times New Roman"/>
          <w:sz w:val="24"/>
          <w:szCs w:val="24"/>
          <w:lang w:eastAsia="ru-RU"/>
        </w:rPr>
        <w:t xml:space="preserve"> в АНО ЦСОН «Добродея», рекламиру</w:t>
      </w:r>
      <w:r w:rsidR="00436BE7">
        <w:rPr>
          <w:rFonts w:ascii="Times New Roman" w:eastAsia="Times New Roman" w:hAnsi="Times New Roman" w:cs="Times New Roman"/>
          <w:sz w:val="24"/>
          <w:szCs w:val="24"/>
          <w:lang w:eastAsia="ru-RU"/>
        </w:rPr>
        <w:t>я</w:t>
      </w:r>
      <w:r w:rsidRPr="009C50F0">
        <w:rPr>
          <w:rFonts w:ascii="Times New Roman" w:eastAsia="Times New Roman" w:hAnsi="Times New Roman" w:cs="Times New Roman"/>
          <w:sz w:val="24"/>
          <w:szCs w:val="24"/>
          <w:lang w:eastAsia="ru-RU"/>
        </w:rPr>
        <w:t xml:space="preserve"> нов</w:t>
      </w:r>
      <w:r w:rsidR="00436BE7">
        <w:rPr>
          <w:rFonts w:ascii="Times New Roman" w:eastAsia="Times New Roman" w:hAnsi="Times New Roman" w:cs="Times New Roman"/>
          <w:sz w:val="24"/>
          <w:szCs w:val="24"/>
          <w:lang w:eastAsia="ru-RU"/>
        </w:rPr>
        <w:t>ые поступления</w:t>
      </w:r>
      <w:r w:rsidRPr="009C50F0">
        <w:rPr>
          <w:rFonts w:ascii="Times New Roman" w:eastAsia="Times New Roman" w:hAnsi="Times New Roman" w:cs="Times New Roman"/>
          <w:sz w:val="24"/>
          <w:szCs w:val="24"/>
          <w:lang w:eastAsia="ru-RU"/>
        </w:rPr>
        <w:t xml:space="preserve"> или подборк</w:t>
      </w:r>
      <w:r w:rsidR="00436BE7">
        <w:rPr>
          <w:rFonts w:ascii="Times New Roman" w:eastAsia="Times New Roman" w:hAnsi="Times New Roman" w:cs="Times New Roman"/>
          <w:sz w:val="24"/>
          <w:szCs w:val="24"/>
          <w:lang w:eastAsia="ru-RU"/>
        </w:rPr>
        <w:t>и</w:t>
      </w:r>
      <w:r w:rsidRPr="009C50F0">
        <w:rPr>
          <w:rFonts w:ascii="Times New Roman" w:eastAsia="Times New Roman" w:hAnsi="Times New Roman" w:cs="Times New Roman"/>
          <w:sz w:val="24"/>
          <w:szCs w:val="24"/>
          <w:lang w:eastAsia="ru-RU"/>
        </w:rPr>
        <w:t xml:space="preserve"> книг и также обслужива</w:t>
      </w:r>
      <w:r w:rsidR="00436BE7">
        <w:rPr>
          <w:rFonts w:ascii="Times New Roman" w:eastAsia="Times New Roman" w:hAnsi="Times New Roman" w:cs="Times New Roman"/>
          <w:sz w:val="24"/>
          <w:szCs w:val="24"/>
          <w:lang w:eastAsia="ru-RU"/>
        </w:rPr>
        <w:t>я</w:t>
      </w:r>
      <w:r w:rsidRPr="009C50F0">
        <w:rPr>
          <w:rFonts w:ascii="Times New Roman" w:eastAsia="Times New Roman" w:hAnsi="Times New Roman" w:cs="Times New Roman"/>
          <w:sz w:val="24"/>
          <w:szCs w:val="24"/>
          <w:lang w:eastAsia="ru-RU"/>
        </w:rPr>
        <w:t xml:space="preserve"> их внесационарно (совместная работа пр</w:t>
      </w:r>
      <w:r>
        <w:rPr>
          <w:rFonts w:ascii="Times New Roman" w:eastAsia="Times New Roman" w:hAnsi="Times New Roman" w:cs="Times New Roman"/>
          <w:sz w:val="24"/>
          <w:szCs w:val="24"/>
          <w:lang w:eastAsia="ru-RU"/>
        </w:rPr>
        <w:t xml:space="preserve">овождалась до 01.06.2025 года). За 6 месяцев </w:t>
      </w:r>
      <w:r w:rsidRPr="009C50F0">
        <w:rPr>
          <w:rFonts w:ascii="Times New Roman" w:eastAsia="Times New Roman" w:hAnsi="Times New Roman" w:cs="Times New Roman"/>
          <w:sz w:val="24"/>
          <w:szCs w:val="24"/>
          <w:lang w:eastAsia="ru-RU"/>
        </w:rPr>
        <w:t xml:space="preserve">количество посещений составило – 4 посещений. Книговыдача – 20 экземпляров. В сравнении </w:t>
      </w:r>
      <w:r w:rsidR="008B1E7D">
        <w:rPr>
          <w:rFonts w:ascii="Times New Roman" w:eastAsia="Times New Roman" w:hAnsi="Times New Roman" w:cs="Times New Roman"/>
          <w:sz w:val="24"/>
          <w:szCs w:val="24"/>
          <w:lang w:eastAsia="ru-RU"/>
        </w:rPr>
        <w:t>с</w:t>
      </w:r>
      <w:r w:rsidRPr="009C50F0">
        <w:rPr>
          <w:rFonts w:ascii="Times New Roman" w:eastAsia="Times New Roman" w:hAnsi="Times New Roman" w:cs="Times New Roman"/>
          <w:sz w:val="24"/>
          <w:szCs w:val="24"/>
          <w:lang w:eastAsia="ru-RU"/>
        </w:rPr>
        <w:t xml:space="preserve"> прошлым годом внестационарное обслуживание пользователей снизилось в связи с тем, что АНО ЦСОН «Добродея» </w:t>
      </w:r>
      <w:r w:rsidR="00436BE7">
        <w:rPr>
          <w:rFonts w:ascii="Times New Roman" w:eastAsia="Times New Roman" w:hAnsi="Times New Roman" w:cs="Times New Roman"/>
          <w:sz w:val="24"/>
          <w:szCs w:val="24"/>
          <w:lang w:eastAsia="ru-RU"/>
        </w:rPr>
        <w:t xml:space="preserve">в мае 2025 года </w:t>
      </w:r>
      <w:r w:rsidRPr="009C50F0">
        <w:rPr>
          <w:rFonts w:ascii="Times New Roman" w:eastAsia="Times New Roman" w:hAnsi="Times New Roman" w:cs="Times New Roman"/>
          <w:sz w:val="24"/>
          <w:szCs w:val="24"/>
          <w:lang w:eastAsia="ru-RU"/>
        </w:rPr>
        <w:t>прекратил своё существование.</w:t>
      </w:r>
    </w:p>
    <w:p w14:paraId="7B2EC782" w14:textId="20E66362" w:rsidR="009C50F0" w:rsidRPr="003D2FBF" w:rsidRDefault="009C50F0" w:rsidP="009C50F0">
      <w:pPr>
        <w:spacing w:after="0" w:line="240" w:lineRule="auto"/>
        <w:ind w:firstLine="709"/>
        <w:jc w:val="both"/>
        <w:rPr>
          <w:rFonts w:ascii="Times New Roman" w:eastAsia="Times New Roman" w:hAnsi="Times New Roman" w:cs="Times New Roman"/>
          <w:sz w:val="24"/>
          <w:szCs w:val="24"/>
          <w:lang w:eastAsia="ru-RU"/>
        </w:rPr>
      </w:pPr>
      <w:r w:rsidRPr="003D2FBF">
        <w:rPr>
          <w:rFonts w:ascii="Times New Roman" w:eastAsia="Times New Roman" w:hAnsi="Times New Roman" w:cs="Times New Roman"/>
          <w:sz w:val="24"/>
          <w:szCs w:val="24"/>
          <w:lang w:eastAsia="ru-RU"/>
        </w:rPr>
        <w:t xml:space="preserve">Суммарное количество показателей по внестационарному обслуживанию составляет: читателей – </w:t>
      </w:r>
      <w:r w:rsidR="003D2FBF" w:rsidRPr="003D2FBF">
        <w:rPr>
          <w:rFonts w:ascii="Times New Roman" w:eastAsia="Times New Roman" w:hAnsi="Times New Roman" w:cs="Times New Roman"/>
          <w:sz w:val="24"/>
          <w:szCs w:val="24"/>
          <w:lang w:eastAsia="ru-RU"/>
        </w:rPr>
        <w:t>18 человек</w:t>
      </w:r>
      <w:r w:rsidRPr="003D2FBF">
        <w:rPr>
          <w:rFonts w:ascii="Times New Roman" w:eastAsia="Times New Roman" w:hAnsi="Times New Roman" w:cs="Times New Roman"/>
          <w:sz w:val="24"/>
          <w:szCs w:val="24"/>
          <w:lang w:eastAsia="ru-RU"/>
        </w:rPr>
        <w:t xml:space="preserve">, количество посещений – </w:t>
      </w:r>
      <w:r w:rsidR="008B1E7D" w:rsidRPr="003D2FBF">
        <w:rPr>
          <w:rFonts w:ascii="Times New Roman" w:eastAsia="Times New Roman" w:hAnsi="Times New Roman" w:cs="Times New Roman"/>
          <w:sz w:val="24"/>
          <w:szCs w:val="24"/>
          <w:lang w:eastAsia="ru-RU"/>
        </w:rPr>
        <w:t>77</w:t>
      </w:r>
      <w:r w:rsidRPr="003D2FBF">
        <w:rPr>
          <w:rFonts w:ascii="Times New Roman" w:eastAsia="Times New Roman" w:hAnsi="Times New Roman" w:cs="Times New Roman"/>
          <w:sz w:val="24"/>
          <w:szCs w:val="24"/>
          <w:lang w:eastAsia="ru-RU"/>
        </w:rPr>
        <w:t xml:space="preserve">, книговыдача – </w:t>
      </w:r>
      <w:r w:rsidR="008B1E7D" w:rsidRPr="003D2FBF">
        <w:rPr>
          <w:rFonts w:ascii="Times New Roman" w:eastAsia="Times New Roman" w:hAnsi="Times New Roman" w:cs="Times New Roman"/>
          <w:sz w:val="24"/>
          <w:szCs w:val="24"/>
          <w:lang w:eastAsia="ru-RU"/>
        </w:rPr>
        <w:t>331 экземпляр</w:t>
      </w:r>
      <w:r w:rsidRPr="003D2FBF">
        <w:rPr>
          <w:rFonts w:ascii="Times New Roman" w:eastAsia="Times New Roman" w:hAnsi="Times New Roman" w:cs="Times New Roman"/>
          <w:sz w:val="24"/>
          <w:szCs w:val="24"/>
          <w:lang w:eastAsia="ru-RU"/>
        </w:rPr>
        <w:t>.</w:t>
      </w:r>
    </w:p>
    <w:p w14:paraId="0394F560" w14:textId="1213E2B8" w:rsidR="009C50F0" w:rsidRPr="008B1E7D" w:rsidRDefault="00436BE7" w:rsidP="008B1E7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повышения </w:t>
      </w:r>
      <w:r w:rsidRPr="008B1E7D">
        <w:rPr>
          <w:rFonts w:ascii="Times New Roman" w:eastAsia="Times New Roman" w:hAnsi="Times New Roman" w:cs="Times New Roman"/>
          <w:sz w:val="24"/>
          <w:szCs w:val="24"/>
          <w:lang w:eastAsia="ru-RU"/>
        </w:rPr>
        <w:t xml:space="preserve">результативности </w:t>
      </w:r>
      <w:r>
        <w:rPr>
          <w:rFonts w:ascii="Times New Roman" w:eastAsia="Times New Roman" w:hAnsi="Times New Roman" w:cs="Times New Roman"/>
          <w:sz w:val="24"/>
          <w:szCs w:val="24"/>
          <w:lang w:eastAsia="ru-RU"/>
        </w:rPr>
        <w:t xml:space="preserve">выездной </w:t>
      </w:r>
      <w:r w:rsidRPr="008B1E7D">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 xml:space="preserve"> учреждением был проведен ее анализ. </w:t>
      </w:r>
      <w:r w:rsidR="008B1E7D" w:rsidRPr="008B1E7D">
        <w:rPr>
          <w:rFonts w:ascii="Times New Roman" w:eastAsia="Times New Roman" w:hAnsi="Times New Roman" w:cs="Times New Roman"/>
          <w:sz w:val="24"/>
          <w:szCs w:val="24"/>
          <w:lang w:eastAsia="ru-RU"/>
        </w:rPr>
        <w:t>Практическая ценность проведенного анализа заключается в необходимости пересмотра модели внестационарной работы. Выявленная проблема дефицита кадровых ресурсов для выездных мероприятий диктует необходимость внедрения инновационных практик, таких как привлечение «социальных волонтеров» для доставки литературы и организации дистанционных форм общения с пользователями.</w:t>
      </w:r>
    </w:p>
    <w:p w14:paraId="0D4157AE" w14:textId="77777777" w:rsidR="00AF30CB" w:rsidRPr="00AF30CB" w:rsidRDefault="00AF30CB" w:rsidP="00F0101B">
      <w:pPr>
        <w:pStyle w:val="1"/>
        <w:rPr>
          <w:rFonts w:eastAsia="Times New Roman"/>
          <w:lang w:eastAsia="ru-RU"/>
        </w:rPr>
      </w:pPr>
      <w:bookmarkStart w:id="49" w:name="_Toc219817374"/>
      <w:r w:rsidRPr="00AF30CB">
        <w:rPr>
          <w:rFonts w:eastAsia="Times New Roman"/>
          <w:lang w:eastAsia="ru-RU"/>
        </w:rPr>
        <w:t>8.2. Библиотечно-библиографическое обслуживание особых групп пользователей</w:t>
      </w:r>
      <w:bookmarkEnd w:id="49"/>
    </w:p>
    <w:p w14:paraId="1ECD55ED" w14:textId="5FBE9AD5" w:rsidR="00AF30CB" w:rsidRPr="00AF30CB" w:rsidRDefault="00AF30CB" w:rsidP="00F0101B">
      <w:pPr>
        <w:pStyle w:val="1"/>
        <w:rPr>
          <w:rFonts w:eastAsia="Times New Roman"/>
          <w:lang w:eastAsia="ru-RU"/>
        </w:rPr>
      </w:pPr>
      <w:bookmarkStart w:id="50" w:name="_Toc219817375"/>
      <w:r w:rsidRPr="00AF30CB">
        <w:rPr>
          <w:rFonts w:eastAsia="Times New Roman"/>
          <w:lang w:eastAsia="ru-RU"/>
        </w:rPr>
        <w:t>8.2.1. Библиотечно-библиографическое обслуживание детей и молодежи. Участие в программе «Пушкинская карта»</w:t>
      </w:r>
      <w:bookmarkEnd w:id="50"/>
    </w:p>
    <w:p w14:paraId="285B7059" w14:textId="4EB84409" w:rsidR="00AC2DDF" w:rsidRPr="00AC2DDF" w:rsidRDefault="00AC2DDF" w:rsidP="00AC2DDF">
      <w:pPr>
        <w:spacing w:after="0" w:line="240" w:lineRule="auto"/>
        <w:ind w:firstLine="708"/>
        <w:jc w:val="both"/>
        <w:rPr>
          <w:rFonts w:ascii="Times New Roman" w:eastAsia="Times New Roman" w:hAnsi="Times New Roman" w:cs="Times New Roman"/>
          <w:bCs/>
          <w:sz w:val="24"/>
          <w:szCs w:val="24"/>
          <w:lang w:eastAsia="ru-RU"/>
        </w:rPr>
      </w:pPr>
      <w:r w:rsidRPr="00AC2DDF">
        <w:rPr>
          <w:rFonts w:ascii="Times New Roman" w:eastAsia="Times New Roman" w:hAnsi="Times New Roman" w:cs="Times New Roman"/>
          <w:bCs/>
          <w:sz w:val="24"/>
          <w:szCs w:val="24"/>
          <w:lang w:eastAsia="ru-RU"/>
        </w:rPr>
        <w:t>Согласно данным Федеральной службы государственной статистики на начало 202</w:t>
      </w:r>
      <w:r w:rsidR="0006003B">
        <w:rPr>
          <w:rFonts w:ascii="Times New Roman" w:eastAsia="Times New Roman" w:hAnsi="Times New Roman" w:cs="Times New Roman"/>
          <w:bCs/>
          <w:sz w:val="24"/>
          <w:szCs w:val="24"/>
          <w:lang w:eastAsia="ru-RU"/>
        </w:rPr>
        <w:t>4</w:t>
      </w:r>
      <w:r w:rsidRPr="00AC2DDF">
        <w:rPr>
          <w:rFonts w:ascii="Times New Roman" w:eastAsia="Times New Roman" w:hAnsi="Times New Roman" w:cs="Times New Roman"/>
          <w:bCs/>
          <w:sz w:val="24"/>
          <w:szCs w:val="24"/>
          <w:lang w:eastAsia="ru-RU"/>
        </w:rPr>
        <w:t xml:space="preserve"> года численность детского населения города Мегиона от 0 до 14 </w:t>
      </w:r>
      <w:r>
        <w:rPr>
          <w:rFonts w:ascii="Times New Roman" w:eastAsia="Times New Roman" w:hAnsi="Times New Roman" w:cs="Times New Roman"/>
          <w:bCs/>
          <w:sz w:val="24"/>
          <w:szCs w:val="24"/>
          <w:lang w:eastAsia="ru-RU"/>
        </w:rPr>
        <w:t>лет составила 12334 человек (20,</w:t>
      </w:r>
      <w:r w:rsidRPr="00AC2DDF">
        <w:rPr>
          <w:rFonts w:ascii="Times New Roman" w:eastAsia="Times New Roman" w:hAnsi="Times New Roman" w:cs="Times New Roman"/>
          <w:bCs/>
          <w:sz w:val="24"/>
          <w:szCs w:val="24"/>
          <w:lang w:eastAsia="ru-RU"/>
        </w:rPr>
        <w:t>65% от общей численности).</w:t>
      </w:r>
    </w:p>
    <w:p w14:paraId="56F1C798" w14:textId="12AE2F29" w:rsidR="00AC2DDF" w:rsidRPr="00AC2DDF" w:rsidRDefault="00AC2DDF" w:rsidP="00AC2DDF">
      <w:pPr>
        <w:spacing w:after="0" w:line="240" w:lineRule="auto"/>
        <w:ind w:firstLine="708"/>
        <w:jc w:val="both"/>
        <w:rPr>
          <w:rFonts w:ascii="Times New Roman" w:eastAsia="Times New Roman" w:hAnsi="Times New Roman" w:cs="Times New Roman"/>
          <w:bCs/>
          <w:sz w:val="24"/>
          <w:szCs w:val="24"/>
          <w:lang w:eastAsia="ru-RU"/>
        </w:rPr>
      </w:pPr>
      <w:r w:rsidRPr="00AC2DDF">
        <w:rPr>
          <w:rFonts w:ascii="Times New Roman" w:eastAsia="Times New Roman" w:hAnsi="Times New Roman" w:cs="Times New Roman"/>
          <w:bCs/>
          <w:color w:val="000000" w:themeColor="text1"/>
          <w:sz w:val="24"/>
          <w:szCs w:val="24"/>
          <w:lang w:eastAsia="ru-RU"/>
        </w:rPr>
        <w:t xml:space="preserve">Библиотечное обслуживание данной возрастной в г. Мегионе и пгт. Высокий обеспечивают </w:t>
      </w:r>
      <w:r w:rsidR="0006003B">
        <w:rPr>
          <w:rFonts w:ascii="Times New Roman" w:eastAsia="Times New Roman" w:hAnsi="Times New Roman" w:cs="Times New Roman"/>
          <w:bCs/>
          <w:sz w:val="24"/>
          <w:szCs w:val="24"/>
          <w:lang w:eastAsia="ru-RU"/>
        </w:rPr>
        <w:t>две специализированные</w:t>
      </w:r>
      <w:r w:rsidRPr="00AC2DDF">
        <w:rPr>
          <w:rFonts w:ascii="Times New Roman" w:eastAsia="Times New Roman" w:hAnsi="Times New Roman" w:cs="Times New Roman"/>
          <w:bCs/>
          <w:sz w:val="24"/>
          <w:szCs w:val="24"/>
          <w:lang w:eastAsia="ru-RU"/>
        </w:rPr>
        <w:t xml:space="preserve"> библиотеки: </w:t>
      </w:r>
      <w:r w:rsidR="0006003B">
        <w:rPr>
          <w:rFonts w:ascii="Times New Roman" w:eastAsia="Times New Roman" w:hAnsi="Times New Roman" w:cs="Times New Roman"/>
          <w:bCs/>
          <w:color w:val="000000" w:themeColor="text1"/>
          <w:sz w:val="24"/>
          <w:szCs w:val="24"/>
          <w:lang w:eastAsia="ru-RU"/>
        </w:rPr>
        <w:t>Детская библиотека и</w:t>
      </w:r>
      <w:r w:rsidRPr="00AC2DDF">
        <w:rPr>
          <w:rFonts w:ascii="Times New Roman" w:eastAsia="Times New Roman" w:hAnsi="Times New Roman" w:cs="Times New Roman"/>
          <w:bCs/>
          <w:color w:val="000000" w:themeColor="text1"/>
          <w:sz w:val="24"/>
          <w:szCs w:val="24"/>
          <w:lang w:eastAsia="ru-RU"/>
        </w:rPr>
        <w:t xml:space="preserve"> Модельная детско-юношеская библиотека</w:t>
      </w:r>
      <w:r w:rsidR="0006003B">
        <w:rPr>
          <w:rFonts w:ascii="Times New Roman" w:eastAsia="Times New Roman" w:hAnsi="Times New Roman" w:cs="Times New Roman"/>
          <w:bCs/>
          <w:color w:val="000000" w:themeColor="text1"/>
          <w:sz w:val="24"/>
          <w:szCs w:val="24"/>
          <w:lang w:eastAsia="ru-RU"/>
        </w:rPr>
        <w:t xml:space="preserve"> им. В.Н. Козлова и три смешанные библиотеки:</w:t>
      </w:r>
      <w:r w:rsidRPr="00AC2DDF">
        <w:rPr>
          <w:rFonts w:ascii="Times New Roman" w:eastAsia="Times New Roman" w:hAnsi="Times New Roman" w:cs="Times New Roman"/>
          <w:bCs/>
          <w:color w:val="000000" w:themeColor="text1"/>
          <w:sz w:val="24"/>
          <w:szCs w:val="24"/>
          <w:lang w:eastAsia="ru-RU"/>
        </w:rPr>
        <w:t xml:space="preserve"> Модельная библиотека пгт. Высокий, </w:t>
      </w:r>
      <w:r w:rsidRPr="00AC2DDF">
        <w:rPr>
          <w:rFonts w:ascii="Times New Roman" w:eastAsia="Times New Roman" w:hAnsi="Times New Roman" w:cs="Times New Roman"/>
          <w:bCs/>
          <w:sz w:val="24"/>
          <w:szCs w:val="24"/>
          <w:lang w:eastAsia="ru-RU"/>
        </w:rPr>
        <w:t xml:space="preserve">Библиотека семейного чтения и Центральная </w:t>
      </w:r>
      <w:r w:rsidR="0006003B">
        <w:rPr>
          <w:rFonts w:ascii="Times New Roman" w:eastAsia="Times New Roman" w:hAnsi="Times New Roman" w:cs="Times New Roman"/>
          <w:bCs/>
          <w:sz w:val="24"/>
          <w:szCs w:val="24"/>
          <w:lang w:eastAsia="ru-RU"/>
        </w:rPr>
        <w:t>городская библиотека</w:t>
      </w:r>
      <w:r w:rsidRPr="00AC2DDF">
        <w:rPr>
          <w:rFonts w:ascii="Times New Roman" w:eastAsia="Times New Roman" w:hAnsi="Times New Roman" w:cs="Times New Roman"/>
          <w:bCs/>
          <w:sz w:val="24"/>
          <w:szCs w:val="24"/>
          <w:lang w:eastAsia="ru-RU"/>
        </w:rPr>
        <w:t>.</w:t>
      </w:r>
    </w:p>
    <w:p w14:paraId="1482F414" w14:textId="77777777" w:rsidR="00AC2DDF" w:rsidRPr="00AC2DDF" w:rsidRDefault="00AC2DDF" w:rsidP="00AC2DDF">
      <w:pPr>
        <w:spacing w:after="0" w:line="240" w:lineRule="auto"/>
        <w:ind w:firstLine="708"/>
        <w:jc w:val="both"/>
        <w:rPr>
          <w:rFonts w:ascii="Times New Roman" w:eastAsia="Times New Roman" w:hAnsi="Times New Roman" w:cs="Times New Roman"/>
          <w:bCs/>
          <w:sz w:val="24"/>
          <w:szCs w:val="24"/>
          <w:lang w:eastAsia="ru-RU"/>
        </w:rPr>
      </w:pPr>
    </w:p>
    <w:p w14:paraId="7EDA5F48" w14:textId="77777777" w:rsidR="00AC2DDF" w:rsidRPr="00AC2DDF" w:rsidRDefault="00AC2DDF" w:rsidP="00AC2DDF">
      <w:pPr>
        <w:spacing w:after="0" w:line="240" w:lineRule="auto"/>
        <w:jc w:val="center"/>
        <w:rPr>
          <w:rFonts w:ascii="Times New Roman" w:eastAsia="Times New Roman" w:hAnsi="Times New Roman" w:cs="Times New Roman"/>
          <w:bCs/>
          <w:sz w:val="24"/>
          <w:szCs w:val="24"/>
          <w:lang w:eastAsia="ru-RU"/>
        </w:rPr>
      </w:pPr>
      <w:r w:rsidRPr="00AC2DDF">
        <w:rPr>
          <w:rFonts w:ascii="Times New Roman" w:eastAsia="Calibri" w:hAnsi="Times New Roman" w:cs="Times New Roman"/>
          <w:b/>
          <w:bCs/>
          <w:sz w:val="24"/>
          <w:szCs w:val="24"/>
        </w:rPr>
        <w:t>Основные цели, задачи и направления в работе с детьми и молодежью</w:t>
      </w:r>
    </w:p>
    <w:p w14:paraId="1A8639F4" w14:textId="77777777" w:rsidR="00AC2DDF" w:rsidRPr="00AC2DDF" w:rsidRDefault="00AC2DDF" w:rsidP="00AC2DDF">
      <w:pPr>
        <w:spacing w:after="0" w:line="240" w:lineRule="auto"/>
        <w:ind w:firstLine="708"/>
        <w:jc w:val="both"/>
        <w:rPr>
          <w:rFonts w:ascii="Times New Roman" w:eastAsia="Times New Roman" w:hAnsi="Times New Roman" w:cs="Times New Roman"/>
          <w:bCs/>
          <w:sz w:val="24"/>
          <w:szCs w:val="24"/>
          <w:lang w:eastAsia="ru-RU"/>
        </w:rPr>
      </w:pPr>
      <w:r w:rsidRPr="00AC2DDF">
        <w:rPr>
          <w:rFonts w:ascii="Times New Roman" w:eastAsia="Calibri" w:hAnsi="Times New Roman" w:cs="Times New Roman"/>
          <w:bCs/>
          <w:color w:val="0F1115"/>
          <w:sz w:val="24"/>
          <w:szCs w:val="24"/>
          <w:shd w:val="clear" w:color="auto" w:fill="FFFFFF"/>
        </w:rPr>
        <w:t>Целью</w:t>
      </w:r>
      <w:r w:rsidRPr="00AC2DDF">
        <w:rPr>
          <w:rFonts w:ascii="Times New Roman" w:eastAsia="Calibri" w:hAnsi="Times New Roman" w:cs="Times New Roman"/>
          <w:color w:val="0F1115"/>
          <w:sz w:val="24"/>
          <w:szCs w:val="24"/>
          <w:shd w:val="clear" w:color="auto" w:fill="FFFFFF"/>
        </w:rPr>
        <w:t xml:space="preserve"> библиотечного обслуживания детей в МБУ «ЦБС» является </w:t>
      </w:r>
      <w:r w:rsidRPr="00AC2DDF">
        <w:rPr>
          <w:rFonts w:ascii="Times New Roman" w:eastAsia="Calibri" w:hAnsi="Times New Roman" w:cs="Times New Roman"/>
          <w:bCs/>
          <w:color w:val="0F1115"/>
          <w:sz w:val="24"/>
          <w:szCs w:val="24"/>
          <w:shd w:val="clear" w:color="auto" w:fill="FFFFFF"/>
        </w:rPr>
        <w:t>создание комфортного, безопасного и привлекательного культурно-информационного пространства</w:t>
      </w:r>
      <w:r w:rsidRPr="00AC2DDF">
        <w:rPr>
          <w:rFonts w:ascii="Times New Roman" w:eastAsia="Calibri" w:hAnsi="Times New Roman" w:cs="Times New Roman"/>
          <w:color w:val="0F1115"/>
          <w:sz w:val="24"/>
          <w:szCs w:val="24"/>
          <w:shd w:val="clear" w:color="auto" w:fill="FFFFFF"/>
        </w:rPr>
        <w:t>, максимально соответствующего возрастным и психологическим особенностям пользователей.</w:t>
      </w:r>
    </w:p>
    <w:p w14:paraId="2A6A1597" w14:textId="77777777" w:rsidR="00AC2DDF" w:rsidRPr="00AC2DDF" w:rsidRDefault="00AC2DDF" w:rsidP="00AC2DDF">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sidRPr="00AC2DDF">
        <w:rPr>
          <w:rFonts w:ascii="Times New Roman" w:eastAsia="Times New Roman" w:hAnsi="Times New Roman" w:cs="Times New Roman"/>
          <w:color w:val="0F1115"/>
          <w:sz w:val="24"/>
          <w:szCs w:val="24"/>
          <w:lang w:eastAsia="ru-RU"/>
        </w:rPr>
        <w:t xml:space="preserve">Для реализации поставленной цели в 2025 году библиотеками МБУ «Централизованная библиотечная система» были определены следующие </w:t>
      </w:r>
      <w:r w:rsidRPr="00AC2DDF">
        <w:rPr>
          <w:rFonts w:ascii="Times New Roman" w:eastAsia="Times New Roman" w:hAnsi="Times New Roman" w:cs="Times New Roman"/>
          <w:bCs/>
          <w:color w:val="0F1115"/>
          <w:sz w:val="24"/>
          <w:szCs w:val="24"/>
          <w:lang w:eastAsia="ru-RU"/>
        </w:rPr>
        <w:t>ключевые задачи</w:t>
      </w:r>
      <w:r w:rsidRPr="00AC2DDF">
        <w:rPr>
          <w:rFonts w:ascii="Times New Roman" w:eastAsia="Times New Roman" w:hAnsi="Times New Roman" w:cs="Times New Roman"/>
          <w:color w:val="0F1115"/>
          <w:sz w:val="24"/>
          <w:szCs w:val="24"/>
          <w:lang w:eastAsia="ru-RU"/>
        </w:rPr>
        <w:t>:</w:t>
      </w:r>
    </w:p>
    <w:p w14:paraId="42CB146D" w14:textId="56D95D96" w:rsidR="00AC2DDF" w:rsidRPr="00AC2DDF" w:rsidRDefault="00AC2DDF" w:rsidP="00AC2DDF">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Pr>
          <w:rFonts w:ascii="Times New Roman" w:eastAsia="Times New Roman" w:hAnsi="Times New Roman" w:cs="Times New Roman"/>
          <w:color w:val="0F1115"/>
          <w:sz w:val="24"/>
          <w:szCs w:val="24"/>
          <w:lang w:eastAsia="ru-RU"/>
        </w:rPr>
        <w:lastRenderedPageBreak/>
        <w:t>–</w:t>
      </w:r>
      <w:r w:rsidRPr="00AC2DDF">
        <w:rPr>
          <w:rFonts w:ascii="Times New Roman" w:eastAsia="Times New Roman" w:hAnsi="Times New Roman" w:cs="Times New Roman"/>
          <w:color w:val="0F1115"/>
          <w:sz w:val="24"/>
          <w:szCs w:val="24"/>
          <w:lang w:eastAsia="ru-RU"/>
        </w:rPr>
        <w:t xml:space="preserve"> </w:t>
      </w:r>
      <w:r w:rsidRPr="00AC2DDF">
        <w:rPr>
          <w:rFonts w:ascii="Times New Roman" w:eastAsia="Times New Roman" w:hAnsi="Times New Roman" w:cs="Times New Roman"/>
          <w:bCs/>
          <w:color w:val="000000" w:themeColor="text1"/>
          <w:sz w:val="24"/>
          <w:szCs w:val="24"/>
          <w:lang w:eastAsia="ru-RU"/>
        </w:rPr>
        <w:t xml:space="preserve">организация библиотечного обслуживания детей в соответствии с возрастными особенностями; </w:t>
      </w:r>
    </w:p>
    <w:p w14:paraId="03DB79E2" w14:textId="09948837" w:rsidR="00AC2DDF" w:rsidRPr="00AC2DDF" w:rsidRDefault="00AC2DDF" w:rsidP="00AC2DDF">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Pr>
          <w:rFonts w:ascii="Times New Roman" w:eastAsia="Times New Roman" w:hAnsi="Times New Roman" w:cs="Times New Roman"/>
          <w:color w:val="0F1115"/>
          <w:sz w:val="24"/>
          <w:szCs w:val="24"/>
          <w:lang w:eastAsia="ru-RU"/>
        </w:rPr>
        <w:t>– с</w:t>
      </w:r>
      <w:r w:rsidRPr="00AC2DDF">
        <w:rPr>
          <w:rFonts w:ascii="Times New Roman" w:eastAsia="Times New Roman" w:hAnsi="Times New Roman" w:cs="Times New Roman"/>
          <w:color w:val="0F1115"/>
          <w:sz w:val="24"/>
          <w:szCs w:val="24"/>
          <w:lang w:eastAsia="ru-RU"/>
        </w:rPr>
        <w:t>оздание развивающей среды, способствующей раскрытию творческого и интеллектуального потенциала личности ребенка;</w:t>
      </w:r>
    </w:p>
    <w:p w14:paraId="15DF963D" w14:textId="55524916" w:rsidR="00AC2DDF" w:rsidRPr="00AC2DDF" w:rsidRDefault="00AC2DDF" w:rsidP="00AC2DDF">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Pr>
          <w:rFonts w:ascii="Times New Roman" w:eastAsia="Times New Roman" w:hAnsi="Times New Roman" w:cs="Times New Roman"/>
          <w:color w:val="0F1115"/>
          <w:sz w:val="24"/>
          <w:szCs w:val="24"/>
          <w:lang w:eastAsia="ru-RU"/>
        </w:rPr>
        <w:t>–</w:t>
      </w:r>
      <w:r w:rsidRPr="00AC2DDF">
        <w:rPr>
          <w:rFonts w:ascii="Times New Roman" w:eastAsia="Times New Roman" w:hAnsi="Times New Roman" w:cs="Times New Roman"/>
          <w:color w:val="0F1115"/>
          <w:sz w:val="24"/>
          <w:szCs w:val="24"/>
          <w:lang w:eastAsia="ru-RU"/>
        </w:rPr>
        <w:t xml:space="preserve"> обеспечение квалифицированного библиотечного обслуживания руководителей детского чтения (родителей, педагогов, воспитателей).</w:t>
      </w:r>
    </w:p>
    <w:p w14:paraId="3D937269" w14:textId="4BBF0C52" w:rsidR="00AC2DDF" w:rsidRPr="00AC2DDF" w:rsidRDefault="00AC2DDF" w:rsidP="00AC2DDF">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Pr>
          <w:rFonts w:ascii="Times New Roman" w:eastAsia="Times New Roman" w:hAnsi="Times New Roman" w:cs="Times New Roman"/>
          <w:color w:val="0F1115"/>
          <w:sz w:val="24"/>
          <w:szCs w:val="24"/>
          <w:lang w:eastAsia="ru-RU"/>
        </w:rPr>
        <w:t>–</w:t>
      </w:r>
      <w:r w:rsidRPr="00AC2DDF">
        <w:rPr>
          <w:rFonts w:ascii="Times New Roman" w:eastAsia="Times New Roman" w:hAnsi="Times New Roman" w:cs="Times New Roman"/>
          <w:color w:val="0F1115"/>
          <w:sz w:val="24"/>
          <w:szCs w:val="24"/>
          <w:lang w:eastAsia="ru-RU"/>
        </w:rPr>
        <w:t xml:space="preserve"> </w:t>
      </w:r>
      <w:r w:rsidRPr="00AC2DDF">
        <w:rPr>
          <w:rFonts w:ascii="Times New Roman" w:eastAsia="Times New Roman" w:hAnsi="Times New Roman" w:cs="Times New Roman"/>
          <w:bCs/>
          <w:color w:val="000000" w:themeColor="text1"/>
          <w:sz w:val="24"/>
          <w:szCs w:val="24"/>
          <w:lang w:eastAsia="ru-RU"/>
        </w:rPr>
        <w:t>формирование документного фонда для детей и руководителей детского чтения;</w:t>
      </w:r>
    </w:p>
    <w:p w14:paraId="5C98EE39" w14:textId="3518112A" w:rsidR="00AC2DDF" w:rsidRPr="00AC2DDF" w:rsidRDefault="00AC2DDF" w:rsidP="00AC2DDF">
      <w:pPr>
        <w:shd w:val="clear" w:color="auto" w:fill="FFFFFF"/>
        <w:spacing w:after="0" w:line="240" w:lineRule="auto"/>
        <w:ind w:firstLine="709"/>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0F1115"/>
          <w:sz w:val="24"/>
          <w:szCs w:val="24"/>
          <w:lang w:eastAsia="ru-RU"/>
        </w:rPr>
        <w:t>–</w:t>
      </w:r>
      <w:r w:rsidRPr="00AC2DDF">
        <w:rPr>
          <w:rFonts w:ascii="Times New Roman" w:eastAsia="Times New Roman" w:hAnsi="Times New Roman" w:cs="Times New Roman"/>
          <w:color w:val="0F1115"/>
          <w:sz w:val="24"/>
          <w:szCs w:val="24"/>
          <w:lang w:eastAsia="ru-RU"/>
        </w:rPr>
        <w:t xml:space="preserve"> </w:t>
      </w:r>
      <w:r w:rsidRPr="00AC2DDF">
        <w:rPr>
          <w:rFonts w:ascii="Times New Roman" w:eastAsia="Times New Roman" w:hAnsi="Times New Roman" w:cs="Times New Roman"/>
          <w:bCs/>
          <w:color w:val="000000" w:themeColor="text1"/>
          <w:sz w:val="24"/>
          <w:szCs w:val="24"/>
          <w:lang w:eastAsia="ru-RU"/>
        </w:rPr>
        <w:t>укрепление и развитие сотрудничества с образовательными, социально-реабилитационными, досуговыми учреждениями, общественными организациями, творческими людьми, волонтерами;</w:t>
      </w:r>
    </w:p>
    <w:p w14:paraId="547D3DF0" w14:textId="77777777" w:rsidR="00AC2DDF" w:rsidRDefault="00AC2DDF" w:rsidP="00AC2DDF">
      <w:pPr>
        <w:shd w:val="clear" w:color="auto" w:fill="FFFFFF"/>
        <w:spacing w:after="0" w:line="240" w:lineRule="auto"/>
        <w:ind w:firstLine="709"/>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w:t>
      </w:r>
      <w:r w:rsidRPr="00AC2DDF">
        <w:rPr>
          <w:rFonts w:ascii="Times New Roman" w:eastAsia="Times New Roman" w:hAnsi="Times New Roman" w:cs="Times New Roman"/>
          <w:bCs/>
          <w:color w:val="000000" w:themeColor="text1"/>
          <w:sz w:val="24"/>
          <w:szCs w:val="24"/>
          <w:lang w:eastAsia="ru-RU"/>
        </w:rPr>
        <w:t xml:space="preserve"> осуществление всестороннего раскрытия фонда библиотеки с использованием различных форм индивидуальной и массовой работы.</w:t>
      </w:r>
    </w:p>
    <w:p w14:paraId="50C68DA5" w14:textId="27079CA1" w:rsidR="00AC2DDF" w:rsidRPr="00AC2DDF" w:rsidRDefault="00AC2DDF" w:rsidP="00AC2DDF">
      <w:pPr>
        <w:shd w:val="clear" w:color="auto" w:fill="FFFFFF"/>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AC2DDF">
        <w:rPr>
          <w:rFonts w:ascii="Times New Roman" w:eastAsia="Times New Roman" w:hAnsi="Times New Roman" w:cs="Times New Roman"/>
          <w:bCs/>
          <w:color w:val="000000" w:themeColor="text1"/>
          <w:sz w:val="24"/>
          <w:szCs w:val="24"/>
          <w:lang w:eastAsia="ru-RU"/>
        </w:rPr>
        <w:t xml:space="preserve">Главным направление в обслуживании детей является приобщение подрастающего поколения к чтению, а также продвижение и популяризация детской </w:t>
      </w:r>
      <w:r w:rsidR="0006003B">
        <w:rPr>
          <w:rFonts w:ascii="Times New Roman" w:eastAsia="Times New Roman" w:hAnsi="Times New Roman" w:cs="Times New Roman"/>
          <w:bCs/>
          <w:color w:val="000000" w:themeColor="text1"/>
          <w:sz w:val="24"/>
          <w:szCs w:val="24"/>
          <w:lang w:eastAsia="ru-RU"/>
        </w:rPr>
        <w:t xml:space="preserve">и </w:t>
      </w:r>
      <w:r w:rsidRPr="00AC2DDF">
        <w:rPr>
          <w:rFonts w:ascii="Times New Roman" w:eastAsia="Times New Roman" w:hAnsi="Times New Roman" w:cs="Times New Roman"/>
          <w:bCs/>
          <w:color w:val="000000" w:themeColor="text1"/>
          <w:sz w:val="24"/>
          <w:szCs w:val="24"/>
          <w:lang w:eastAsia="ru-RU"/>
        </w:rPr>
        <w:t>юношеской литературы.</w:t>
      </w:r>
    </w:p>
    <w:p w14:paraId="42D44CFB" w14:textId="77777777" w:rsidR="00AC2DDF" w:rsidRPr="00AC2DDF" w:rsidRDefault="00AC2DDF" w:rsidP="00AC2DDF">
      <w:pPr>
        <w:spacing w:after="0" w:line="240" w:lineRule="auto"/>
        <w:jc w:val="center"/>
        <w:rPr>
          <w:rFonts w:ascii="Times New Roman" w:eastAsia="Times New Roman" w:hAnsi="Times New Roman" w:cs="Times New Roman"/>
          <w:b/>
          <w:sz w:val="24"/>
          <w:szCs w:val="24"/>
          <w:lang w:eastAsia="ru-RU"/>
        </w:rPr>
      </w:pPr>
      <w:r w:rsidRPr="00AC2DDF">
        <w:rPr>
          <w:rFonts w:ascii="Times New Roman" w:eastAsia="Times New Roman" w:hAnsi="Times New Roman" w:cs="Times New Roman"/>
          <w:b/>
          <w:sz w:val="24"/>
          <w:szCs w:val="24"/>
          <w:lang w:eastAsia="ru-RU"/>
        </w:rPr>
        <w:t>Основные показатели деятельности библиотек МБУ «ЦБС», осуществляющих библиотечное обслуживание детского населения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2411"/>
        <w:gridCol w:w="2977"/>
        <w:gridCol w:w="3120"/>
      </w:tblGrid>
      <w:tr w:rsidR="00AC2DDF" w:rsidRPr="00BE4BEC" w14:paraId="7A439C8D" w14:textId="77777777" w:rsidTr="00AC2DDF">
        <w:tc>
          <w:tcPr>
            <w:tcW w:w="852" w:type="dxa"/>
            <w:tcBorders>
              <w:top w:val="single" w:sz="4" w:space="0" w:color="auto"/>
              <w:left w:val="single" w:sz="4" w:space="0" w:color="auto"/>
              <w:bottom w:val="single" w:sz="4" w:space="0" w:color="auto"/>
              <w:right w:val="single" w:sz="4" w:space="0" w:color="auto"/>
            </w:tcBorders>
            <w:hideMark/>
          </w:tcPr>
          <w:p w14:paraId="659A109F"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Год</w:t>
            </w:r>
          </w:p>
        </w:tc>
        <w:tc>
          <w:tcPr>
            <w:tcW w:w="2411" w:type="dxa"/>
            <w:tcBorders>
              <w:top w:val="single" w:sz="4" w:space="0" w:color="auto"/>
              <w:left w:val="single" w:sz="4" w:space="0" w:color="auto"/>
              <w:bottom w:val="single" w:sz="4" w:space="0" w:color="auto"/>
              <w:right w:val="single" w:sz="4" w:space="0" w:color="auto"/>
            </w:tcBorders>
            <w:hideMark/>
          </w:tcPr>
          <w:p w14:paraId="627CA2FD"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Число пользователей</w:t>
            </w:r>
          </w:p>
          <w:p w14:paraId="6285AE15"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от 0 до 14 лет</w:t>
            </w:r>
          </w:p>
        </w:tc>
        <w:tc>
          <w:tcPr>
            <w:tcW w:w="2977" w:type="dxa"/>
            <w:tcBorders>
              <w:top w:val="single" w:sz="4" w:space="0" w:color="auto"/>
              <w:left w:val="single" w:sz="4" w:space="0" w:color="auto"/>
              <w:bottom w:val="single" w:sz="4" w:space="0" w:color="auto"/>
              <w:right w:val="single" w:sz="4" w:space="0" w:color="auto"/>
            </w:tcBorders>
            <w:hideMark/>
          </w:tcPr>
          <w:p w14:paraId="3D74443B"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Книговыдача пользователям от 0 до 14 лет</w:t>
            </w:r>
          </w:p>
        </w:tc>
        <w:tc>
          <w:tcPr>
            <w:tcW w:w="3120" w:type="dxa"/>
            <w:tcBorders>
              <w:top w:val="single" w:sz="4" w:space="0" w:color="auto"/>
              <w:left w:val="single" w:sz="4" w:space="0" w:color="auto"/>
              <w:bottom w:val="single" w:sz="4" w:space="0" w:color="auto"/>
              <w:right w:val="single" w:sz="4" w:space="0" w:color="auto"/>
            </w:tcBorders>
            <w:hideMark/>
          </w:tcPr>
          <w:p w14:paraId="306A54CA"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Число посещений пользователей от 0 до 14 лет</w:t>
            </w:r>
          </w:p>
        </w:tc>
      </w:tr>
      <w:tr w:rsidR="00AC2DDF" w:rsidRPr="00BE4BEC" w14:paraId="7B54FA4D" w14:textId="77777777" w:rsidTr="00AC2DDF">
        <w:tc>
          <w:tcPr>
            <w:tcW w:w="852" w:type="dxa"/>
            <w:tcBorders>
              <w:top w:val="single" w:sz="4" w:space="0" w:color="auto"/>
              <w:left w:val="single" w:sz="4" w:space="0" w:color="auto"/>
              <w:bottom w:val="single" w:sz="4" w:space="0" w:color="auto"/>
              <w:right w:val="single" w:sz="4" w:space="0" w:color="auto"/>
            </w:tcBorders>
            <w:hideMark/>
          </w:tcPr>
          <w:p w14:paraId="0ED9BEE4"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2023</w:t>
            </w:r>
          </w:p>
        </w:tc>
        <w:tc>
          <w:tcPr>
            <w:tcW w:w="2411" w:type="dxa"/>
            <w:tcBorders>
              <w:top w:val="single" w:sz="4" w:space="0" w:color="auto"/>
              <w:left w:val="single" w:sz="4" w:space="0" w:color="auto"/>
              <w:bottom w:val="single" w:sz="4" w:space="0" w:color="auto"/>
              <w:right w:val="single" w:sz="4" w:space="0" w:color="auto"/>
            </w:tcBorders>
            <w:hideMark/>
          </w:tcPr>
          <w:p w14:paraId="527CF96F"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4876</w:t>
            </w:r>
          </w:p>
        </w:tc>
        <w:tc>
          <w:tcPr>
            <w:tcW w:w="2977" w:type="dxa"/>
            <w:tcBorders>
              <w:top w:val="single" w:sz="4" w:space="0" w:color="auto"/>
              <w:left w:val="single" w:sz="4" w:space="0" w:color="auto"/>
              <w:bottom w:val="single" w:sz="4" w:space="0" w:color="auto"/>
              <w:right w:val="single" w:sz="4" w:space="0" w:color="auto"/>
            </w:tcBorders>
            <w:hideMark/>
          </w:tcPr>
          <w:p w14:paraId="1F79F18A"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73807</w:t>
            </w:r>
          </w:p>
        </w:tc>
        <w:tc>
          <w:tcPr>
            <w:tcW w:w="3120" w:type="dxa"/>
            <w:tcBorders>
              <w:top w:val="single" w:sz="4" w:space="0" w:color="auto"/>
              <w:left w:val="single" w:sz="4" w:space="0" w:color="auto"/>
              <w:bottom w:val="single" w:sz="4" w:space="0" w:color="auto"/>
              <w:right w:val="single" w:sz="4" w:space="0" w:color="auto"/>
            </w:tcBorders>
            <w:hideMark/>
          </w:tcPr>
          <w:p w14:paraId="24340949"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52170</w:t>
            </w:r>
          </w:p>
        </w:tc>
      </w:tr>
      <w:tr w:rsidR="00AC2DDF" w:rsidRPr="00BE4BEC" w14:paraId="59F79CAB" w14:textId="77777777" w:rsidTr="00AC2DDF">
        <w:tc>
          <w:tcPr>
            <w:tcW w:w="852" w:type="dxa"/>
            <w:tcBorders>
              <w:top w:val="single" w:sz="4" w:space="0" w:color="auto"/>
              <w:left w:val="single" w:sz="4" w:space="0" w:color="auto"/>
              <w:bottom w:val="single" w:sz="4" w:space="0" w:color="auto"/>
              <w:right w:val="single" w:sz="4" w:space="0" w:color="auto"/>
            </w:tcBorders>
            <w:hideMark/>
          </w:tcPr>
          <w:p w14:paraId="06135270"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2024</w:t>
            </w:r>
          </w:p>
        </w:tc>
        <w:tc>
          <w:tcPr>
            <w:tcW w:w="2411" w:type="dxa"/>
            <w:tcBorders>
              <w:top w:val="single" w:sz="4" w:space="0" w:color="auto"/>
              <w:left w:val="single" w:sz="4" w:space="0" w:color="auto"/>
              <w:bottom w:val="single" w:sz="4" w:space="0" w:color="auto"/>
              <w:right w:val="single" w:sz="4" w:space="0" w:color="auto"/>
            </w:tcBorders>
            <w:hideMark/>
          </w:tcPr>
          <w:p w14:paraId="2E4E4CE8"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4802</w:t>
            </w:r>
          </w:p>
        </w:tc>
        <w:tc>
          <w:tcPr>
            <w:tcW w:w="2977" w:type="dxa"/>
            <w:tcBorders>
              <w:top w:val="single" w:sz="4" w:space="0" w:color="auto"/>
              <w:left w:val="single" w:sz="4" w:space="0" w:color="auto"/>
              <w:bottom w:val="single" w:sz="4" w:space="0" w:color="auto"/>
              <w:right w:val="single" w:sz="4" w:space="0" w:color="auto"/>
            </w:tcBorders>
            <w:hideMark/>
          </w:tcPr>
          <w:p w14:paraId="0CE93F4B"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79878</w:t>
            </w:r>
          </w:p>
        </w:tc>
        <w:tc>
          <w:tcPr>
            <w:tcW w:w="3120" w:type="dxa"/>
            <w:tcBorders>
              <w:top w:val="single" w:sz="4" w:space="0" w:color="auto"/>
              <w:left w:val="single" w:sz="4" w:space="0" w:color="auto"/>
              <w:bottom w:val="single" w:sz="4" w:space="0" w:color="auto"/>
              <w:right w:val="single" w:sz="4" w:space="0" w:color="auto"/>
            </w:tcBorders>
            <w:hideMark/>
          </w:tcPr>
          <w:p w14:paraId="6B2DE002"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49035</w:t>
            </w:r>
          </w:p>
        </w:tc>
      </w:tr>
      <w:tr w:rsidR="00AC2DDF" w:rsidRPr="00BE4BEC" w14:paraId="774DF528" w14:textId="77777777" w:rsidTr="00AC2DDF">
        <w:tc>
          <w:tcPr>
            <w:tcW w:w="852" w:type="dxa"/>
            <w:tcBorders>
              <w:top w:val="single" w:sz="4" w:space="0" w:color="auto"/>
              <w:left w:val="single" w:sz="4" w:space="0" w:color="auto"/>
              <w:bottom w:val="single" w:sz="4" w:space="0" w:color="auto"/>
              <w:right w:val="single" w:sz="4" w:space="0" w:color="auto"/>
            </w:tcBorders>
            <w:hideMark/>
          </w:tcPr>
          <w:p w14:paraId="0B42345A" w14:textId="77777777"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2025</w:t>
            </w:r>
          </w:p>
        </w:tc>
        <w:tc>
          <w:tcPr>
            <w:tcW w:w="2411" w:type="dxa"/>
            <w:tcBorders>
              <w:top w:val="single" w:sz="4" w:space="0" w:color="auto"/>
              <w:left w:val="single" w:sz="4" w:space="0" w:color="auto"/>
              <w:bottom w:val="single" w:sz="4" w:space="0" w:color="auto"/>
              <w:right w:val="single" w:sz="4" w:space="0" w:color="auto"/>
            </w:tcBorders>
          </w:tcPr>
          <w:p w14:paraId="6D5FEFC8" w14:textId="20216EE5"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5271</w:t>
            </w:r>
          </w:p>
        </w:tc>
        <w:tc>
          <w:tcPr>
            <w:tcW w:w="2977" w:type="dxa"/>
            <w:tcBorders>
              <w:top w:val="single" w:sz="4" w:space="0" w:color="auto"/>
              <w:left w:val="single" w:sz="4" w:space="0" w:color="auto"/>
              <w:bottom w:val="single" w:sz="4" w:space="0" w:color="auto"/>
              <w:right w:val="single" w:sz="4" w:space="0" w:color="auto"/>
            </w:tcBorders>
          </w:tcPr>
          <w:p w14:paraId="12AC701F" w14:textId="726B6038"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85564</w:t>
            </w:r>
          </w:p>
        </w:tc>
        <w:tc>
          <w:tcPr>
            <w:tcW w:w="3120" w:type="dxa"/>
            <w:tcBorders>
              <w:top w:val="single" w:sz="4" w:space="0" w:color="auto"/>
              <w:left w:val="single" w:sz="4" w:space="0" w:color="auto"/>
              <w:bottom w:val="single" w:sz="4" w:space="0" w:color="auto"/>
              <w:right w:val="single" w:sz="4" w:space="0" w:color="auto"/>
            </w:tcBorders>
          </w:tcPr>
          <w:p w14:paraId="0CD8E175" w14:textId="09CD5801" w:rsidR="00AC2DDF" w:rsidRPr="00BE4BEC" w:rsidRDefault="00AC2DDF" w:rsidP="00AC2DDF">
            <w:pPr>
              <w:spacing w:after="0" w:line="240" w:lineRule="auto"/>
              <w:jc w:val="center"/>
              <w:rPr>
                <w:rFonts w:ascii="Times New Roman" w:eastAsia="Times New Roman" w:hAnsi="Times New Roman" w:cs="Times New Roman"/>
                <w:szCs w:val="24"/>
                <w:lang w:eastAsia="ru-RU"/>
              </w:rPr>
            </w:pPr>
            <w:r w:rsidRPr="00BE4BEC">
              <w:rPr>
                <w:rFonts w:ascii="Times New Roman" w:eastAsia="Times New Roman" w:hAnsi="Times New Roman" w:cs="Times New Roman"/>
                <w:szCs w:val="24"/>
                <w:lang w:eastAsia="ru-RU"/>
              </w:rPr>
              <w:t>54055</w:t>
            </w:r>
          </w:p>
        </w:tc>
      </w:tr>
    </w:tbl>
    <w:p w14:paraId="04C2ED74" w14:textId="667F50F9" w:rsidR="00AC2DDF" w:rsidRPr="00AC2DDF" w:rsidRDefault="00AC2DDF" w:rsidP="00AC2DDF">
      <w:pPr>
        <w:spacing w:after="0" w:line="240" w:lineRule="auto"/>
        <w:ind w:firstLine="709"/>
        <w:jc w:val="both"/>
        <w:rPr>
          <w:rFonts w:ascii="Times New Roman" w:eastAsia="Calibri" w:hAnsi="Times New Roman" w:cs="Times New Roman"/>
          <w:color w:val="0F1115"/>
          <w:sz w:val="24"/>
          <w:szCs w:val="24"/>
          <w:shd w:val="clear" w:color="auto" w:fill="FFFFFF"/>
        </w:rPr>
      </w:pPr>
      <w:r w:rsidRPr="00AC2DDF">
        <w:rPr>
          <w:rFonts w:ascii="Times New Roman" w:eastAsia="Calibri" w:hAnsi="Times New Roman" w:cs="Times New Roman"/>
          <w:color w:val="0F1115"/>
          <w:sz w:val="24"/>
          <w:szCs w:val="24"/>
          <w:shd w:val="clear" w:color="auto" w:fill="FFFFFF"/>
        </w:rPr>
        <w:t xml:space="preserve">Работа с детской аудиторией остаётся </w:t>
      </w:r>
      <w:r w:rsidRPr="00AC2DDF">
        <w:rPr>
          <w:rFonts w:ascii="Times New Roman" w:eastAsia="Calibri" w:hAnsi="Times New Roman" w:cs="Times New Roman"/>
          <w:bCs/>
          <w:color w:val="0F1115"/>
          <w:sz w:val="24"/>
          <w:szCs w:val="24"/>
          <w:shd w:val="clear" w:color="auto" w:fill="FFFFFF"/>
        </w:rPr>
        <w:t>значимым</w:t>
      </w:r>
      <w:r w:rsidRPr="00AC2DDF">
        <w:rPr>
          <w:rFonts w:ascii="Times New Roman" w:eastAsia="Calibri" w:hAnsi="Times New Roman" w:cs="Times New Roman"/>
          <w:color w:val="0F1115"/>
          <w:sz w:val="24"/>
          <w:szCs w:val="24"/>
          <w:shd w:val="clear" w:color="auto" w:fill="FFFFFF"/>
        </w:rPr>
        <w:t xml:space="preserve"> и приоритетным </w:t>
      </w:r>
      <w:r w:rsidRPr="00AC2DDF">
        <w:rPr>
          <w:rFonts w:ascii="Times New Roman" w:eastAsia="Calibri" w:hAnsi="Times New Roman" w:cs="Times New Roman"/>
          <w:bCs/>
          <w:color w:val="0F1115"/>
          <w:sz w:val="24"/>
          <w:szCs w:val="24"/>
          <w:shd w:val="clear" w:color="auto" w:fill="FFFFFF"/>
        </w:rPr>
        <w:t>направлением</w:t>
      </w:r>
      <w:r w:rsidRPr="00AC2DDF">
        <w:rPr>
          <w:rFonts w:ascii="Times New Roman" w:eastAsia="Calibri" w:hAnsi="Times New Roman" w:cs="Times New Roman"/>
          <w:color w:val="0F1115"/>
          <w:sz w:val="24"/>
          <w:szCs w:val="24"/>
          <w:shd w:val="clear" w:color="auto" w:fill="FFFFFF"/>
        </w:rPr>
        <w:t xml:space="preserve"> для МБУ «ЦБС». Динами</w:t>
      </w:r>
      <w:r>
        <w:rPr>
          <w:rFonts w:ascii="Times New Roman" w:eastAsia="Calibri" w:hAnsi="Times New Roman" w:cs="Times New Roman"/>
          <w:color w:val="0F1115"/>
          <w:sz w:val="24"/>
          <w:szCs w:val="24"/>
          <w:shd w:val="clear" w:color="auto" w:fill="FFFFFF"/>
        </w:rPr>
        <w:t>ка ключевых показателей за 2023-</w:t>
      </w:r>
      <w:r w:rsidRPr="00AC2DDF">
        <w:rPr>
          <w:rFonts w:ascii="Times New Roman" w:eastAsia="Calibri" w:hAnsi="Times New Roman" w:cs="Times New Roman"/>
          <w:color w:val="0F1115"/>
          <w:sz w:val="24"/>
          <w:szCs w:val="24"/>
          <w:shd w:val="clear" w:color="auto" w:fill="FFFFFF"/>
        </w:rPr>
        <w:t xml:space="preserve">2025 гг. демонстрирует </w:t>
      </w:r>
      <w:r w:rsidRPr="00AC2DDF">
        <w:rPr>
          <w:rFonts w:ascii="Times New Roman" w:eastAsia="Calibri" w:hAnsi="Times New Roman" w:cs="Times New Roman"/>
          <w:bCs/>
          <w:color w:val="0F1115"/>
          <w:sz w:val="24"/>
          <w:szCs w:val="24"/>
          <w:shd w:val="clear" w:color="auto" w:fill="FFFFFF"/>
        </w:rPr>
        <w:t>в целом положительный результат</w:t>
      </w:r>
      <w:r w:rsidRPr="00AC2DDF">
        <w:rPr>
          <w:rFonts w:ascii="Times New Roman" w:eastAsia="Calibri" w:hAnsi="Times New Roman" w:cs="Times New Roman"/>
          <w:color w:val="0F1115"/>
          <w:sz w:val="24"/>
          <w:szCs w:val="24"/>
          <w:shd w:val="clear" w:color="auto" w:fill="FFFFFF"/>
        </w:rPr>
        <w:t>. Рост числа посещений в 2025 году свидетельствует о повышении привлекательности и а</w:t>
      </w:r>
      <w:r>
        <w:rPr>
          <w:rFonts w:ascii="Times New Roman" w:eastAsia="Calibri" w:hAnsi="Times New Roman" w:cs="Times New Roman"/>
          <w:color w:val="0F1115"/>
          <w:sz w:val="24"/>
          <w:szCs w:val="24"/>
          <w:shd w:val="clear" w:color="auto" w:fill="FFFFFF"/>
        </w:rPr>
        <w:t xml:space="preserve">ктивности библиотечной среды, </w:t>
      </w:r>
      <w:r w:rsidRPr="00AC2DDF">
        <w:rPr>
          <w:rFonts w:ascii="Times New Roman" w:eastAsia="Calibri" w:hAnsi="Times New Roman" w:cs="Times New Roman"/>
          <w:bCs/>
          <w:color w:val="0F1115"/>
          <w:sz w:val="24"/>
          <w:szCs w:val="24"/>
          <w:shd w:val="clear" w:color="auto" w:fill="FFFFFF"/>
        </w:rPr>
        <w:t>подтверждая, что</w:t>
      </w:r>
      <w:r>
        <w:rPr>
          <w:rFonts w:ascii="Times New Roman" w:eastAsia="Calibri" w:hAnsi="Times New Roman" w:cs="Times New Roman"/>
          <w:color w:val="0F1115"/>
          <w:sz w:val="24"/>
          <w:szCs w:val="24"/>
          <w:shd w:val="clear" w:color="auto" w:fill="FFFFFF"/>
        </w:rPr>
        <w:t xml:space="preserve"> библиотека сегодня –</w:t>
      </w:r>
      <w:r w:rsidRPr="00AC2DDF">
        <w:rPr>
          <w:rFonts w:ascii="Times New Roman" w:eastAsia="Calibri" w:hAnsi="Times New Roman" w:cs="Times New Roman"/>
          <w:color w:val="0F1115"/>
          <w:sz w:val="24"/>
          <w:szCs w:val="24"/>
          <w:shd w:val="clear" w:color="auto" w:fill="FFFFFF"/>
        </w:rPr>
        <w:t xml:space="preserve"> это центр для познавательного досуга, общения и участия в разнообразных культурно-просветительских мероприятиях.</w:t>
      </w:r>
    </w:p>
    <w:p w14:paraId="451C4099" w14:textId="77777777" w:rsidR="00AC2DDF" w:rsidRPr="00AC2DDF" w:rsidRDefault="00AC2DDF" w:rsidP="00AC2DDF">
      <w:pPr>
        <w:spacing w:after="0" w:line="240" w:lineRule="auto"/>
        <w:ind w:firstLine="709"/>
        <w:jc w:val="both"/>
        <w:rPr>
          <w:rFonts w:ascii="Times New Roman" w:eastAsia="Calibri" w:hAnsi="Times New Roman" w:cs="Times New Roman"/>
          <w:color w:val="0F1115"/>
          <w:sz w:val="24"/>
          <w:szCs w:val="24"/>
          <w:shd w:val="clear" w:color="auto" w:fill="FFFFFF"/>
        </w:rPr>
      </w:pPr>
    </w:p>
    <w:p w14:paraId="67E71608" w14:textId="77777777" w:rsidR="00AC2DDF" w:rsidRPr="00AC2DDF" w:rsidRDefault="00AC2DDF" w:rsidP="00AC2DDF">
      <w:pPr>
        <w:spacing w:after="0" w:line="240" w:lineRule="auto"/>
        <w:ind w:firstLine="709"/>
        <w:jc w:val="center"/>
        <w:rPr>
          <w:rFonts w:ascii="Times New Roman" w:eastAsia="Calibri" w:hAnsi="Times New Roman" w:cs="Times New Roman"/>
          <w:b/>
          <w:bCs/>
          <w:sz w:val="24"/>
          <w:szCs w:val="24"/>
        </w:rPr>
      </w:pPr>
      <w:r w:rsidRPr="00AC2DDF">
        <w:rPr>
          <w:rFonts w:ascii="Times New Roman" w:eastAsia="Calibri" w:hAnsi="Times New Roman" w:cs="Times New Roman"/>
          <w:b/>
          <w:bCs/>
          <w:sz w:val="24"/>
          <w:szCs w:val="24"/>
        </w:rPr>
        <w:t xml:space="preserve">Формирование фонда и информационных ресурсов для детей. </w:t>
      </w:r>
    </w:p>
    <w:p w14:paraId="274512B1" w14:textId="0C1BD6FB" w:rsidR="00AC2DDF" w:rsidRPr="00AC2DDF" w:rsidRDefault="00AC2DDF" w:rsidP="00AC2DDF">
      <w:pPr>
        <w:spacing w:after="0" w:line="240" w:lineRule="auto"/>
        <w:ind w:firstLine="709"/>
        <w:jc w:val="both"/>
        <w:rPr>
          <w:rFonts w:ascii="Times New Roman" w:eastAsia="Calibri" w:hAnsi="Times New Roman" w:cs="Times New Roman"/>
          <w:sz w:val="24"/>
          <w:szCs w:val="24"/>
        </w:rPr>
      </w:pPr>
      <w:r w:rsidRPr="00AC2DDF">
        <w:rPr>
          <w:rFonts w:ascii="Times New Roman" w:eastAsia="Calibri" w:hAnsi="Times New Roman" w:cs="Times New Roman"/>
          <w:bCs/>
          <w:sz w:val="24"/>
          <w:szCs w:val="24"/>
        </w:rPr>
        <w:t>Документный объем фонда</w:t>
      </w:r>
      <w:r>
        <w:rPr>
          <w:rFonts w:ascii="Times New Roman" w:eastAsia="Calibri" w:hAnsi="Times New Roman" w:cs="Times New Roman"/>
          <w:bCs/>
          <w:sz w:val="24"/>
          <w:szCs w:val="24"/>
        </w:rPr>
        <w:t xml:space="preserve"> детской литературы составил 64</w:t>
      </w:r>
      <w:r w:rsidRPr="00AC2DDF">
        <w:rPr>
          <w:rFonts w:ascii="Times New Roman" w:eastAsia="Calibri" w:hAnsi="Times New Roman" w:cs="Times New Roman"/>
          <w:bCs/>
          <w:sz w:val="24"/>
          <w:szCs w:val="24"/>
        </w:rPr>
        <w:t>239 документов и увеличился на 2180 экземпляров. Количество печа</w:t>
      </w:r>
      <w:r>
        <w:rPr>
          <w:rFonts w:ascii="Times New Roman" w:eastAsia="Calibri" w:hAnsi="Times New Roman" w:cs="Times New Roman"/>
          <w:bCs/>
          <w:sz w:val="24"/>
          <w:szCs w:val="24"/>
        </w:rPr>
        <w:t>тных документов составляет – 64</w:t>
      </w:r>
      <w:r w:rsidRPr="00AC2DDF">
        <w:rPr>
          <w:rFonts w:ascii="Times New Roman" w:eastAsia="Calibri" w:hAnsi="Times New Roman" w:cs="Times New Roman"/>
          <w:bCs/>
          <w:sz w:val="24"/>
          <w:szCs w:val="24"/>
        </w:rPr>
        <w:t>111 экземпляров, аудиовизуальных изданий в общем фонде детской литературы насчитывает 128 единиц. Пополнение книжного фонда детской лит</w:t>
      </w:r>
      <w:r>
        <w:rPr>
          <w:rFonts w:ascii="Times New Roman" w:eastAsia="Calibri" w:hAnsi="Times New Roman" w:cs="Times New Roman"/>
          <w:bCs/>
          <w:sz w:val="24"/>
          <w:szCs w:val="24"/>
        </w:rPr>
        <w:t>ературы за 2025 год составило 4</w:t>
      </w:r>
      <w:r w:rsidRPr="00AC2DDF">
        <w:rPr>
          <w:rFonts w:ascii="Times New Roman" w:eastAsia="Calibri" w:hAnsi="Times New Roman" w:cs="Times New Roman"/>
          <w:bCs/>
          <w:sz w:val="24"/>
          <w:szCs w:val="24"/>
        </w:rPr>
        <w:t>%, прирост книжного фонда с учетом произведенного списания в количестве 2180 экземпляров, составляет 3%, темп роста фонда детской литературы составляет 1%. Анализ статистических показателей фонда по сравнению с 2024 годом не изменился.</w:t>
      </w:r>
    </w:p>
    <w:p w14:paraId="1FEAC55A" w14:textId="059CEF7C" w:rsidR="00AC2DDF" w:rsidRPr="00AC2DDF" w:rsidRDefault="00AC2DDF" w:rsidP="00AC2DDF">
      <w:pPr>
        <w:spacing w:after="0" w:line="240" w:lineRule="auto"/>
        <w:ind w:firstLine="709"/>
        <w:jc w:val="both"/>
        <w:rPr>
          <w:rFonts w:ascii="Times New Roman" w:eastAsia="Calibri" w:hAnsi="Times New Roman" w:cs="Times New Roman"/>
          <w:bCs/>
          <w:sz w:val="24"/>
          <w:szCs w:val="24"/>
        </w:rPr>
      </w:pPr>
      <w:r w:rsidRPr="00AC2DDF">
        <w:rPr>
          <w:rFonts w:ascii="Times New Roman" w:eastAsia="Calibri" w:hAnsi="Times New Roman" w:cs="Times New Roman"/>
          <w:sz w:val="24"/>
          <w:szCs w:val="24"/>
        </w:rPr>
        <w:t>Анализ структуры фонда поступления детской литературы в 2025 г. показал, что основной акцент делается на наиболее востребованную читателями художественную литературу и на литературу для детей. Также, как и в прошлые годы</w:t>
      </w:r>
      <w:r w:rsidR="0006003B">
        <w:rPr>
          <w:rFonts w:ascii="Times New Roman" w:eastAsia="Calibri" w:hAnsi="Times New Roman" w:cs="Times New Roman"/>
          <w:sz w:val="24"/>
          <w:szCs w:val="24"/>
        </w:rPr>
        <w:t>,</w:t>
      </w:r>
      <w:r w:rsidRPr="00AC2DDF">
        <w:rPr>
          <w:rFonts w:ascii="Times New Roman" w:eastAsia="Calibri" w:hAnsi="Times New Roman" w:cs="Times New Roman"/>
          <w:sz w:val="24"/>
          <w:szCs w:val="24"/>
        </w:rPr>
        <w:t xml:space="preserve"> наблюдается отставание литературы отраслевой структуры фонда для детей до рекомендованного норматива (ввиду недостаточного финансирования и высокой цены детских изданий).</w:t>
      </w:r>
    </w:p>
    <w:p w14:paraId="37F1DED3" w14:textId="039037C4" w:rsidR="00AC2DDF" w:rsidRPr="00AC2DDF" w:rsidRDefault="00AC2DDF" w:rsidP="00AC2DDF">
      <w:pPr>
        <w:spacing w:after="0" w:line="240" w:lineRule="auto"/>
        <w:ind w:firstLine="709"/>
        <w:jc w:val="both"/>
        <w:rPr>
          <w:rFonts w:ascii="Times New Roman" w:eastAsia="Calibri" w:hAnsi="Times New Roman" w:cs="Times New Roman"/>
          <w:sz w:val="24"/>
          <w:szCs w:val="24"/>
        </w:rPr>
      </w:pPr>
      <w:r w:rsidRPr="00AC2DDF">
        <w:rPr>
          <w:rFonts w:ascii="Times New Roman" w:eastAsia="Calibri" w:hAnsi="Times New Roman" w:cs="Times New Roman"/>
          <w:sz w:val="24"/>
          <w:szCs w:val="24"/>
        </w:rPr>
        <w:t>В ходе подписной компании 2025 г. получено 178 наименований периодических изданий, на 28 наименований меньше, чем в 2024 году.</w:t>
      </w:r>
      <w:r w:rsidR="0006003B">
        <w:rPr>
          <w:rFonts w:ascii="Times New Roman" w:eastAsia="Calibri" w:hAnsi="Times New Roman" w:cs="Times New Roman"/>
          <w:sz w:val="24"/>
          <w:szCs w:val="24"/>
        </w:rPr>
        <w:t xml:space="preserve"> </w:t>
      </w:r>
      <w:r w:rsidRPr="00AC2DDF">
        <w:rPr>
          <w:rFonts w:ascii="Times New Roman" w:eastAsia="Calibri" w:hAnsi="Times New Roman" w:cs="Times New Roman"/>
          <w:sz w:val="24"/>
          <w:szCs w:val="24"/>
        </w:rPr>
        <w:t>При комплектовании периодическими изданиями наибольшее число изданий, поступающих в фонды библиотек, это общественно-гуманитарные, технические журналы и литературно-художественные журналы для детей.</w:t>
      </w:r>
    </w:p>
    <w:p w14:paraId="54FE1ABE" w14:textId="77777777" w:rsidR="00AC2DDF" w:rsidRPr="00AC2DDF" w:rsidRDefault="00AC2DDF" w:rsidP="00AC2DDF">
      <w:pPr>
        <w:spacing w:after="0" w:line="240" w:lineRule="auto"/>
        <w:ind w:firstLine="709"/>
        <w:jc w:val="both"/>
        <w:rPr>
          <w:rFonts w:ascii="Times New Roman" w:eastAsia="Calibri" w:hAnsi="Times New Roman" w:cs="Times New Roman"/>
          <w:sz w:val="24"/>
          <w:szCs w:val="24"/>
        </w:rPr>
      </w:pPr>
      <w:r w:rsidRPr="00AC2DDF">
        <w:rPr>
          <w:rFonts w:ascii="Times New Roman" w:eastAsia="Calibri" w:hAnsi="Times New Roman" w:cs="Times New Roman"/>
          <w:sz w:val="24"/>
          <w:szCs w:val="24"/>
        </w:rPr>
        <w:t xml:space="preserve">На официальном сайте МБУ «ЦБС» представлена детская страничка «Страна Мегиония», которая имеет отдельную новостную ленту. Страница выполняет основную функцию, помочь детям и взрослым ориентироваться в книжном потоке, содействовать обучению и самообразованию, самовоспитанию, формированию читательской культуры и в целом – развитию личности. Содержание информации в разделах сопровождается рекомендательными формами: библиографическими игрушками, буктрейлерами, </w:t>
      </w:r>
      <w:r w:rsidRPr="00AC2DDF">
        <w:rPr>
          <w:rFonts w:ascii="Times New Roman" w:eastAsia="Calibri" w:hAnsi="Times New Roman" w:cs="Times New Roman"/>
          <w:sz w:val="24"/>
          <w:szCs w:val="24"/>
        </w:rPr>
        <w:lastRenderedPageBreak/>
        <w:t>книжными выставками, обзорами литературы, библиографическими указателями, которые выполняют важную функцию – руководство и сопровождение детского чтения.</w:t>
      </w:r>
    </w:p>
    <w:p w14:paraId="3354DFEA" w14:textId="77777777" w:rsidR="00AC2DDF" w:rsidRPr="00AC2DDF" w:rsidRDefault="00AC2DDF" w:rsidP="00AC2DDF">
      <w:pPr>
        <w:spacing w:after="0" w:line="240" w:lineRule="auto"/>
        <w:ind w:firstLine="709"/>
        <w:jc w:val="both"/>
        <w:rPr>
          <w:rFonts w:ascii="Times New Roman" w:eastAsia="Calibri" w:hAnsi="Times New Roman" w:cs="Times New Roman"/>
          <w:sz w:val="24"/>
          <w:szCs w:val="24"/>
        </w:rPr>
      </w:pPr>
    </w:p>
    <w:p w14:paraId="5A1ED545" w14:textId="77777777" w:rsidR="00AC2DDF" w:rsidRPr="00AC2DDF" w:rsidRDefault="00AC2DDF" w:rsidP="00AC2DDF">
      <w:pPr>
        <w:spacing w:after="0" w:line="240" w:lineRule="auto"/>
        <w:ind w:firstLine="709"/>
        <w:jc w:val="center"/>
        <w:rPr>
          <w:rFonts w:ascii="Times New Roman" w:eastAsia="Calibri" w:hAnsi="Times New Roman" w:cs="Times New Roman"/>
          <w:b/>
          <w:bCs/>
          <w:sz w:val="24"/>
          <w:szCs w:val="24"/>
        </w:rPr>
      </w:pPr>
      <w:r w:rsidRPr="00AC2DDF">
        <w:rPr>
          <w:rFonts w:ascii="Times New Roman" w:eastAsia="Calibri" w:hAnsi="Times New Roman" w:cs="Times New Roman"/>
          <w:b/>
          <w:bCs/>
          <w:sz w:val="24"/>
          <w:szCs w:val="24"/>
        </w:rPr>
        <w:t>Справочно-библиографическое и информационное обслуживание.</w:t>
      </w:r>
    </w:p>
    <w:p w14:paraId="2E06623E" w14:textId="3FA082AE" w:rsidR="00AC2DDF" w:rsidRPr="009F1797" w:rsidRDefault="00AC2DDF" w:rsidP="009F1797">
      <w:pPr>
        <w:spacing w:after="0" w:line="240" w:lineRule="auto"/>
        <w:ind w:firstLine="708"/>
        <w:jc w:val="both"/>
        <w:rPr>
          <w:rFonts w:ascii="Times New Roman" w:eastAsia="Calibri" w:hAnsi="Times New Roman" w:cs="Times New Roman"/>
          <w:sz w:val="24"/>
          <w:szCs w:val="24"/>
        </w:rPr>
      </w:pPr>
      <w:r w:rsidRPr="00AC2DDF">
        <w:rPr>
          <w:rFonts w:ascii="Times New Roman" w:eastAsia="Calibri" w:hAnsi="Times New Roman" w:cs="Times New Roman"/>
          <w:sz w:val="24"/>
          <w:szCs w:val="24"/>
        </w:rPr>
        <w:t>Кроме культурно-просветительской деятельности</w:t>
      </w:r>
      <w:r w:rsidR="009F1797">
        <w:rPr>
          <w:rFonts w:ascii="Times New Roman" w:eastAsia="Calibri" w:hAnsi="Times New Roman" w:cs="Times New Roman"/>
          <w:sz w:val="24"/>
          <w:szCs w:val="24"/>
        </w:rPr>
        <w:t xml:space="preserve">, </w:t>
      </w:r>
      <w:r w:rsidRPr="00AC2DDF">
        <w:rPr>
          <w:rFonts w:ascii="Times New Roman" w:eastAsia="Calibri" w:hAnsi="Times New Roman" w:cs="Times New Roman"/>
          <w:sz w:val="24"/>
          <w:szCs w:val="24"/>
        </w:rPr>
        <w:t>библиотечная система проводит и справочно-библиографическое обслуживание пользователей. В библиотеке выполнялись запросы и проводились консультации по работе с государственными и муниципальными порталами. Для выполнения запросов пользователей используются не только печатные, но и электронные ресурсы, все чаще используются информа</w:t>
      </w:r>
      <w:r w:rsidR="009F1797">
        <w:rPr>
          <w:rFonts w:ascii="Times New Roman" w:eastAsia="Calibri" w:hAnsi="Times New Roman" w:cs="Times New Roman"/>
          <w:sz w:val="24"/>
          <w:szCs w:val="24"/>
        </w:rPr>
        <w:t xml:space="preserve">ционные ресурсы сети Интернет. </w:t>
      </w:r>
      <w:r w:rsidRPr="00AC2DDF">
        <w:rPr>
          <w:rFonts w:ascii="Times New Roman" w:eastAsia="Times New Roman" w:hAnsi="Times New Roman" w:cs="Times New Roman"/>
          <w:sz w:val="24"/>
          <w:szCs w:val="24"/>
          <w:lang w:eastAsia="ru-RU"/>
        </w:rPr>
        <w:t xml:space="preserve">В отчетном году выполнено 3566 справок и консультаций. Из них для детей до 14 лет – 1072, для молодежи 15-30 лет – 517, для </w:t>
      </w:r>
      <w:r w:rsidR="009F1797">
        <w:rPr>
          <w:rFonts w:ascii="Times New Roman" w:eastAsia="Times New Roman" w:hAnsi="Times New Roman" w:cs="Times New Roman"/>
          <w:sz w:val="24"/>
          <w:szCs w:val="24"/>
          <w:lang w:eastAsia="ru-RU"/>
        </w:rPr>
        <w:t>инвалидов – 36 справок</w:t>
      </w:r>
      <w:r w:rsidRPr="00AC2DDF">
        <w:rPr>
          <w:rFonts w:ascii="Times New Roman" w:eastAsia="Times New Roman" w:hAnsi="Times New Roman" w:cs="Times New Roman"/>
          <w:sz w:val="24"/>
          <w:szCs w:val="24"/>
          <w:lang w:eastAsia="ru-RU"/>
        </w:rPr>
        <w:t xml:space="preserve">. Виртуальных справок – 12. </w:t>
      </w:r>
      <w:r w:rsidR="009F1797">
        <w:rPr>
          <w:rFonts w:ascii="Times New Roman" w:eastAsia="Calibri" w:hAnsi="Times New Roman" w:cs="Times New Roman"/>
          <w:sz w:val="24"/>
          <w:szCs w:val="24"/>
        </w:rPr>
        <w:t>П</w:t>
      </w:r>
      <w:r w:rsidRPr="00AC2DDF">
        <w:rPr>
          <w:rFonts w:ascii="Times New Roman" w:eastAsia="Times New Roman" w:hAnsi="Times New Roman" w:cs="Times New Roman"/>
          <w:sz w:val="24"/>
          <w:szCs w:val="24"/>
          <w:lang w:eastAsia="ru-RU"/>
        </w:rPr>
        <w:t>реобладают запросы из разделов правовых, гуманитарных, естественных наук. Много запросов адресного характера, о наличии книг, в том числе в ЛитРес.</w:t>
      </w:r>
    </w:p>
    <w:p w14:paraId="7068337A" w14:textId="3D13366B" w:rsidR="00AC2DDF" w:rsidRPr="00AC2DDF" w:rsidRDefault="00AC2DDF" w:rsidP="00AC2DDF">
      <w:pPr>
        <w:spacing w:after="0" w:line="240" w:lineRule="auto"/>
        <w:ind w:firstLine="708"/>
        <w:jc w:val="both"/>
        <w:rPr>
          <w:rFonts w:ascii="Times New Roman" w:eastAsia="Times New Roman" w:hAnsi="Times New Roman" w:cs="Times New Roman"/>
          <w:color w:val="FF0000"/>
          <w:sz w:val="24"/>
          <w:szCs w:val="24"/>
          <w:lang w:eastAsia="ru-RU"/>
        </w:rPr>
      </w:pPr>
      <w:r w:rsidRPr="00AC2DDF">
        <w:rPr>
          <w:rFonts w:ascii="Times New Roman" w:eastAsia="Times New Roman" w:hAnsi="Times New Roman" w:cs="Times New Roman"/>
          <w:color w:val="0F1115"/>
          <w:sz w:val="24"/>
          <w:szCs w:val="24"/>
          <w:lang w:eastAsia="ru-RU"/>
        </w:rPr>
        <w:t xml:space="preserve">Отдельным важным направлением деятельности является консультационная поддержка пользователей при работе с государственными и муниципальными цифровыми порталами. За отчетный период было </w:t>
      </w:r>
      <w:r w:rsidR="009F1797">
        <w:rPr>
          <w:rFonts w:ascii="Times New Roman" w:eastAsia="Times New Roman" w:hAnsi="Times New Roman" w:cs="Times New Roman"/>
          <w:color w:val="0F1115"/>
          <w:sz w:val="24"/>
          <w:szCs w:val="24"/>
          <w:lang w:eastAsia="ru-RU"/>
        </w:rPr>
        <w:t>прорведено</w:t>
      </w:r>
      <w:r w:rsidRPr="00AC2DDF">
        <w:rPr>
          <w:rFonts w:ascii="Times New Roman" w:eastAsia="Times New Roman" w:hAnsi="Times New Roman" w:cs="Times New Roman"/>
          <w:color w:val="0F1115"/>
          <w:sz w:val="24"/>
          <w:szCs w:val="24"/>
          <w:lang w:eastAsia="ru-RU"/>
        </w:rPr>
        <w:t xml:space="preserve"> 687 консультаций</w:t>
      </w:r>
      <w:r w:rsidRPr="00AC2DDF">
        <w:rPr>
          <w:rFonts w:ascii="Times New Roman" w:eastAsia="Times New Roman" w:hAnsi="Times New Roman" w:cs="Times New Roman"/>
          <w:b/>
          <w:color w:val="0F1115"/>
          <w:sz w:val="24"/>
          <w:szCs w:val="24"/>
          <w:lang w:eastAsia="ru-RU"/>
        </w:rPr>
        <w:t xml:space="preserve">. </w:t>
      </w:r>
      <w:r w:rsidRPr="00AC2DDF">
        <w:rPr>
          <w:rFonts w:ascii="Times New Roman" w:eastAsia="Times New Roman" w:hAnsi="Times New Roman" w:cs="Times New Roman"/>
          <w:color w:val="0F1115"/>
          <w:sz w:val="24"/>
          <w:szCs w:val="24"/>
          <w:lang w:eastAsia="ru-RU"/>
        </w:rPr>
        <w:t>Значительная часть консультаций была проведена на базе Центров общественного доступа (ЦОД), что подтверждает их роль как ключевых точек цифровой интеграции. Наибольший объем консультационной работы носит вспомогательно-технический характер.</w:t>
      </w:r>
      <w:r w:rsidRPr="00AC2DDF">
        <w:rPr>
          <w:rFonts w:ascii="Times New Roman" w:eastAsia="Times New Roman" w:hAnsi="Times New Roman" w:cs="Times New Roman"/>
          <w:b/>
          <w:color w:val="0F1115"/>
          <w:sz w:val="24"/>
          <w:szCs w:val="24"/>
          <w:lang w:eastAsia="ru-RU"/>
        </w:rPr>
        <w:t xml:space="preserve"> </w:t>
      </w:r>
      <w:r>
        <w:rPr>
          <w:rFonts w:ascii="Times New Roman" w:eastAsia="Times New Roman" w:hAnsi="Times New Roman" w:cs="Times New Roman"/>
          <w:color w:val="0F1115"/>
          <w:sz w:val="24"/>
          <w:szCs w:val="24"/>
          <w:lang w:eastAsia="ru-RU"/>
        </w:rPr>
        <w:t xml:space="preserve">Особенно </w:t>
      </w:r>
      <w:r w:rsidRPr="00AC2DDF">
        <w:rPr>
          <w:rFonts w:ascii="Times New Roman" w:eastAsia="Times New Roman" w:hAnsi="Times New Roman" w:cs="Times New Roman"/>
          <w:color w:val="0F1115"/>
          <w:sz w:val="24"/>
          <w:szCs w:val="24"/>
          <w:lang w:eastAsia="ru-RU"/>
        </w:rPr>
        <w:t xml:space="preserve">востребована услуга по регистрации и дальнейшей работе на Едином портале государственных услуг (Госуслуги). </w:t>
      </w:r>
    </w:p>
    <w:p w14:paraId="688BAFFA" w14:textId="77777777" w:rsidR="00AC2DDF" w:rsidRPr="00AC2DDF" w:rsidRDefault="00AC2DDF" w:rsidP="00AC2DDF">
      <w:pPr>
        <w:spacing w:after="0" w:line="240" w:lineRule="auto"/>
        <w:ind w:firstLine="709"/>
        <w:jc w:val="both"/>
        <w:rPr>
          <w:rFonts w:ascii="Times New Roman" w:eastAsia="Calibri" w:hAnsi="Times New Roman" w:cs="Times New Roman"/>
          <w:sz w:val="24"/>
          <w:szCs w:val="24"/>
          <w:shd w:val="clear" w:color="auto" w:fill="FFFFFF"/>
        </w:rPr>
      </w:pPr>
      <w:r w:rsidRPr="00AC2DDF">
        <w:rPr>
          <w:rFonts w:ascii="Times New Roman" w:eastAsia="Calibri" w:hAnsi="Times New Roman" w:cs="Times New Roman"/>
          <w:sz w:val="24"/>
          <w:szCs w:val="24"/>
          <w:shd w:val="clear" w:color="auto" w:fill="FFFFFF"/>
        </w:rPr>
        <w:t>Таким образом, справочно-библиографическая служба продолжает развиваться, оставаясь востребованной и отвечающей на вызовы времени структурой.</w:t>
      </w:r>
    </w:p>
    <w:p w14:paraId="3D0406DC" w14:textId="5E498FC3" w:rsidR="00AC2DDF" w:rsidRPr="00AC2DDF" w:rsidRDefault="009F1797" w:rsidP="00AC2DDF">
      <w:pPr>
        <w:spacing w:after="0" w:line="240" w:lineRule="auto"/>
        <w:ind w:firstLine="709"/>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Реализация ФЗ </w:t>
      </w:r>
      <w:r w:rsidR="00AC2DDF" w:rsidRPr="00AC2DDF">
        <w:rPr>
          <w:rFonts w:ascii="Times New Roman" w:eastAsia="Calibri" w:hAnsi="Times New Roman" w:cs="Times New Roman"/>
          <w:b/>
          <w:bCs/>
          <w:sz w:val="24"/>
          <w:szCs w:val="24"/>
        </w:rPr>
        <w:t>от 29 декабря 2010 года №436-ФЗ (ред. от 29.12.2022 г.) «О защите детей от информации, причиняющей вред их здоровью и развитию», организация безопасного пространства, организация детских зон в универсальных библиотеках.</w:t>
      </w:r>
    </w:p>
    <w:p w14:paraId="5E87E7A2" w14:textId="3322C528" w:rsidR="00AC2DDF" w:rsidRPr="00AC2DDF" w:rsidRDefault="00AC2DDF" w:rsidP="00AC2DDF">
      <w:pPr>
        <w:spacing w:after="0" w:line="240" w:lineRule="auto"/>
        <w:ind w:firstLine="709"/>
        <w:jc w:val="both"/>
        <w:rPr>
          <w:rFonts w:ascii="Times New Roman" w:eastAsia="Times New Roman" w:hAnsi="Times New Roman" w:cs="Times New Roman"/>
          <w:sz w:val="24"/>
          <w:szCs w:val="24"/>
          <w:lang w:eastAsia="ru-RU"/>
        </w:rPr>
      </w:pPr>
      <w:r w:rsidRPr="00AC2DDF">
        <w:rPr>
          <w:rFonts w:ascii="Times New Roman" w:eastAsia="Times New Roman" w:hAnsi="Times New Roman" w:cs="Times New Roman"/>
          <w:sz w:val="24"/>
          <w:szCs w:val="24"/>
          <w:lang w:eastAsia="ru-RU"/>
        </w:rPr>
        <w:t xml:space="preserve">В целях исполнения Федерального закона от 29 декабря 2010 года № 436-ФЗ </w:t>
      </w:r>
      <w:r w:rsidRPr="00AC2DDF">
        <w:rPr>
          <w:rFonts w:ascii="Times New Roman" w:eastAsia="Calibri" w:hAnsi="Times New Roman" w:cs="Times New Roman"/>
          <w:sz w:val="24"/>
          <w:szCs w:val="24"/>
        </w:rPr>
        <w:t xml:space="preserve">(ред. от </w:t>
      </w:r>
      <w:r w:rsidR="00BE4BEC">
        <w:rPr>
          <w:rFonts w:ascii="Times New Roman" w:eastAsia="Calibri" w:hAnsi="Times New Roman" w:cs="Times New Roman"/>
          <w:sz w:val="24"/>
          <w:szCs w:val="24"/>
        </w:rPr>
        <w:t>30.11.2024</w:t>
      </w:r>
      <w:r w:rsidRPr="00AC2DDF">
        <w:rPr>
          <w:rFonts w:ascii="Times New Roman" w:eastAsia="Calibri" w:hAnsi="Times New Roman" w:cs="Times New Roman"/>
          <w:sz w:val="24"/>
          <w:szCs w:val="24"/>
        </w:rPr>
        <w:t xml:space="preserve"> г.)</w:t>
      </w:r>
      <w:r w:rsidRPr="00AC2DDF">
        <w:rPr>
          <w:rFonts w:ascii="Times New Roman" w:eastAsia="Times New Roman" w:hAnsi="Times New Roman" w:cs="Times New Roman"/>
          <w:sz w:val="24"/>
          <w:szCs w:val="24"/>
          <w:lang w:eastAsia="ru-RU"/>
        </w:rPr>
        <w:t xml:space="preserve"> «О защите детей от информации, причиняющей вред их здоровью и развитию» в МБУ «ЦБС» были проведены следующие мероприятия:</w:t>
      </w:r>
    </w:p>
    <w:p w14:paraId="1ECE1728" w14:textId="77777777" w:rsidR="00AC2DDF" w:rsidRPr="00AC2DDF" w:rsidRDefault="00AC2DDF" w:rsidP="00AC2DDF">
      <w:pPr>
        <w:spacing w:after="0" w:line="240" w:lineRule="auto"/>
        <w:jc w:val="both"/>
        <w:rPr>
          <w:rFonts w:ascii="Times New Roman" w:eastAsia="Times New Roman" w:hAnsi="Times New Roman" w:cs="Times New Roman"/>
          <w:sz w:val="24"/>
          <w:szCs w:val="24"/>
          <w:lang w:eastAsia="ru-RU"/>
        </w:rPr>
      </w:pPr>
      <w:r w:rsidRPr="00AC2DDF">
        <w:rPr>
          <w:rFonts w:ascii="Times New Roman" w:eastAsia="Times New Roman" w:hAnsi="Times New Roman" w:cs="Times New Roman"/>
          <w:sz w:val="24"/>
          <w:szCs w:val="24"/>
          <w:lang w:eastAsia="ru-RU"/>
        </w:rPr>
        <w:t>– на все компьютеры, предоставляемые пользователям, установлена система фильтрации, где отбор информации производится по возрасту потребителей, так и в соответствии с Федеральным списком экстремистских материалов;</w:t>
      </w:r>
    </w:p>
    <w:p w14:paraId="635B232F" w14:textId="77777777" w:rsidR="00AC2DDF" w:rsidRPr="00AC2DDF" w:rsidRDefault="00AC2DDF" w:rsidP="00AC2DDF">
      <w:pPr>
        <w:spacing w:after="0" w:line="240" w:lineRule="auto"/>
        <w:jc w:val="both"/>
        <w:rPr>
          <w:rFonts w:ascii="Times New Roman" w:eastAsia="Times New Roman" w:hAnsi="Times New Roman" w:cs="Times New Roman"/>
          <w:sz w:val="24"/>
          <w:szCs w:val="24"/>
          <w:lang w:eastAsia="ru-RU"/>
        </w:rPr>
      </w:pPr>
      <w:r w:rsidRPr="00AC2DDF">
        <w:rPr>
          <w:rFonts w:ascii="Times New Roman" w:eastAsia="Times New Roman" w:hAnsi="Times New Roman" w:cs="Times New Roman"/>
          <w:sz w:val="24"/>
          <w:szCs w:val="24"/>
          <w:lang w:eastAsia="ru-RU"/>
        </w:rPr>
        <w:t>– доступ к Интернет-ресурсам для детей и подростков предоставляется только в образовательных целях и под полным контролем сотрудника библиотеки.</w:t>
      </w:r>
    </w:p>
    <w:p w14:paraId="3A61B11E" w14:textId="727AEFA2" w:rsidR="00AC2DDF" w:rsidRPr="00AC2DDF" w:rsidRDefault="00AC2DDF" w:rsidP="00AC2DDF">
      <w:pPr>
        <w:spacing w:after="0" w:line="240" w:lineRule="auto"/>
        <w:jc w:val="both"/>
        <w:rPr>
          <w:rFonts w:ascii="Times New Roman" w:eastAsia="Times New Roman" w:hAnsi="Times New Roman" w:cs="Times New Roman"/>
          <w:color w:val="000000" w:themeColor="text1"/>
          <w:sz w:val="24"/>
          <w:szCs w:val="24"/>
          <w:lang w:eastAsia="ru-RU"/>
        </w:rPr>
      </w:pPr>
      <w:r w:rsidRPr="00AC2DDF">
        <w:rPr>
          <w:rFonts w:ascii="Times New Roman" w:eastAsia="Times New Roman" w:hAnsi="Times New Roman" w:cs="Times New Roman"/>
          <w:sz w:val="24"/>
          <w:szCs w:val="24"/>
          <w:lang w:eastAsia="ru-RU"/>
        </w:rPr>
        <w:t>– с целью информирования читателей о безопасном пользовании сетевыми ресурсами проведены мероприятия:</w:t>
      </w:r>
      <w:r w:rsidRPr="00AC2DDF">
        <w:rPr>
          <w:rFonts w:ascii="Times New Roman" w:eastAsia="Calibri" w:hAnsi="Times New Roman" w:cs="Times New Roman"/>
          <w:sz w:val="20"/>
          <w:szCs w:val="20"/>
          <w:shd w:val="clear" w:color="auto" w:fill="FFFFFF"/>
        </w:rPr>
        <w:t xml:space="preserve"> </w:t>
      </w:r>
      <w:r w:rsidRPr="00AC2DDF">
        <w:rPr>
          <w:rFonts w:ascii="Times New Roman" w:eastAsia="Calibri" w:hAnsi="Times New Roman" w:cs="Times New Roman"/>
          <w:sz w:val="24"/>
          <w:szCs w:val="24"/>
          <w:shd w:val="clear" w:color="auto" w:fill="FFFFFF"/>
        </w:rPr>
        <w:t>«Что такое персональные данные и как их защитить в Сети»; «Основы цифровой гигиены</w:t>
      </w:r>
      <w:r w:rsidR="00BE4BEC">
        <w:rPr>
          <w:rFonts w:ascii="Times New Roman" w:eastAsia="Calibri" w:hAnsi="Times New Roman" w:cs="Times New Roman"/>
          <w:sz w:val="24"/>
          <w:szCs w:val="24"/>
          <w:shd w:val="clear" w:color="auto" w:fill="FFFFFF"/>
        </w:rPr>
        <w:t>»,</w:t>
      </w:r>
      <w:r w:rsidRPr="00AC2DDF">
        <w:rPr>
          <w:rFonts w:ascii="Calibri" w:eastAsia="Calibri" w:hAnsi="Calibri" w:cs="Times New Roman"/>
          <w:sz w:val="24"/>
          <w:szCs w:val="24"/>
        </w:rPr>
        <w:t xml:space="preserve"> </w:t>
      </w:r>
      <w:r w:rsidRPr="00AC2DDF">
        <w:rPr>
          <w:rFonts w:ascii="Times New Roman" w:eastAsia="Calibri" w:hAnsi="Times New Roman" w:cs="Times New Roman"/>
          <w:sz w:val="24"/>
          <w:szCs w:val="24"/>
          <w:shd w:val="clear" w:color="auto" w:fill="FFFFFF"/>
        </w:rPr>
        <w:t xml:space="preserve">«Счастливый случай»; «Таинственная паутина: ресурсы Интернета»; «Я хочу, чтоб Интернет был вам другом много лет» </w:t>
      </w:r>
      <w:r w:rsidRPr="00AC2DDF">
        <w:rPr>
          <w:rFonts w:ascii="Calibri" w:eastAsia="Calibri" w:hAnsi="Calibri" w:cs="Times New Roman"/>
          <w:sz w:val="24"/>
          <w:szCs w:val="24"/>
        </w:rPr>
        <w:t xml:space="preserve">и др. </w:t>
      </w:r>
    </w:p>
    <w:p w14:paraId="50D4AD14" w14:textId="77777777" w:rsidR="00AC2DDF" w:rsidRPr="00AC2DDF" w:rsidRDefault="00AC2DDF" w:rsidP="00AC2DDF">
      <w:pPr>
        <w:spacing w:after="0" w:line="240" w:lineRule="auto"/>
        <w:jc w:val="both"/>
        <w:rPr>
          <w:rFonts w:ascii="Times New Roman" w:eastAsia="Times New Roman" w:hAnsi="Times New Roman" w:cs="Times New Roman"/>
          <w:sz w:val="24"/>
          <w:szCs w:val="24"/>
          <w:lang w:eastAsia="ru-RU"/>
        </w:rPr>
      </w:pPr>
      <w:r w:rsidRPr="00AC2DDF">
        <w:rPr>
          <w:rFonts w:ascii="Times New Roman" w:eastAsia="Times New Roman" w:hAnsi="Times New Roman" w:cs="Times New Roman"/>
          <w:color w:val="000000" w:themeColor="text1"/>
          <w:sz w:val="24"/>
          <w:szCs w:val="24"/>
          <w:lang w:eastAsia="ru-RU"/>
        </w:rPr>
        <w:t>– в библиотеках на компьютерных столах размещены памятки серии «Правила безопасности в Интернете», «Правила пользования компьютерами в Центрах общественного доступа в библиотеках МБУ ЦБС»;</w:t>
      </w:r>
    </w:p>
    <w:p w14:paraId="0A00C8A9" w14:textId="77777777" w:rsidR="00AC2DDF" w:rsidRPr="00AC2DDF" w:rsidRDefault="00AC2DDF" w:rsidP="00AC2DDF">
      <w:pPr>
        <w:spacing w:after="0" w:line="240" w:lineRule="auto"/>
        <w:jc w:val="both"/>
        <w:rPr>
          <w:rFonts w:ascii="Times New Roman" w:eastAsia="Times New Roman" w:hAnsi="Times New Roman" w:cs="Times New Roman"/>
          <w:color w:val="000000" w:themeColor="text1"/>
          <w:sz w:val="24"/>
          <w:szCs w:val="24"/>
          <w:lang w:eastAsia="ru-RU"/>
        </w:rPr>
      </w:pPr>
      <w:r w:rsidRPr="00AC2DDF">
        <w:rPr>
          <w:rFonts w:ascii="Times New Roman" w:eastAsia="Times New Roman" w:hAnsi="Times New Roman" w:cs="Times New Roman"/>
          <w:color w:val="000000" w:themeColor="text1"/>
          <w:sz w:val="24"/>
          <w:szCs w:val="24"/>
          <w:lang w:eastAsia="ru-RU"/>
        </w:rPr>
        <w:t>– в библиотеках выделены специализированные отделы по обслуживанию детей дошкольного (0+) и младшего школьного возраста (6+); старшего школьного возраста (12+).</w:t>
      </w:r>
    </w:p>
    <w:p w14:paraId="5B1EC08D" w14:textId="64AC2047" w:rsidR="00AC2DDF" w:rsidRPr="00AC2DDF" w:rsidRDefault="00AC2DDF" w:rsidP="00AC2DDF">
      <w:pPr>
        <w:spacing w:after="0" w:line="240" w:lineRule="auto"/>
        <w:jc w:val="both"/>
        <w:rPr>
          <w:rFonts w:ascii="Times New Roman" w:eastAsia="Times New Roman" w:hAnsi="Times New Roman" w:cs="Times New Roman"/>
          <w:color w:val="000000" w:themeColor="text1"/>
          <w:sz w:val="24"/>
          <w:szCs w:val="24"/>
          <w:lang w:eastAsia="ru-RU"/>
        </w:rPr>
      </w:pPr>
      <w:r w:rsidRPr="00AC2DDF">
        <w:rPr>
          <w:rFonts w:ascii="Times New Roman" w:eastAsia="Times New Roman" w:hAnsi="Times New Roman" w:cs="Times New Roman"/>
          <w:color w:val="000000" w:themeColor="text1"/>
          <w:sz w:val="24"/>
          <w:szCs w:val="24"/>
          <w:lang w:eastAsia="ru-RU"/>
        </w:rPr>
        <w:t>– в соответствии с возрастной маркировкой информационной продукции 18+ в Библиотеке семейного чтения, Модельной библиотеке пгт. Высокий в отдельное помещение выделен фонд для взрослых, в Центральной городской библиотеке и Модель</w:t>
      </w:r>
      <w:r w:rsidR="00131F41">
        <w:rPr>
          <w:rFonts w:ascii="Times New Roman" w:eastAsia="Times New Roman" w:hAnsi="Times New Roman" w:cs="Times New Roman"/>
          <w:color w:val="000000" w:themeColor="text1"/>
          <w:sz w:val="24"/>
          <w:szCs w:val="24"/>
          <w:lang w:eastAsia="ru-RU"/>
        </w:rPr>
        <w:t>ной детско-юношеской библиотеке</w:t>
      </w:r>
      <w:r w:rsidRPr="00AC2DDF">
        <w:rPr>
          <w:rFonts w:ascii="Times New Roman" w:eastAsia="Times New Roman" w:hAnsi="Times New Roman" w:cs="Times New Roman"/>
          <w:color w:val="000000" w:themeColor="text1"/>
          <w:sz w:val="24"/>
          <w:szCs w:val="24"/>
          <w:lang w:eastAsia="ru-RU"/>
        </w:rPr>
        <w:t xml:space="preserve"> фонд с маркировкой 18+ зонирован.</w:t>
      </w:r>
    </w:p>
    <w:p w14:paraId="1BF583A6" w14:textId="77777777" w:rsidR="0084204C" w:rsidRDefault="0084204C" w:rsidP="0084204C">
      <w:pPr>
        <w:spacing w:after="0" w:line="240" w:lineRule="auto"/>
        <w:ind w:firstLine="709"/>
        <w:jc w:val="center"/>
        <w:rPr>
          <w:rFonts w:ascii="Times New Roman" w:eastAsia="Calibri" w:hAnsi="Times New Roman" w:cs="Times New Roman"/>
          <w:b/>
          <w:bCs/>
          <w:sz w:val="24"/>
          <w:szCs w:val="24"/>
        </w:rPr>
      </w:pPr>
    </w:p>
    <w:p w14:paraId="66F29C7D" w14:textId="641BDCE1" w:rsidR="0084204C" w:rsidRPr="0084204C" w:rsidRDefault="0084204C" w:rsidP="0084204C">
      <w:pPr>
        <w:spacing w:after="0" w:line="240" w:lineRule="auto"/>
        <w:ind w:firstLine="709"/>
        <w:jc w:val="center"/>
        <w:rPr>
          <w:rFonts w:ascii="Times New Roman" w:eastAsia="Calibri" w:hAnsi="Times New Roman" w:cs="Times New Roman"/>
          <w:b/>
          <w:bCs/>
          <w:sz w:val="24"/>
          <w:szCs w:val="24"/>
        </w:rPr>
      </w:pPr>
      <w:r w:rsidRPr="0084204C">
        <w:rPr>
          <w:rFonts w:ascii="Times New Roman" w:eastAsia="Calibri" w:hAnsi="Times New Roman" w:cs="Times New Roman"/>
          <w:b/>
          <w:bCs/>
          <w:sz w:val="24"/>
          <w:szCs w:val="24"/>
        </w:rPr>
        <w:t>Формы и приоритетные направления обслуживания детей, взаимодействие с заинтересованными учреждениями и организациями.</w:t>
      </w:r>
    </w:p>
    <w:p w14:paraId="7C4A5AED" w14:textId="77777777" w:rsidR="0084204C" w:rsidRPr="0084204C" w:rsidRDefault="0084204C" w:rsidP="0084204C">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ru-RU"/>
        </w:rPr>
      </w:pPr>
      <w:r w:rsidRPr="0084204C">
        <w:rPr>
          <w:rFonts w:ascii="Times New Roman" w:eastAsia="Times New Roman" w:hAnsi="Times New Roman" w:cs="Times New Roman"/>
          <w:bCs/>
          <w:sz w:val="24"/>
          <w:szCs w:val="24"/>
          <w:lang w:eastAsia="ru-RU"/>
        </w:rPr>
        <w:lastRenderedPageBreak/>
        <w:t>В числе приоритетных направлений деятельности: продвижение и поддержка детского, семейного чтения, патриотическое и правовое воспитание, привитие любви к родному краю, воспитание толерантности, экологическое просвещение, воспитание информационной культуры.</w:t>
      </w:r>
    </w:p>
    <w:p w14:paraId="5503982A" w14:textId="04638F29" w:rsidR="0084204C" w:rsidRPr="0084204C" w:rsidRDefault="0084204C" w:rsidP="0084204C">
      <w:pPr>
        <w:widowControl w:val="0"/>
        <w:autoSpaceDE w:val="0"/>
        <w:autoSpaceDN w:val="0"/>
        <w:spacing w:after="0" w:line="240" w:lineRule="auto"/>
        <w:ind w:firstLine="708"/>
        <w:jc w:val="both"/>
        <w:rPr>
          <w:rFonts w:ascii="Times New Roman" w:eastAsia="Times New Roman" w:hAnsi="Times New Roman" w:cs="Times New Roman"/>
          <w:bCs/>
          <w:color w:val="FF0000"/>
          <w:sz w:val="24"/>
          <w:szCs w:val="24"/>
          <w:lang w:eastAsia="ru-RU"/>
        </w:rPr>
      </w:pPr>
      <w:r w:rsidRPr="0084204C">
        <w:rPr>
          <w:rFonts w:ascii="Times New Roman" w:eastAsia="Times New Roman" w:hAnsi="Times New Roman" w:cs="Times New Roman"/>
          <w:bCs/>
          <w:sz w:val="24"/>
          <w:szCs w:val="24"/>
          <w:lang w:eastAsia="ru-RU"/>
        </w:rPr>
        <w:t xml:space="preserve">За отчётный период для пользователей от 0 до 14 лет было проведено </w:t>
      </w:r>
      <w:r w:rsidRPr="0084204C">
        <w:rPr>
          <w:rFonts w:ascii="Times New Roman" w:eastAsia="Calibri" w:hAnsi="Times New Roman" w:cs="Times New Roman"/>
          <w:sz w:val="24"/>
          <w:szCs w:val="24"/>
        </w:rPr>
        <w:fldChar w:fldCharType="begin"/>
      </w:r>
      <w:r w:rsidRPr="0084204C">
        <w:rPr>
          <w:rFonts w:ascii="Times New Roman" w:eastAsia="Calibri" w:hAnsi="Times New Roman" w:cs="Times New Roman"/>
          <w:sz w:val="24"/>
          <w:szCs w:val="24"/>
        </w:rPr>
        <w:instrText xml:space="preserve"> =SUM(ABOVE) </w:instrText>
      </w:r>
      <w:r w:rsidRPr="0084204C">
        <w:rPr>
          <w:rFonts w:ascii="Times New Roman" w:eastAsia="Calibri" w:hAnsi="Times New Roman" w:cs="Times New Roman"/>
          <w:sz w:val="24"/>
          <w:szCs w:val="24"/>
        </w:rPr>
        <w:fldChar w:fldCharType="separate"/>
      </w:r>
      <w:r w:rsidRPr="0084204C">
        <w:rPr>
          <w:rFonts w:ascii="Times New Roman" w:eastAsia="Calibri" w:hAnsi="Times New Roman" w:cs="Times New Roman"/>
          <w:noProof/>
          <w:sz w:val="24"/>
          <w:szCs w:val="24"/>
        </w:rPr>
        <w:t>1228</w:t>
      </w:r>
      <w:r w:rsidRPr="0084204C">
        <w:rPr>
          <w:rFonts w:ascii="Times New Roman" w:eastAsia="Calibri" w:hAnsi="Times New Roman" w:cs="Times New Roman"/>
          <w:sz w:val="24"/>
          <w:szCs w:val="24"/>
        </w:rPr>
        <w:fldChar w:fldCharType="end"/>
      </w:r>
      <w:r w:rsidRPr="0084204C">
        <w:rPr>
          <w:rFonts w:ascii="Times New Roman" w:eastAsia="Calibri" w:hAnsi="Times New Roman" w:cs="Times New Roman"/>
          <w:sz w:val="24"/>
          <w:szCs w:val="24"/>
        </w:rPr>
        <w:t xml:space="preserve"> </w:t>
      </w:r>
      <w:r w:rsidRPr="0084204C">
        <w:rPr>
          <w:rFonts w:ascii="Times New Roman" w:eastAsia="Times New Roman" w:hAnsi="Times New Roman" w:cs="Times New Roman"/>
          <w:bCs/>
          <w:sz w:val="24"/>
          <w:szCs w:val="24"/>
          <w:lang w:eastAsia="ru-RU"/>
        </w:rPr>
        <w:t xml:space="preserve">культурно-просветительских мероприятия, которые посетили </w:t>
      </w:r>
      <w:r w:rsidRPr="0084204C">
        <w:rPr>
          <w:rFonts w:ascii="Times New Roman" w:eastAsia="Calibri" w:hAnsi="Times New Roman" w:cs="Times New Roman"/>
          <w:sz w:val="24"/>
          <w:szCs w:val="24"/>
        </w:rPr>
        <w:t xml:space="preserve">26186 </w:t>
      </w:r>
      <w:r w:rsidRPr="0084204C">
        <w:rPr>
          <w:rFonts w:ascii="Times New Roman" w:eastAsia="Times New Roman" w:hAnsi="Times New Roman" w:cs="Times New Roman"/>
          <w:bCs/>
          <w:sz w:val="24"/>
          <w:szCs w:val="24"/>
          <w:lang w:eastAsia="ru-RU"/>
        </w:rPr>
        <w:t xml:space="preserve">человек </w:t>
      </w:r>
    </w:p>
    <w:p w14:paraId="4F51233C" w14:textId="04A9EBC7" w:rsidR="0084204C" w:rsidRPr="0084204C" w:rsidRDefault="0084204C" w:rsidP="0084204C">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ru-RU"/>
        </w:rPr>
      </w:pPr>
      <w:r w:rsidRPr="0084204C">
        <w:rPr>
          <w:rFonts w:ascii="Times New Roman" w:eastAsia="Times New Roman" w:hAnsi="Times New Roman" w:cs="Times New Roman"/>
          <w:bCs/>
          <w:sz w:val="24"/>
          <w:szCs w:val="24"/>
          <w:lang w:eastAsia="ru-RU"/>
        </w:rPr>
        <w:t xml:space="preserve">Самыми крупными являются следующие мероприятия с участием детей: </w:t>
      </w:r>
      <w:r w:rsidRPr="0084204C">
        <w:rPr>
          <w:rFonts w:ascii="Times New Roman" w:eastAsia="Times New Roman" w:hAnsi="Times New Roman" w:cs="Times New Roman"/>
          <w:sz w:val="24"/>
          <w:szCs w:val="24"/>
          <w:lang w:eastAsia="ru-RU"/>
        </w:rPr>
        <w:t>конкурс чтецов «К живым огням родного очага»;</w:t>
      </w:r>
      <w:r w:rsidRPr="0084204C">
        <w:rPr>
          <w:rFonts w:ascii="Times New Roman" w:eastAsia="Times New Roman" w:hAnsi="Times New Roman" w:cs="Times New Roman"/>
          <w:bCs/>
          <w:sz w:val="24"/>
          <w:szCs w:val="24"/>
          <w:lang w:eastAsia="ru-RU"/>
        </w:rPr>
        <w:t xml:space="preserve"> Всерос</w:t>
      </w:r>
      <w:r>
        <w:rPr>
          <w:rFonts w:ascii="Times New Roman" w:eastAsia="Times New Roman" w:hAnsi="Times New Roman" w:cs="Times New Roman"/>
          <w:bCs/>
          <w:sz w:val="24"/>
          <w:szCs w:val="24"/>
          <w:lang w:eastAsia="ru-RU"/>
        </w:rPr>
        <w:t>сийская акция «Библионочь», «Ночь искусств</w:t>
      </w:r>
      <w:r w:rsidRPr="0084204C">
        <w:rPr>
          <w:rFonts w:ascii="Times New Roman" w:eastAsia="Times New Roman" w:hAnsi="Times New Roman" w:cs="Times New Roman"/>
          <w:bCs/>
          <w:sz w:val="24"/>
          <w:szCs w:val="24"/>
          <w:lang w:eastAsia="ru-RU"/>
        </w:rPr>
        <w:t xml:space="preserve">»; </w:t>
      </w:r>
      <w:r w:rsidRPr="0084204C">
        <w:rPr>
          <w:rFonts w:ascii="Times New Roman" w:eastAsia="Times New Roman" w:hAnsi="Times New Roman" w:cs="Times New Roman"/>
          <w:bCs/>
          <w:sz w:val="24"/>
          <w:szCs w:val="24"/>
          <w:lang w:val="en-US" w:eastAsia="ru-RU"/>
        </w:rPr>
        <w:t>XVII</w:t>
      </w:r>
      <w:r w:rsidRPr="0084204C">
        <w:rPr>
          <w:rFonts w:ascii="Times New Roman" w:eastAsia="Times New Roman" w:hAnsi="Times New Roman" w:cs="Times New Roman"/>
          <w:bCs/>
          <w:sz w:val="24"/>
          <w:szCs w:val="24"/>
          <w:lang w:eastAsia="ru-RU"/>
        </w:rPr>
        <w:t xml:space="preserve"> Окружной фестиваль детской книги, организованный </w:t>
      </w:r>
      <w:r w:rsidRPr="0084204C">
        <w:rPr>
          <w:rFonts w:ascii="Times New Roman" w:eastAsia="Calibri" w:hAnsi="Times New Roman" w:cs="Times New Roman"/>
          <w:sz w:val="24"/>
          <w:szCs w:val="24"/>
          <w:shd w:val="clear" w:color="auto" w:fill="FFFFFF"/>
        </w:rPr>
        <w:t xml:space="preserve">Государственной библиотекой Югры; Городской фестиваль славянской культуры «Разноцвет»; Ежегодный видеофестиваль «Читаем вместе. Фронтовые строки»; Открытый городской конкурс социальной рекламы «Мой </w:t>
      </w:r>
      <w:r>
        <w:rPr>
          <w:rFonts w:ascii="Times New Roman" w:eastAsia="Calibri" w:hAnsi="Times New Roman" w:cs="Times New Roman"/>
          <w:sz w:val="24"/>
          <w:szCs w:val="24"/>
          <w:shd w:val="clear" w:color="auto" w:fill="FFFFFF"/>
        </w:rPr>
        <w:t>взгляд»</w:t>
      </w:r>
      <w:r w:rsidRPr="0084204C">
        <w:rPr>
          <w:rFonts w:ascii="Times New Roman" w:eastAsia="Calibri" w:hAnsi="Times New Roman" w:cs="Times New Roman"/>
          <w:sz w:val="24"/>
          <w:szCs w:val="24"/>
          <w:shd w:val="clear" w:color="auto" w:fill="FFFFFF"/>
        </w:rPr>
        <w:t>; городского конкурса детского творчества «Это моя Югра»; Городской фотоконкурс «Югорский писатель в объективе»; Муниципальный этап Цифрового литературно-художественного конкурса чтецов «Победа помнит героев»</w:t>
      </w:r>
      <w:r w:rsidRPr="0084204C">
        <w:rPr>
          <w:rFonts w:ascii="Times New Roman" w:eastAsia="Times New Roman" w:hAnsi="Times New Roman" w:cs="Times New Roman"/>
          <w:bCs/>
          <w:sz w:val="24"/>
          <w:szCs w:val="24"/>
          <w:lang w:eastAsia="ru-RU"/>
        </w:rPr>
        <w:t xml:space="preserve">; </w:t>
      </w:r>
      <w:r w:rsidRPr="0084204C">
        <w:rPr>
          <w:rFonts w:ascii="Times New Roman" w:eastAsia="Calibri" w:hAnsi="Times New Roman" w:cs="Times New Roman"/>
          <w:sz w:val="24"/>
          <w:szCs w:val="24"/>
          <w:shd w:val="clear" w:color="auto" w:fill="FFFFFF"/>
        </w:rPr>
        <w:t xml:space="preserve">муниципального этапа регионального конкурса социальной рекламы, буктрейлеров и видеосюжетов «Читают все!»; </w:t>
      </w:r>
      <w:r w:rsidRPr="0084204C">
        <w:rPr>
          <w:rFonts w:ascii="Times New Roman" w:eastAsia="Calibri" w:hAnsi="Times New Roman" w:cs="Times New Roman"/>
          <w:color w:val="000000"/>
          <w:sz w:val="24"/>
          <w:szCs w:val="24"/>
          <w:shd w:val="clear" w:color="auto" w:fill="FFFFFF"/>
        </w:rPr>
        <w:t>открытого городского литерат</w:t>
      </w:r>
      <w:r w:rsidR="00BE4BEC">
        <w:rPr>
          <w:rFonts w:ascii="Times New Roman" w:eastAsia="Calibri" w:hAnsi="Times New Roman" w:cs="Times New Roman"/>
          <w:color w:val="000000"/>
          <w:sz w:val="24"/>
          <w:szCs w:val="24"/>
          <w:shd w:val="clear" w:color="auto" w:fill="FFFFFF"/>
        </w:rPr>
        <w:t xml:space="preserve">урного конкурса «Мой Мегаград» </w:t>
      </w:r>
      <w:r w:rsidRPr="0084204C">
        <w:rPr>
          <w:rFonts w:ascii="Times New Roman" w:eastAsia="Calibri" w:hAnsi="Times New Roman" w:cs="Times New Roman"/>
          <w:color w:val="000000"/>
          <w:sz w:val="24"/>
          <w:szCs w:val="24"/>
          <w:shd w:val="clear" w:color="auto" w:fill="FFFFFF"/>
        </w:rPr>
        <w:t xml:space="preserve">и др. </w:t>
      </w:r>
    </w:p>
    <w:p w14:paraId="7BA66815" w14:textId="7578259A" w:rsidR="0084204C" w:rsidRPr="0084204C" w:rsidRDefault="0084204C" w:rsidP="0084204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sidRPr="0084204C">
        <w:rPr>
          <w:rFonts w:ascii="Times New Roman" w:eastAsia="Times New Roman" w:hAnsi="Times New Roman" w:cs="Times New Roman"/>
          <w:color w:val="0F1115"/>
          <w:sz w:val="24"/>
          <w:szCs w:val="24"/>
          <w:lang w:eastAsia="ru-RU"/>
        </w:rPr>
        <w:t>В летний период 20</w:t>
      </w:r>
      <w:r w:rsidR="00131F41">
        <w:rPr>
          <w:rFonts w:ascii="Times New Roman" w:eastAsia="Times New Roman" w:hAnsi="Times New Roman" w:cs="Times New Roman"/>
          <w:color w:val="0F1115"/>
          <w:sz w:val="24"/>
          <w:szCs w:val="24"/>
          <w:lang w:eastAsia="ru-RU"/>
        </w:rPr>
        <w:t>25 года</w:t>
      </w:r>
      <w:r w:rsidRPr="0084204C">
        <w:rPr>
          <w:rFonts w:ascii="Times New Roman" w:eastAsia="Times New Roman" w:hAnsi="Times New Roman" w:cs="Times New Roman"/>
          <w:color w:val="0F1115"/>
          <w:sz w:val="24"/>
          <w:szCs w:val="24"/>
          <w:lang w:eastAsia="ru-RU"/>
        </w:rPr>
        <w:t xml:space="preserve"> на базе МБУ «Централизованная библиотечная система» была успешно реализована программа организации интеллектуального и познавательного досуга летом для несовершеннолетних. В рамках программы работа</w:t>
      </w:r>
      <w:r w:rsidR="00131F41">
        <w:rPr>
          <w:rFonts w:ascii="Times New Roman" w:eastAsia="Times New Roman" w:hAnsi="Times New Roman" w:cs="Times New Roman"/>
          <w:color w:val="0F1115"/>
          <w:sz w:val="24"/>
          <w:szCs w:val="24"/>
          <w:lang w:eastAsia="ru-RU"/>
        </w:rPr>
        <w:t>ли летние площад</w:t>
      </w:r>
      <w:r w:rsidRPr="0084204C">
        <w:rPr>
          <w:rFonts w:ascii="Times New Roman" w:eastAsia="Times New Roman" w:hAnsi="Times New Roman" w:cs="Times New Roman"/>
          <w:color w:val="0F1115"/>
          <w:sz w:val="24"/>
          <w:szCs w:val="24"/>
          <w:lang w:eastAsia="ru-RU"/>
        </w:rPr>
        <w:t>к</w:t>
      </w:r>
      <w:r w:rsidR="00131F41">
        <w:rPr>
          <w:rFonts w:ascii="Times New Roman" w:eastAsia="Times New Roman" w:hAnsi="Times New Roman" w:cs="Times New Roman"/>
          <w:color w:val="0F1115"/>
          <w:sz w:val="24"/>
          <w:szCs w:val="24"/>
          <w:lang w:eastAsia="ru-RU"/>
        </w:rPr>
        <w:t>и</w:t>
      </w:r>
      <w:r w:rsidRPr="0084204C">
        <w:rPr>
          <w:rFonts w:ascii="Times New Roman" w:eastAsia="Times New Roman" w:hAnsi="Times New Roman" w:cs="Times New Roman"/>
          <w:color w:val="0F1115"/>
          <w:sz w:val="24"/>
          <w:szCs w:val="24"/>
          <w:lang w:eastAsia="ru-RU"/>
        </w:rPr>
        <w:t xml:space="preserve"> временного пребывания</w:t>
      </w:r>
      <w:r w:rsidR="00131F41">
        <w:rPr>
          <w:rFonts w:ascii="Times New Roman" w:eastAsia="Times New Roman" w:hAnsi="Times New Roman" w:cs="Times New Roman"/>
          <w:color w:val="0F1115"/>
          <w:sz w:val="24"/>
          <w:szCs w:val="24"/>
          <w:lang w:eastAsia="ru-RU"/>
        </w:rPr>
        <w:t xml:space="preserve"> </w:t>
      </w:r>
      <w:r w:rsidR="00131F41" w:rsidRPr="0084204C">
        <w:rPr>
          <w:rFonts w:ascii="Times New Roman" w:eastAsia="Times New Roman" w:hAnsi="Times New Roman" w:cs="Times New Roman"/>
          <w:color w:val="0F1115"/>
          <w:sz w:val="24"/>
          <w:szCs w:val="24"/>
          <w:lang w:eastAsia="ru-RU"/>
        </w:rPr>
        <w:t>«Хоббиленд», «Читай-Город», «Настроение лето» и «Веселая страна»</w:t>
      </w:r>
      <w:r w:rsidRPr="0084204C">
        <w:rPr>
          <w:rFonts w:ascii="Times New Roman" w:eastAsia="Times New Roman" w:hAnsi="Times New Roman" w:cs="Times New Roman"/>
          <w:color w:val="0F1115"/>
          <w:sz w:val="24"/>
          <w:szCs w:val="24"/>
          <w:lang w:eastAsia="ru-RU"/>
        </w:rPr>
        <w:t xml:space="preserve">, </w:t>
      </w:r>
      <w:r w:rsidR="00131F41">
        <w:rPr>
          <w:rFonts w:ascii="Times New Roman" w:eastAsia="Times New Roman" w:hAnsi="Times New Roman" w:cs="Times New Roman"/>
          <w:color w:val="0F1115"/>
          <w:sz w:val="24"/>
          <w:szCs w:val="24"/>
          <w:lang w:eastAsia="ru-RU"/>
        </w:rPr>
        <w:t>а также</w:t>
      </w:r>
      <w:r w:rsidRPr="0084204C">
        <w:rPr>
          <w:rFonts w:ascii="Times New Roman" w:eastAsia="Times New Roman" w:hAnsi="Times New Roman" w:cs="Times New Roman"/>
          <w:color w:val="0F1115"/>
          <w:sz w:val="24"/>
          <w:szCs w:val="24"/>
          <w:lang w:eastAsia="ru-RU"/>
        </w:rPr>
        <w:t xml:space="preserve"> лагерь с дневным пребыванием «Арт-кан</w:t>
      </w:r>
      <w:r w:rsidR="00131F41">
        <w:rPr>
          <w:rFonts w:ascii="Times New Roman" w:eastAsia="Times New Roman" w:hAnsi="Times New Roman" w:cs="Times New Roman"/>
          <w:color w:val="0F1115"/>
          <w:sz w:val="24"/>
          <w:szCs w:val="24"/>
          <w:lang w:eastAsia="ru-RU"/>
        </w:rPr>
        <w:t>икулы»</w:t>
      </w:r>
      <w:r w:rsidRPr="0084204C">
        <w:rPr>
          <w:rFonts w:ascii="Times New Roman" w:eastAsia="Times New Roman" w:hAnsi="Times New Roman" w:cs="Times New Roman"/>
          <w:color w:val="0F1115"/>
          <w:sz w:val="24"/>
          <w:szCs w:val="24"/>
          <w:lang w:eastAsia="ru-RU"/>
        </w:rPr>
        <w:t>. Общий охват детей составил 1850 человек, среди которых 36 несовершеннолетних, находящихся в социально опасном положении.</w:t>
      </w:r>
    </w:p>
    <w:p w14:paraId="39F3D51B" w14:textId="77777777" w:rsidR="0084204C" w:rsidRPr="0084204C" w:rsidRDefault="0084204C" w:rsidP="0084204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sidRPr="0084204C">
        <w:rPr>
          <w:rFonts w:ascii="Times New Roman" w:eastAsia="Times New Roman" w:hAnsi="Times New Roman" w:cs="Times New Roman"/>
          <w:color w:val="0F1115"/>
          <w:sz w:val="24"/>
          <w:szCs w:val="24"/>
          <w:lang w:eastAsia="ru-RU"/>
        </w:rPr>
        <w:t>Для участников площадок был организован разнообразный и насыщенный досуг с использованием современных интерактивных форм работы. Ежедневная программа включала мастер-классы, познавательно-игровые программы, краеведческие игры, увлекательные квесты, спортивные игры и состязания, настольные игры, конкурсные программы и викторины. Содержание мероприятий было тщательно выстроено вокруг значимых тем: они были приурочены к государственным и национальным праздникам, памятным историческим датам, а также посвящены краеведению, экологии и патриотическому воспитанию подрастающего поколения.</w:t>
      </w:r>
    </w:p>
    <w:p w14:paraId="5A4340CD" w14:textId="77777777" w:rsidR="0084204C" w:rsidRPr="0084204C" w:rsidRDefault="0084204C" w:rsidP="0084204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sidRPr="0084204C">
        <w:rPr>
          <w:rFonts w:ascii="Times New Roman" w:eastAsia="Times New Roman" w:hAnsi="Times New Roman" w:cs="Times New Roman"/>
          <w:color w:val="0F1115"/>
          <w:sz w:val="24"/>
          <w:szCs w:val="24"/>
          <w:lang w:eastAsia="ru-RU"/>
        </w:rPr>
        <w:t>Таким образом, МБУ «ЦБС» не только обеспечило содержательный и безопасный отдых для почти двух тысяч детей в каникулярное время, но и выступило в роли важного социокультурного центра, способствующего их творческому, интеллектуальному и социальному развитию. Проект продемонстрировал эффективность библиотечной системы как платформы для реализации масштабных программ детского досуга с выраженной воспитательной и просветительской составляющей.</w:t>
      </w:r>
    </w:p>
    <w:p w14:paraId="3A354FBD" w14:textId="51B10548" w:rsidR="0084204C" w:rsidRPr="0084204C" w:rsidRDefault="0084204C" w:rsidP="0084204C">
      <w:pPr>
        <w:spacing w:after="0" w:line="240" w:lineRule="auto"/>
        <w:ind w:firstLine="708"/>
        <w:jc w:val="both"/>
        <w:rPr>
          <w:rFonts w:ascii="Times New Roman" w:eastAsia="Calibri" w:hAnsi="Times New Roman" w:cs="Times New Roman"/>
          <w:sz w:val="24"/>
          <w:szCs w:val="24"/>
        </w:rPr>
      </w:pPr>
      <w:r w:rsidRPr="0084204C">
        <w:rPr>
          <w:rFonts w:ascii="Times New Roman" w:eastAsia="Calibri" w:hAnsi="Times New Roman" w:cs="Times New Roman"/>
          <w:sz w:val="24"/>
          <w:szCs w:val="24"/>
        </w:rPr>
        <w:t>В 2025 году в МБУ «Централизованная библиотечная система» продолжат работать читательские объединения: «Хоббиленд»; «Веснушки»; «Мастерская Марьи-искусницы» и другие.</w:t>
      </w:r>
    </w:p>
    <w:p w14:paraId="2A40DD07" w14:textId="77777777" w:rsidR="0084204C" w:rsidRPr="0084204C" w:rsidRDefault="0084204C" w:rsidP="0084204C">
      <w:pPr>
        <w:spacing w:after="0" w:line="240" w:lineRule="auto"/>
        <w:ind w:firstLine="708"/>
        <w:jc w:val="both"/>
        <w:rPr>
          <w:rFonts w:ascii="Times New Roman" w:eastAsia="Calibri" w:hAnsi="Times New Roman" w:cs="Times New Roman"/>
          <w:sz w:val="24"/>
          <w:szCs w:val="24"/>
        </w:rPr>
      </w:pPr>
      <w:r w:rsidRPr="0084204C">
        <w:rPr>
          <w:rFonts w:ascii="Times New Roman" w:eastAsia="Calibri" w:hAnsi="Times New Roman" w:cs="Times New Roman"/>
          <w:sz w:val="24"/>
          <w:szCs w:val="24"/>
        </w:rPr>
        <w:t xml:space="preserve">По итогам мероприятий, проведенных в 2025 году муниципальными библиотеками города Мегиона, можно сделать вывод, что библиотекарями осваиваются и внедряются интересные формы работы, в том числе с пользователями в онлайн-формате. </w:t>
      </w:r>
    </w:p>
    <w:p w14:paraId="156C2771" w14:textId="77777777" w:rsidR="0084204C" w:rsidRPr="0084204C" w:rsidRDefault="0084204C" w:rsidP="0084204C">
      <w:pPr>
        <w:spacing w:after="0" w:line="240" w:lineRule="auto"/>
        <w:ind w:firstLine="708"/>
        <w:jc w:val="both"/>
        <w:rPr>
          <w:rFonts w:ascii="Times New Roman" w:eastAsia="Calibri" w:hAnsi="Times New Roman" w:cs="Times New Roman"/>
          <w:sz w:val="24"/>
          <w:szCs w:val="24"/>
        </w:rPr>
      </w:pPr>
      <w:r w:rsidRPr="0084204C">
        <w:rPr>
          <w:rFonts w:ascii="Times New Roman" w:eastAsia="Times New Roman" w:hAnsi="Times New Roman" w:cs="Times New Roman"/>
          <w:bCs/>
          <w:sz w:val="24"/>
          <w:szCs w:val="24"/>
          <w:lang w:eastAsia="ru-RU"/>
        </w:rPr>
        <w:t>В 2026 году продолжится работа по приоритетным направлениям деятельности: патриотическое воспитание, пропаганда здорового образа жизни, экологическое просвещение, воспитание терпимого отношения к окружающим, правовое просвещение, духовно-нравственное и эстетическое воспитание.</w:t>
      </w:r>
    </w:p>
    <w:p w14:paraId="7131E1FB" w14:textId="77777777" w:rsidR="0084204C" w:rsidRPr="0084204C" w:rsidRDefault="0084204C" w:rsidP="0084204C">
      <w:pPr>
        <w:spacing w:after="0" w:line="240" w:lineRule="auto"/>
        <w:jc w:val="both"/>
        <w:rPr>
          <w:rFonts w:ascii="Times New Roman" w:eastAsia="Calibri" w:hAnsi="Times New Roman" w:cs="Times New Roman"/>
          <w:bCs/>
          <w:sz w:val="24"/>
          <w:szCs w:val="24"/>
        </w:rPr>
      </w:pPr>
    </w:p>
    <w:p w14:paraId="21B74269" w14:textId="77777777" w:rsidR="0084204C" w:rsidRPr="0084204C" w:rsidRDefault="0084204C" w:rsidP="0084204C">
      <w:pPr>
        <w:spacing w:after="0" w:line="240" w:lineRule="auto"/>
        <w:jc w:val="center"/>
        <w:rPr>
          <w:rFonts w:ascii="Times New Roman" w:eastAsia="Calibri" w:hAnsi="Times New Roman" w:cs="Times New Roman"/>
          <w:b/>
          <w:bCs/>
          <w:sz w:val="24"/>
          <w:szCs w:val="24"/>
        </w:rPr>
      </w:pPr>
      <w:r w:rsidRPr="0084204C">
        <w:rPr>
          <w:rFonts w:ascii="Times New Roman" w:eastAsia="Calibri" w:hAnsi="Times New Roman" w:cs="Times New Roman"/>
          <w:b/>
          <w:bCs/>
          <w:sz w:val="24"/>
          <w:szCs w:val="24"/>
        </w:rPr>
        <w:t>Организационно-методическая деятельность центральных детских библиотек.</w:t>
      </w:r>
    </w:p>
    <w:p w14:paraId="33611E77" w14:textId="77777777" w:rsidR="0084204C" w:rsidRPr="0084204C" w:rsidRDefault="0084204C" w:rsidP="0084204C">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4204C">
        <w:rPr>
          <w:rFonts w:ascii="Times New Roman" w:eastAsia="Times New Roman" w:hAnsi="Times New Roman" w:cs="Times New Roman"/>
          <w:color w:val="000000" w:themeColor="text1"/>
          <w:sz w:val="24"/>
          <w:szCs w:val="24"/>
          <w:lang w:eastAsia="ru-RU"/>
        </w:rPr>
        <w:t xml:space="preserve">В рамках творческого сотрудничества сотрудники библиотек на местах оказывали консультационно-методическую помощь учителям, воспитателям, педагогам </w:t>
      </w:r>
      <w:r w:rsidRPr="0084204C">
        <w:rPr>
          <w:rFonts w:ascii="Times New Roman" w:eastAsia="Times New Roman" w:hAnsi="Times New Roman" w:cs="Times New Roman"/>
          <w:color w:val="000000" w:themeColor="text1"/>
          <w:sz w:val="24"/>
          <w:szCs w:val="24"/>
          <w:lang w:eastAsia="ru-RU"/>
        </w:rPr>
        <w:lastRenderedPageBreak/>
        <w:t>дополнительного образования, представителям общественных организаций, библиотекарям, родителям, координировали совместную деятельность.</w:t>
      </w:r>
    </w:p>
    <w:p w14:paraId="2FDA808A" w14:textId="1174B795" w:rsidR="0084204C" w:rsidRPr="0084204C" w:rsidRDefault="0084204C" w:rsidP="0084204C">
      <w:pPr>
        <w:spacing w:after="0" w:line="240" w:lineRule="auto"/>
        <w:ind w:firstLine="708"/>
        <w:jc w:val="both"/>
        <w:rPr>
          <w:rFonts w:ascii="Times New Roman" w:eastAsia="Calibri" w:hAnsi="Times New Roman" w:cs="Times New Roman"/>
          <w:color w:val="000000"/>
          <w:sz w:val="24"/>
          <w:szCs w:val="24"/>
          <w:shd w:val="clear" w:color="auto" w:fill="FFFFFF"/>
        </w:rPr>
      </w:pPr>
      <w:r w:rsidRPr="0084204C">
        <w:rPr>
          <w:rFonts w:ascii="Times New Roman" w:eastAsia="Times New Roman" w:hAnsi="Times New Roman" w:cs="Times New Roman"/>
          <w:color w:val="000000" w:themeColor="text1"/>
          <w:sz w:val="24"/>
          <w:szCs w:val="24"/>
          <w:lang w:eastAsia="ru-RU"/>
        </w:rPr>
        <w:t xml:space="preserve">15 апреля 2025 года в Центральной городской библиотеке </w:t>
      </w:r>
      <w:r w:rsidRPr="0084204C">
        <w:rPr>
          <w:rFonts w:ascii="Times New Roman" w:eastAsia="Calibri" w:hAnsi="Times New Roman" w:cs="Times New Roman"/>
          <w:color w:val="000000"/>
          <w:sz w:val="24"/>
          <w:szCs w:val="24"/>
          <w:shd w:val="clear" w:color="auto" w:fill="FFFFFF"/>
        </w:rPr>
        <w:t xml:space="preserve">прошла встреча с руководителем АНО сохранения культуры и развития </w:t>
      </w:r>
      <w:r w:rsidRPr="0084204C">
        <w:rPr>
          <w:rFonts w:ascii="Times New Roman" w:eastAsia="Calibri" w:hAnsi="Times New Roman" w:cs="Times New Roman"/>
          <w:sz w:val="24"/>
          <w:szCs w:val="24"/>
          <w:shd w:val="clear" w:color="auto" w:fill="FFFFFF"/>
        </w:rPr>
        <w:t xml:space="preserve">этнотехнологий </w:t>
      </w:r>
      <w:r w:rsidRPr="00AA59D6">
        <w:rPr>
          <w:rFonts w:ascii="Times New Roman" w:eastAsia="Calibri" w:hAnsi="Times New Roman" w:cs="Times New Roman"/>
          <w:sz w:val="24"/>
          <w:szCs w:val="24"/>
          <w:shd w:val="clear" w:color="auto" w:fill="FFFFFF"/>
        </w:rPr>
        <w:t>«Стойбище «Нумсанг ёх» (Мыслящие люди</w:t>
      </w:r>
      <w:r w:rsidR="00AA59D6">
        <w:rPr>
          <w:rFonts w:ascii="Times New Roman" w:eastAsia="Calibri" w:hAnsi="Times New Roman" w:cs="Times New Roman"/>
          <w:sz w:val="24"/>
          <w:szCs w:val="24"/>
          <w:shd w:val="clear" w:color="auto" w:fill="FFFFFF"/>
        </w:rPr>
        <w:t>»)</w:t>
      </w:r>
      <w:r w:rsidRPr="00AA59D6">
        <w:rPr>
          <w:rFonts w:ascii="Times New Roman" w:eastAsia="Calibri" w:hAnsi="Times New Roman" w:cs="Times New Roman"/>
          <w:sz w:val="24"/>
          <w:szCs w:val="24"/>
          <w:shd w:val="clear" w:color="auto" w:fill="FFFFFF"/>
        </w:rPr>
        <w:t xml:space="preserve"> Еленой Федотовой и руководителем АНО развития коренных народов Югры «Центр инноваций «Люкан» Татьяной Любавиной.</w:t>
      </w:r>
      <w:r w:rsidRPr="0084204C">
        <w:rPr>
          <w:rFonts w:ascii="Times New Roman" w:eastAsia="Calibri" w:hAnsi="Times New Roman" w:cs="Times New Roman"/>
          <w:color w:val="000000"/>
          <w:sz w:val="24"/>
          <w:szCs w:val="24"/>
          <w:shd w:val="clear" w:color="auto" w:fill="FFFFFF"/>
        </w:rPr>
        <w:t xml:space="preserve"> На встречу были приглашены педагоги, воспитатели и сотрудники учреждений культуры города. </w:t>
      </w:r>
    </w:p>
    <w:p w14:paraId="6C8208A5" w14:textId="77777777" w:rsidR="0084204C" w:rsidRPr="0084204C" w:rsidRDefault="0084204C" w:rsidP="0084204C">
      <w:pPr>
        <w:spacing w:after="0" w:line="240" w:lineRule="auto"/>
        <w:ind w:firstLine="708"/>
        <w:jc w:val="both"/>
        <w:rPr>
          <w:rFonts w:ascii="Times New Roman" w:eastAsia="Calibri" w:hAnsi="Times New Roman" w:cs="Times New Roman"/>
          <w:color w:val="0F1115"/>
          <w:sz w:val="24"/>
          <w:szCs w:val="24"/>
          <w:shd w:val="clear" w:color="auto" w:fill="FFFFFF"/>
        </w:rPr>
      </w:pPr>
      <w:r w:rsidRPr="0084204C">
        <w:rPr>
          <w:rFonts w:ascii="Times New Roman" w:eastAsia="Calibri" w:hAnsi="Times New Roman" w:cs="Times New Roman"/>
          <w:color w:val="0F1115"/>
          <w:sz w:val="24"/>
          <w:szCs w:val="24"/>
          <w:shd w:val="clear" w:color="auto" w:fill="FFFFFF"/>
        </w:rPr>
        <w:t xml:space="preserve">В ходе встречи спикеры представили успешные проекты, реализуемые в Белоярском районе, и поделилась практическим опытом в сфере грантовой деятельности. </w:t>
      </w:r>
    </w:p>
    <w:p w14:paraId="53928BF7" w14:textId="77777777" w:rsidR="0084204C" w:rsidRPr="0084204C" w:rsidRDefault="0084204C" w:rsidP="0084204C">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4204C">
        <w:rPr>
          <w:rFonts w:ascii="Times New Roman" w:eastAsia="Calibri" w:hAnsi="Times New Roman" w:cs="Times New Roman"/>
          <w:sz w:val="24"/>
          <w:szCs w:val="24"/>
          <w:shd w:val="clear" w:color="auto" w:fill="FFFFFF"/>
        </w:rPr>
        <w:t xml:space="preserve">Проведенная встреча позволила установить прямые рабочие контакты между активными носителями культурных традиций и профессиональным сообществом города, создав прочную основу для партнерства. Это наглядно показало, что современная библиотека успешно выполняет роль важнейшего коммуникационного и методического центра, который не только представляет информацию, но и организует процесс создания новых совместных проектов. </w:t>
      </w:r>
    </w:p>
    <w:p w14:paraId="38105D78" w14:textId="703D0235" w:rsidR="0084204C" w:rsidRDefault="0084204C" w:rsidP="0084204C">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84204C">
        <w:rPr>
          <w:rFonts w:ascii="Times New Roman" w:eastAsia="Times New Roman" w:hAnsi="Times New Roman" w:cs="Times New Roman"/>
          <w:color w:val="000000" w:themeColor="text1"/>
          <w:sz w:val="24"/>
          <w:szCs w:val="24"/>
          <w:lang w:eastAsia="ru-RU"/>
        </w:rPr>
        <w:t>Также сотрудники МБУ «ЦБС» принимали участие в цикле вебинаров, организованных Государственной библиотекой Югры, Российской государственной библиотек</w:t>
      </w:r>
      <w:r w:rsidR="00131F41">
        <w:rPr>
          <w:rFonts w:ascii="Times New Roman" w:eastAsia="Times New Roman" w:hAnsi="Times New Roman" w:cs="Times New Roman"/>
          <w:color w:val="000000" w:themeColor="text1"/>
          <w:sz w:val="24"/>
          <w:szCs w:val="24"/>
          <w:lang w:eastAsia="ru-RU"/>
        </w:rPr>
        <w:t>ой</w:t>
      </w:r>
      <w:r w:rsidRPr="0084204C">
        <w:rPr>
          <w:rFonts w:ascii="Times New Roman" w:eastAsia="Times New Roman" w:hAnsi="Times New Roman" w:cs="Times New Roman"/>
          <w:color w:val="000000" w:themeColor="text1"/>
          <w:sz w:val="24"/>
          <w:szCs w:val="24"/>
          <w:lang w:eastAsia="ru-RU"/>
        </w:rPr>
        <w:t>, Российской государственной библиотеки для молодежи и т.д.</w:t>
      </w:r>
      <w:r w:rsidR="00360E57">
        <w:rPr>
          <w:rFonts w:ascii="Times New Roman" w:eastAsia="Times New Roman" w:hAnsi="Times New Roman" w:cs="Times New Roman"/>
          <w:color w:val="000000" w:themeColor="text1"/>
          <w:sz w:val="24"/>
          <w:szCs w:val="24"/>
          <w:lang w:eastAsia="ru-RU"/>
        </w:rPr>
        <w:t xml:space="preserve"> Специалисты, обслуживающие детское население прослушали 10 вебинаров в 2025 году.</w:t>
      </w:r>
    </w:p>
    <w:p w14:paraId="66DE9D28" w14:textId="77777777" w:rsidR="0084204C" w:rsidRPr="0084204C" w:rsidRDefault="0084204C" w:rsidP="0084204C">
      <w:pPr>
        <w:spacing w:after="0" w:line="240" w:lineRule="auto"/>
        <w:ind w:firstLine="708"/>
        <w:jc w:val="both"/>
        <w:rPr>
          <w:rFonts w:ascii="Times New Roman" w:eastAsia="Times New Roman" w:hAnsi="Times New Roman" w:cs="Times New Roman"/>
          <w:color w:val="000000" w:themeColor="text1"/>
          <w:sz w:val="24"/>
          <w:szCs w:val="24"/>
          <w:lang w:eastAsia="ru-RU"/>
        </w:rPr>
      </w:pPr>
    </w:p>
    <w:p w14:paraId="053FFC33" w14:textId="77777777" w:rsidR="0084204C" w:rsidRPr="0084204C" w:rsidRDefault="0084204C" w:rsidP="0084204C">
      <w:pPr>
        <w:spacing w:after="0" w:line="240" w:lineRule="auto"/>
        <w:jc w:val="center"/>
        <w:rPr>
          <w:rFonts w:ascii="Times New Roman" w:eastAsia="Calibri" w:hAnsi="Times New Roman" w:cs="Times New Roman"/>
          <w:b/>
          <w:bCs/>
          <w:sz w:val="24"/>
          <w:szCs w:val="24"/>
        </w:rPr>
      </w:pPr>
      <w:r w:rsidRPr="0084204C">
        <w:rPr>
          <w:rFonts w:ascii="Times New Roman" w:eastAsia="Calibri" w:hAnsi="Times New Roman" w:cs="Times New Roman"/>
          <w:b/>
          <w:bCs/>
          <w:sz w:val="24"/>
          <w:szCs w:val="24"/>
        </w:rPr>
        <w:t>Программно-проектная деятельность детских библиотек.</w:t>
      </w:r>
    </w:p>
    <w:p w14:paraId="02BADCE4" w14:textId="4DC3155B" w:rsidR="0084204C" w:rsidRPr="0084204C" w:rsidRDefault="0084204C" w:rsidP="0084204C">
      <w:pPr>
        <w:spacing w:after="0" w:line="240" w:lineRule="auto"/>
        <w:ind w:firstLine="708"/>
        <w:jc w:val="both"/>
        <w:rPr>
          <w:rFonts w:ascii="Times New Roman" w:eastAsia="Times New Roman" w:hAnsi="Times New Roman" w:cs="Times New Roman"/>
          <w:sz w:val="24"/>
          <w:szCs w:val="24"/>
          <w:lang w:eastAsia="ru-RU"/>
        </w:rPr>
      </w:pPr>
      <w:r w:rsidRPr="0084204C">
        <w:rPr>
          <w:rFonts w:ascii="Times New Roman" w:eastAsia="Times New Roman" w:hAnsi="Times New Roman" w:cs="Times New Roman"/>
          <w:sz w:val="24"/>
          <w:szCs w:val="24"/>
          <w:lang w:eastAsia="ru-RU"/>
        </w:rPr>
        <w:t>В рамках программно-проектной деятельности была продолжена работа по долгосрочным проектам, направленные на поддержку и продвижение чтения во внеурочной деятельности, для приобщения и сохранения духовно-нравственных ценностей и др.</w:t>
      </w:r>
    </w:p>
    <w:p w14:paraId="55B8B852" w14:textId="77777777" w:rsidR="0084204C" w:rsidRPr="0084204C" w:rsidRDefault="0084204C" w:rsidP="008420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4204C">
        <w:rPr>
          <w:rFonts w:ascii="Times New Roman" w:eastAsia="Times New Roman" w:hAnsi="Times New Roman" w:cs="Times New Roman"/>
          <w:bCs/>
          <w:sz w:val="24"/>
          <w:szCs w:val="24"/>
          <w:lang w:eastAsia="ru-RU"/>
        </w:rPr>
        <w:t>МБУ «ЦБС» продолжает активную работу по реализации ключевых ведомственных проектов, направленных на развитие культурной и образовательной среды.</w:t>
      </w:r>
    </w:p>
    <w:p w14:paraId="2A84030D" w14:textId="77777777" w:rsidR="0084204C" w:rsidRPr="0084204C" w:rsidRDefault="0084204C" w:rsidP="008420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4204C">
        <w:rPr>
          <w:rFonts w:ascii="Times New Roman" w:eastAsia="Times New Roman" w:hAnsi="Times New Roman" w:cs="Times New Roman"/>
          <w:sz w:val="24"/>
          <w:szCs w:val="24"/>
          <w:lang w:eastAsia="ru-RU"/>
        </w:rPr>
        <w:t xml:space="preserve">В рамках федерального проекта </w:t>
      </w:r>
      <w:r w:rsidRPr="0084204C">
        <w:rPr>
          <w:rFonts w:ascii="Times New Roman" w:eastAsia="Times New Roman" w:hAnsi="Times New Roman" w:cs="Times New Roman"/>
          <w:bCs/>
          <w:sz w:val="24"/>
          <w:szCs w:val="24"/>
          <w:lang w:eastAsia="ru-RU"/>
        </w:rPr>
        <w:t>«Гений места»</w:t>
      </w:r>
      <w:r w:rsidRPr="0084204C">
        <w:rPr>
          <w:rFonts w:ascii="Times New Roman" w:eastAsia="Times New Roman" w:hAnsi="Times New Roman" w:cs="Times New Roman"/>
          <w:sz w:val="24"/>
          <w:szCs w:val="24"/>
          <w:lang w:eastAsia="ru-RU"/>
        </w:rPr>
        <w:t xml:space="preserve"> библиотека создает точки концентрации талантов и знаний, предлагая мероприятия для раскрытия творческого потенциала жителей. </w:t>
      </w:r>
    </w:p>
    <w:p w14:paraId="2575CB5D" w14:textId="77777777" w:rsidR="0084204C" w:rsidRPr="0084204C" w:rsidRDefault="0084204C" w:rsidP="0084204C">
      <w:pPr>
        <w:shd w:val="clear" w:color="auto" w:fill="FFFFFF"/>
        <w:spacing w:after="0" w:line="240" w:lineRule="auto"/>
        <w:ind w:firstLine="709"/>
        <w:jc w:val="both"/>
        <w:rPr>
          <w:rFonts w:ascii="Times New Roman" w:eastAsia="Times New Roman" w:hAnsi="Times New Roman" w:cs="Times New Roman"/>
          <w:color w:val="0F1115"/>
          <w:sz w:val="24"/>
          <w:szCs w:val="24"/>
          <w:lang w:eastAsia="ru-RU"/>
        </w:rPr>
      </w:pPr>
      <w:r w:rsidRPr="0084204C">
        <w:rPr>
          <w:rFonts w:ascii="Times New Roman" w:eastAsia="Times New Roman" w:hAnsi="Times New Roman" w:cs="Times New Roman"/>
          <w:sz w:val="24"/>
          <w:szCs w:val="24"/>
          <w:lang w:eastAsia="ru-RU"/>
        </w:rPr>
        <w:t xml:space="preserve">Параллельно МБУ «ЦБС» участвует в межведомственном культурно-образовательном проекте </w:t>
      </w:r>
      <w:r w:rsidRPr="0084204C">
        <w:rPr>
          <w:rFonts w:ascii="Times New Roman" w:eastAsia="Times New Roman" w:hAnsi="Times New Roman" w:cs="Times New Roman"/>
          <w:bCs/>
          <w:sz w:val="24"/>
          <w:szCs w:val="24"/>
          <w:lang w:eastAsia="ru-RU"/>
        </w:rPr>
        <w:t>«Культура для школьников»</w:t>
      </w:r>
      <w:r w:rsidRPr="0084204C">
        <w:rPr>
          <w:rFonts w:ascii="Times New Roman" w:eastAsia="Times New Roman" w:hAnsi="Times New Roman" w:cs="Times New Roman"/>
          <w:sz w:val="24"/>
          <w:szCs w:val="24"/>
          <w:lang w:eastAsia="ru-RU"/>
        </w:rPr>
        <w:t xml:space="preserve">, в </w:t>
      </w:r>
      <w:r w:rsidRPr="0084204C">
        <w:rPr>
          <w:rFonts w:ascii="Times New Roman" w:eastAsia="Times New Roman" w:hAnsi="Times New Roman" w:cs="Times New Roman"/>
          <w:color w:val="0F1115"/>
          <w:sz w:val="24"/>
          <w:szCs w:val="24"/>
          <w:lang w:eastAsia="ru-RU"/>
        </w:rPr>
        <w:t>рамках которого проводит мероприятия, что способствует эстетическому воспитанию и расширению кругозора юных читателей. Реализация этих проектов укрепляет роль библиотеки как современных центров просвещения, творчества и социальной коммуникации.</w:t>
      </w:r>
    </w:p>
    <w:p w14:paraId="330766C2" w14:textId="77777777" w:rsidR="0084204C" w:rsidRPr="0084204C" w:rsidRDefault="0084204C" w:rsidP="0084204C">
      <w:pPr>
        <w:tabs>
          <w:tab w:val="left" w:pos="851"/>
          <w:tab w:val="left" w:pos="993"/>
          <w:tab w:val="left" w:pos="1134"/>
        </w:tabs>
        <w:spacing w:after="0" w:line="240" w:lineRule="auto"/>
        <w:ind w:firstLine="851"/>
        <w:jc w:val="both"/>
        <w:rPr>
          <w:rFonts w:ascii="Times New Roman" w:eastAsia="Times New Roman" w:hAnsi="Times New Roman" w:cs="Times New Roman"/>
          <w:color w:val="0F1115"/>
          <w:sz w:val="24"/>
          <w:szCs w:val="24"/>
          <w:shd w:val="clear" w:color="auto" w:fill="FFFFFF"/>
        </w:rPr>
      </w:pPr>
    </w:p>
    <w:p w14:paraId="3DFDEE41" w14:textId="77777777" w:rsidR="0084204C" w:rsidRPr="0084204C" w:rsidRDefault="0084204C" w:rsidP="00360E57">
      <w:pPr>
        <w:tabs>
          <w:tab w:val="left" w:pos="851"/>
          <w:tab w:val="left" w:pos="993"/>
          <w:tab w:val="left" w:pos="1134"/>
        </w:tabs>
        <w:spacing w:after="0" w:line="240" w:lineRule="auto"/>
        <w:jc w:val="center"/>
        <w:rPr>
          <w:rFonts w:ascii="Times New Roman" w:eastAsia="Times New Roman" w:hAnsi="Times New Roman" w:cs="Times New Roman"/>
          <w:b/>
          <w:color w:val="0F1115"/>
          <w:sz w:val="24"/>
          <w:szCs w:val="24"/>
          <w:shd w:val="clear" w:color="auto" w:fill="FFFFFF"/>
        </w:rPr>
      </w:pPr>
      <w:r w:rsidRPr="0084204C">
        <w:rPr>
          <w:rFonts w:ascii="Times New Roman" w:eastAsia="Times New Roman" w:hAnsi="Times New Roman" w:cs="Times New Roman"/>
          <w:b/>
          <w:color w:val="0F1115"/>
          <w:sz w:val="24"/>
          <w:szCs w:val="24"/>
          <w:shd w:val="clear" w:color="auto" w:fill="FFFFFF"/>
        </w:rPr>
        <w:t>Деятельность по продвижению чтения</w:t>
      </w:r>
    </w:p>
    <w:p w14:paraId="51A9FBEB" w14:textId="77777777" w:rsidR="0084204C" w:rsidRPr="0084204C" w:rsidRDefault="0084204C" w:rsidP="0084204C">
      <w:pPr>
        <w:shd w:val="clear" w:color="auto" w:fill="FFFFFF"/>
        <w:spacing w:after="0" w:line="240" w:lineRule="auto"/>
        <w:ind w:firstLine="851"/>
        <w:jc w:val="both"/>
        <w:rPr>
          <w:rFonts w:ascii="Times New Roman" w:eastAsia="Times New Roman" w:hAnsi="Times New Roman" w:cs="Times New Roman"/>
          <w:color w:val="0F1115"/>
          <w:sz w:val="24"/>
          <w:szCs w:val="24"/>
          <w:lang w:eastAsia="ru-RU"/>
        </w:rPr>
      </w:pPr>
      <w:r w:rsidRPr="0084204C">
        <w:rPr>
          <w:rFonts w:ascii="Times New Roman" w:eastAsia="Times New Roman" w:hAnsi="Times New Roman" w:cs="Times New Roman"/>
          <w:color w:val="0F1115"/>
          <w:sz w:val="24"/>
          <w:szCs w:val="24"/>
          <w:lang w:eastAsia="ru-RU"/>
        </w:rPr>
        <w:t>Продвижение чтения в МБУ «ЦБС» представляет собой системную работу, ориентированную на интересы и потребности читателей всех возрастов. Для вовлечения жителей в мир книги сотрудники библиотеки используют широкий спектр современных и традиционных форм работы, активно привлекая пользователей к участию в конкурсах, акциях, конференциях и фестивалях различного уровня. Такой многоформатный подход позволяет интегрировать чтение в сферу досуга, образования и личных увлечений, делая его естественной частью повседневной жизни горожан.</w:t>
      </w:r>
    </w:p>
    <w:p w14:paraId="01324B14" w14:textId="77777777" w:rsidR="0084204C" w:rsidRPr="0084204C" w:rsidRDefault="0084204C" w:rsidP="0084204C">
      <w:pPr>
        <w:shd w:val="clear" w:color="auto" w:fill="FFFFFF"/>
        <w:spacing w:after="0" w:line="240" w:lineRule="auto"/>
        <w:ind w:firstLine="851"/>
        <w:jc w:val="both"/>
        <w:rPr>
          <w:rFonts w:ascii="Times New Roman" w:eastAsia="Times New Roman" w:hAnsi="Times New Roman" w:cs="Times New Roman"/>
          <w:color w:val="0F1115"/>
          <w:sz w:val="24"/>
          <w:szCs w:val="24"/>
          <w:lang w:eastAsia="ru-RU"/>
        </w:rPr>
      </w:pPr>
      <w:r w:rsidRPr="0084204C">
        <w:rPr>
          <w:rFonts w:ascii="Times New Roman" w:eastAsia="Times New Roman" w:hAnsi="Times New Roman" w:cs="Times New Roman"/>
          <w:color w:val="0F1115"/>
          <w:sz w:val="24"/>
          <w:szCs w:val="24"/>
          <w:lang w:eastAsia="ru-RU"/>
        </w:rPr>
        <w:t>В своей практике библиотекари успешно применяют интерактивные и игровые методики, включая тематические акции, флешмобы, познавательные викторины, кукольные спектакли, встречи с писателями и поэтами, презентации книжных новинок, фольклорные праздники и разнообразные мастер-классы. Этот творческий арсенал помогает оживить литературу, превращая знакомство с ней в увлекательный и запоминающийся процесс.</w:t>
      </w:r>
    </w:p>
    <w:p w14:paraId="0176F68A" w14:textId="77777777" w:rsidR="0084204C" w:rsidRPr="0084204C" w:rsidRDefault="0084204C" w:rsidP="0084204C">
      <w:pPr>
        <w:shd w:val="clear" w:color="auto" w:fill="FFFFFF"/>
        <w:spacing w:after="0" w:line="240" w:lineRule="auto"/>
        <w:ind w:firstLine="851"/>
        <w:jc w:val="both"/>
        <w:rPr>
          <w:rFonts w:ascii="Times New Roman" w:eastAsia="Times New Roman" w:hAnsi="Times New Roman" w:cs="Times New Roman"/>
          <w:color w:val="0F1115"/>
          <w:sz w:val="24"/>
          <w:szCs w:val="24"/>
          <w:lang w:eastAsia="ru-RU"/>
        </w:rPr>
      </w:pPr>
      <w:r w:rsidRPr="0084204C">
        <w:rPr>
          <w:rFonts w:ascii="Times New Roman" w:eastAsia="Times New Roman" w:hAnsi="Times New Roman" w:cs="Times New Roman"/>
          <w:color w:val="0F1115"/>
          <w:sz w:val="24"/>
          <w:szCs w:val="24"/>
          <w:lang w:eastAsia="ru-RU"/>
        </w:rPr>
        <w:t xml:space="preserve">Достижение устойчивых положительных результатов в продвижении чтения стало возможным благодаря плодотворному сотрудничеству с партнёрами. Совместная работа с образовательными учреждениями, общественными организациями, учреждениями </w:t>
      </w:r>
      <w:r w:rsidRPr="0084204C">
        <w:rPr>
          <w:rFonts w:ascii="Times New Roman" w:eastAsia="Times New Roman" w:hAnsi="Times New Roman" w:cs="Times New Roman"/>
          <w:color w:val="0F1115"/>
          <w:sz w:val="24"/>
          <w:szCs w:val="24"/>
          <w:lang w:eastAsia="ru-RU"/>
        </w:rPr>
        <w:lastRenderedPageBreak/>
        <w:t>культуры и активными жителями не только расширила охват аудитории, но и способствовала формированию единой культурно-просветительской среды в городе.</w:t>
      </w:r>
    </w:p>
    <w:p w14:paraId="4BDCCF6B" w14:textId="47CE8608" w:rsidR="0084204C" w:rsidRPr="00557B31" w:rsidRDefault="0084204C" w:rsidP="0084204C">
      <w:pPr>
        <w:widowControl w:val="0"/>
        <w:autoSpaceDE w:val="0"/>
        <w:autoSpaceDN w:val="0"/>
        <w:spacing w:after="0" w:line="240" w:lineRule="auto"/>
        <w:ind w:firstLine="708"/>
        <w:jc w:val="both"/>
        <w:rPr>
          <w:rFonts w:ascii="Times New Roman" w:eastAsia="Times New Roman" w:hAnsi="Times New Roman" w:cs="Times New Roman"/>
          <w:bCs/>
          <w:sz w:val="24"/>
          <w:szCs w:val="24"/>
          <w:lang w:eastAsia="ru-RU"/>
        </w:rPr>
      </w:pPr>
      <w:r w:rsidRPr="00557B31">
        <w:rPr>
          <w:rFonts w:ascii="Times New Roman" w:eastAsia="Times New Roman" w:hAnsi="Times New Roman" w:cs="Times New Roman"/>
          <w:bCs/>
          <w:sz w:val="24"/>
          <w:szCs w:val="24"/>
          <w:lang w:eastAsia="ru-RU"/>
        </w:rPr>
        <w:t xml:space="preserve">За отчётный период проведено </w:t>
      </w:r>
      <w:r w:rsidR="00557B31" w:rsidRPr="00557B31">
        <w:rPr>
          <w:rFonts w:ascii="Times New Roman" w:eastAsia="Times New Roman" w:hAnsi="Times New Roman" w:cs="Times New Roman"/>
          <w:bCs/>
          <w:sz w:val="24"/>
          <w:szCs w:val="24"/>
          <w:lang w:eastAsia="ru-RU"/>
        </w:rPr>
        <w:t>370</w:t>
      </w:r>
      <w:r w:rsidRPr="00557B31">
        <w:rPr>
          <w:rFonts w:ascii="Times New Roman" w:eastAsia="Times New Roman" w:hAnsi="Times New Roman" w:cs="Times New Roman"/>
          <w:bCs/>
          <w:sz w:val="24"/>
          <w:szCs w:val="24"/>
          <w:lang w:eastAsia="ru-RU"/>
        </w:rPr>
        <w:t xml:space="preserve"> культурно-просветительских мероприятия</w:t>
      </w:r>
      <w:r w:rsidR="00557B31" w:rsidRPr="00557B31">
        <w:rPr>
          <w:rFonts w:ascii="Times New Roman" w:eastAsia="Times New Roman" w:hAnsi="Times New Roman" w:cs="Times New Roman"/>
          <w:bCs/>
          <w:sz w:val="24"/>
          <w:szCs w:val="24"/>
          <w:lang w:eastAsia="ru-RU"/>
        </w:rPr>
        <w:t xml:space="preserve"> по продвижению чтения</w:t>
      </w:r>
      <w:r w:rsidRPr="00557B31">
        <w:rPr>
          <w:rFonts w:ascii="Times New Roman" w:eastAsia="Times New Roman" w:hAnsi="Times New Roman" w:cs="Times New Roman"/>
          <w:bCs/>
          <w:sz w:val="24"/>
          <w:szCs w:val="24"/>
          <w:lang w:eastAsia="ru-RU"/>
        </w:rPr>
        <w:t xml:space="preserve">, которые посетили </w:t>
      </w:r>
      <w:r w:rsidR="00557B31" w:rsidRPr="00557B31">
        <w:rPr>
          <w:rFonts w:ascii="Times New Roman" w:eastAsia="Times New Roman" w:hAnsi="Times New Roman" w:cs="Times New Roman"/>
          <w:bCs/>
          <w:sz w:val="24"/>
          <w:szCs w:val="24"/>
          <w:lang w:eastAsia="ru-RU"/>
        </w:rPr>
        <w:t>10390</w:t>
      </w:r>
      <w:r w:rsidRPr="00557B31">
        <w:rPr>
          <w:rFonts w:ascii="Times New Roman" w:eastAsia="Times New Roman" w:hAnsi="Times New Roman" w:cs="Times New Roman"/>
          <w:bCs/>
          <w:sz w:val="24"/>
          <w:szCs w:val="24"/>
          <w:lang w:eastAsia="ru-RU"/>
        </w:rPr>
        <w:t xml:space="preserve"> человек, из них для пользователей до 14 лет было проведено </w:t>
      </w:r>
      <w:r w:rsidRPr="00557B31">
        <w:rPr>
          <w:rFonts w:ascii="Times New Roman" w:eastAsia="Calibri" w:hAnsi="Times New Roman" w:cs="Times New Roman"/>
          <w:sz w:val="24"/>
          <w:szCs w:val="24"/>
        </w:rPr>
        <w:fldChar w:fldCharType="begin"/>
      </w:r>
      <w:r w:rsidRPr="00557B31">
        <w:rPr>
          <w:rFonts w:ascii="Times New Roman" w:eastAsia="Calibri" w:hAnsi="Times New Roman" w:cs="Times New Roman"/>
          <w:sz w:val="24"/>
          <w:szCs w:val="24"/>
        </w:rPr>
        <w:instrText xml:space="preserve"> =SUM(ABOVE) </w:instrText>
      </w:r>
      <w:r w:rsidRPr="00557B31">
        <w:rPr>
          <w:rFonts w:ascii="Times New Roman" w:eastAsia="Calibri" w:hAnsi="Times New Roman" w:cs="Times New Roman"/>
          <w:sz w:val="24"/>
          <w:szCs w:val="24"/>
        </w:rPr>
        <w:fldChar w:fldCharType="separate"/>
      </w:r>
      <w:r w:rsidR="00557B31" w:rsidRPr="00557B31">
        <w:rPr>
          <w:rFonts w:ascii="Times New Roman" w:eastAsia="Calibri" w:hAnsi="Times New Roman" w:cs="Times New Roman"/>
          <w:noProof/>
          <w:sz w:val="24"/>
          <w:szCs w:val="24"/>
        </w:rPr>
        <w:t>286</w:t>
      </w:r>
      <w:r w:rsidRPr="00557B31">
        <w:rPr>
          <w:rFonts w:ascii="Times New Roman" w:eastAsia="Calibri" w:hAnsi="Times New Roman" w:cs="Times New Roman"/>
          <w:sz w:val="24"/>
          <w:szCs w:val="24"/>
        </w:rPr>
        <w:fldChar w:fldCharType="end"/>
      </w:r>
      <w:r w:rsidRPr="00557B31">
        <w:rPr>
          <w:rFonts w:ascii="Times New Roman" w:eastAsia="Times New Roman" w:hAnsi="Times New Roman" w:cs="Times New Roman"/>
          <w:bCs/>
          <w:sz w:val="24"/>
          <w:szCs w:val="24"/>
          <w:lang w:eastAsia="ru-RU"/>
        </w:rPr>
        <w:t xml:space="preserve">, которые посетили </w:t>
      </w:r>
      <w:r w:rsidRPr="00557B31">
        <w:rPr>
          <w:rFonts w:ascii="Times New Roman" w:eastAsia="Calibri" w:hAnsi="Times New Roman" w:cs="Times New Roman"/>
          <w:sz w:val="24"/>
          <w:szCs w:val="24"/>
        </w:rPr>
        <w:fldChar w:fldCharType="begin"/>
      </w:r>
      <w:r w:rsidRPr="00557B31">
        <w:rPr>
          <w:rFonts w:ascii="Times New Roman" w:eastAsia="Calibri" w:hAnsi="Times New Roman" w:cs="Times New Roman"/>
          <w:sz w:val="24"/>
          <w:szCs w:val="24"/>
        </w:rPr>
        <w:instrText xml:space="preserve"> =SUM(ABOVE) </w:instrText>
      </w:r>
      <w:r w:rsidRPr="00557B31">
        <w:rPr>
          <w:rFonts w:ascii="Times New Roman" w:eastAsia="Calibri" w:hAnsi="Times New Roman" w:cs="Times New Roman"/>
          <w:sz w:val="24"/>
          <w:szCs w:val="24"/>
        </w:rPr>
        <w:fldChar w:fldCharType="separate"/>
      </w:r>
      <w:r w:rsidR="00557B31" w:rsidRPr="00557B31">
        <w:rPr>
          <w:rFonts w:ascii="Times New Roman" w:eastAsia="Calibri" w:hAnsi="Times New Roman" w:cs="Times New Roman"/>
          <w:noProof/>
          <w:sz w:val="24"/>
          <w:szCs w:val="24"/>
        </w:rPr>
        <w:t>5826</w:t>
      </w:r>
      <w:r w:rsidRPr="00557B31">
        <w:rPr>
          <w:rFonts w:ascii="Times New Roman" w:eastAsia="Calibri" w:hAnsi="Times New Roman" w:cs="Times New Roman"/>
          <w:sz w:val="24"/>
          <w:szCs w:val="24"/>
        </w:rPr>
        <w:fldChar w:fldCharType="end"/>
      </w:r>
      <w:r w:rsidRPr="00557B31">
        <w:rPr>
          <w:rFonts w:ascii="Times New Roman" w:eastAsia="Calibri" w:hAnsi="Times New Roman" w:cs="Times New Roman"/>
          <w:sz w:val="24"/>
          <w:szCs w:val="24"/>
        </w:rPr>
        <w:t xml:space="preserve"> </w:t>
      </w:r>
      <w:r w:rsidRPr="00557B31">
        <w:rPr>
          <w:rFonts w:ascii="Times New Roman" w:eastAsia="Times New Roman" w:hAnsi="Times New Roman" w:cs="Times New Roman"/>
          <w:bCs/>
          <w:sz w:val="24"/>
          <w:szCs w:val="24"/>
          <w:lang w:eastAsia="ru-RU"/>
        </w:rPr>
        <w:t>человек.</w:t>
      </w:r>
    </w:p>
    <w:p w14:paraId="46C39679" w14:textId="77777777" w:rsidR="0084204C" w:rsidRPr="0084204C" w:rsidRDefault="0084204C" w:rsidP="0084204C">
      <w:pPr>
        <w:tabs>
          <w:tab w:val="left" w:pos="851"/>
          <w:tab w:val="left" w:pos="993"/>
          <w:tab w:val="left" w:pos="1134"/>
        </w:tabs>
        <w:spacing w:after="0" w:line="240" w:lineRule="auto"/>
        <w:jc w:val="both"/>
        <w:rPr>
          <w:rFonts w:ascii="Times New Roman" w:eastAsia="Times New Roman" w:hAnsi="Times New Roman" w:cs="Times New Roman"/>
          <w:color w:val="0F1115"/>
          <w:sz w:val="24"/>
          <w:szCs w:val="24"/>
          <w:shd w:val="clear" w:color="auto" w:fill="FFFFFF"/>
        </w:rPr>
      </w:pPr>
    </w:p>
    <w:p w14:paraId="58706A5C" w14:textId="77777777" w:rsidR="0084204C" w:rsidRPr="0084204C" w:rsidRDefault="0084204C" w:rsidP="0084204C">
      <w:pPr>
        <w:tabs>
          <w:tab w:val="left" w:pos="851"/>
          <w:tab w:val="left" w:pos="993"/>
          <w:tab w:val="left" w:pos="1134"/>
        </w:tabs>
        <w:spacing w:after="0" w:line="240" w:lineRule="auto"/>
        <w:jc w:val="center"/>
        <w:rPr>
          <w:rFonts w:ascii="Times New Roman" w:eastAsia="Calibri" w:hAnsi="Times New Roman" w:cs="Times New Roman"/>
          <w:b/>
          <w:bCs/>
          <w:sz w:val="24"/>
          <w:szCs w:val="24"/>
        </w:rPr>
      </w:pPr>
      <w:r w:rsidRPr="0084204C">
        <w:rPr>
          <w:rFonts w:ascii="Times New Roman" w:eastAsia="Calibri" w:hAnsi="Times New Roman" w:cs="Times New Roman"/>
          <w:b/>
          <w:bCs/>
          <w:sz w:val="24"/>
          <w:szCs w:val="24"/>
        </w:rPr>
        <w:t>Проведение исследований детского чтения</w:t>
      </w:r>
    </w:p>
    <w:p w14:paraId="3A4E982A" w14:textId="14418D12" w:rsidR="00BF43D5" w:rsidRPr="00BF43D5" w:rsidRDefault="00BF43D5" w:rsidP="00BF43D5">
      <w:pPr>
        <w:tabs>
          <w:tab w:val="left" w:pos="851"/>
          <w:tab w:val="left" w:pos="993"/>
          <w:tab w:val="left" w:pos="1134"/>
        </w:tabs>
        <w:spacing w:after="0" w:line="240" w:lineRule="auto"/>
        <w:ind w:firstLine="851"/>
        <w:jc w:val="both"/>
        <w:rPr>
          <w:rFonts w:ascii="Times New Roman" w:eastAsia="Calibri" w:hAnsi="Times New Roman" w:cs="Times New Roman"/>
          <w:bCs/>
          <w:sz w:val="24"/>
          <w:szCs w:val="24"/>
        </w:rPr>
      </w:pPr>
      <w:r w:rsidRPr="00BF43D5">
        <w:rPr>
          <w:rFonts w:ascii="Times New Roman" w:eastAsia="Calibri" w:hAnsi="Times New Roman" w:cs="Times New Roman"/>
          <w:bCs/>
          <w:sz w:val="24"/>
          <w:szCs w:val="24"/>
        </w:rPr>
        <w:t xml:space="preserve">Библиотеки города Мегиона стремятся выстраивать работу по созданию позитивного имиджа учреждения в соответствии с требованиями времени. Изучение мнения молодых мегионцев, их интересов по разным вопросам является одним из основных источников сведений об их потребностях. </w:t>
      </w:r>
    </w:p>
    <w:p w14:paraId="5B013DD0" w14:textId="536D37AE" w:rsidR="00BF43D5" w:rsidRDefault="00BF43D5" w:rsidP="00BE4BEC">
      <w:pPr>
        <w:tabs>
          <w:tab w:val="left" w:pos="851"/>
          <w:tab w:val="left" w:pos="993"/>
          <w:tab w:val="left" w:pos="1134"/>
        </w:tabs>
        <w:spacing w:after="0" w:line="240" w:lineRule="auto"/>
        <w:ind w:firstLine="851"/>
        <w:jc w:val="both"/>
        <w:rPr>
          <w:rFonts w:ascii="Times New Roman" w:eastAsia="Calibri" w:hAnsi="Times New Roman" w:cs="Times New Roman"/>
          <w:bCs/>
          <w:sz w:val="24"/>
          <w:szCs w:val="24"/>
        </w:rPr>
      </w:pPr>
      <w:r w:rsidRPr="00BF43D5">
        <w:rPr>
          <w:rFonts w:ascii="Times New Roman" w:eastAsia="Calibri" w:hAnsi="Times New Roman" w:cs="Times New Roman"/>
          <w:bCs/>
          <w:sz w:val="24"/>
          <w:szCs w:val="24"/>
        </w:rPr>
        <w:t>Социологическое исследование «Библиотеки Мегиона глазами молодёжи» проводилось в период с 20.10.2025 по 20.11.2025 года. Всего в исследовании приняли участие 104 человека в возрасте от 14 до 22 лет.</w:t>
      </w:r>
      <w:r w:rsidRPr="00BF43D5">
        <w:t xml:space="preserve"> </w:t>
      </w:r>
      <w:r w:rsidRPr="00BF43D5">
        <w:rPr>
          <w:rFonts w:ascii="Times New Roman" w:eastAsia="Calibri" w:hAnsi="Times New Roman" w:cs="Times New Roman"/>
          <w:bCs/>
          <w:sz w:val="24"/>
          <w:szCs w:val="24"/>
        </w:rPr>
        <w:t>Среди опрошенных 59% (61 человек) составляют девушки и 41% (43 человека) юноши. Если проанализировать возрастной состав участников опроса</w:t>
      </w:r>
      <w:r>
        <w:rPr>
          <w:rFonts w:ascii="Times New Roman" w:eastAsia="Calibri" w:hAnsi="Times New Roman" w:cs="Times New Roman"/>
          <w:bCs/>
          <w:sz w:val="24"/>
          <w:szCs w:val="24"/>
        </w:rPr>
        <w:t>, то наибольшее количество 74%</w:t>
      </w:r>
      <w:r w:rsidRPr="00BF43D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молодые люди в возрасте 14-18 лет</w:t>
      </w:r>
      <w:r w:rsidRPr="00BF43D5">
        <w:rPr>
          <w:rFonts w:ascii="Times New Roman" w:eastAsia="Calibri" w:hAnsi="Times New Roman" w:cs="Times New Roman"/>
          <w:bCs/>
          <w:sz w:val="24"/>
          <w:szCs w:val="24"/>
        </w:rPr>
        <w:t>, 26% составляет молодежь 19-22 лет.</w:t>
      </w:r>
    </w:p>
    <w:p w14:paraId="7B99B052" w14:textId="77777777" w:rsidR="00BF43D5" w:rsidRDefault="00BF43D5" w:rsidP="00BF43D5">
      <w:pPr>
        <w:spacing w:after="0" w:line="240" w:lineRule="auto"/>
        <w:jc w:val="center"/>
        <w:rPr>
          <w:rFonts w:ascii="Times New Roman" w:eastAsia="Calibri" w:hAnsi="Times New Roman" w:cs="Times New Roman"/>
          <w:b/>
          <w:sz w:val="24"/>
          <w:szCs w:val="24"/>
        </w:rPr>
      </w:pPr>
    </w:p>
    <w:p w14:paraId="06B0CE6C" w14:textId="0D051163" w:rsidR="00BF43D5" w:rsidRPr="00BF43D5" w:rsidRDefault="00BF43D5" w:rsidP="00AA686E">
      <w:pPr>
        <w:spacing w:after="0" w:line="240" w:lineRule="auto"/>
        <w:jc w:val="center"/>
        <w:rPr>
          <w:rFonts w:ascii="Times New Roman" w:eastAsia="Calibri" w:hAnsi="Times New Roman" w:cs="Times New Roman"/>
          <w:b/>
          <w:szCs w:val="24"/>
        </w:rPr>
      </w:pPr>
      <w:r w:rsidRPr="00BF43D5">
        <w:rPr>
          <w:rFonts w:ascii="Times New Roman" w:eastAsia="Calibri" w:hAnsi="Times New Roman" w:cs="Times New Roman"/>
          <w:b/>
          <w:szCs w:val="24"/>
        </w:rPr>
        <w:t>Сводная информация по результатам анкетирования</w:t>
      </w:r>
      <w:r w:rsidR="00AA686E" w:rsidRPr="00AA686E">
        <w:rPr>
          <w:rFonts w:ascii="Times New Roman" w:eastAsia="Calibri" w:hAnsi="Times New Roman" w:cs="Times New Roman"/>
          <w:b/>
          <w:szCs w:val="24"/>
        </w:rPr>
        <w:t xml:space="preserve"> </w:t>
      </w:r>
      <w:r w:rsidRPr="00BF43D5">
        <w:rPr>
          <w:rFonts w:ascii="Times New Roman" w:eastAsia="Calibri" w:hAnsi="Times New Roman" w:cs="Times New Roman"/>
          <w:b/>
          <w:szCs w:val="24"/>
        </w:rPr>
        <w:t>«Библиотеки Мегиона глазами молодёжи»</w:t>
      </w:r>
    </w:p>
    <w:tbl>
      <w:tblPr>
        <w:tblStyle w:val="120"/>
        <w:tblW w:w="9393" w:type="dxa"/>
        <w:tblInd w:w="0" w:type="dxa"/>
        <w:tblLook w:val="04A0" w:firstRow="1" w:lastRow="0" w:firstColumn="1" w:lastColumn="0" w:noHBand="0" w:noVBand="1"/>
      </w:tblPr>
      <w:tblGrid>
        <w:gridCol w:w="924"/>
        <w:gridCol w:w="6017"/>
        <w:gridCol w:w="1237"/>
        <w:gridCol w:w="1215"/>
      </w:tblGrid>
      <w:tr w:rsidR="00BF43D5" w:rsidRPr="00BF43D5" w14:paraId="27F2635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8E07260"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 п/п</w:t>
            </w:r>
          </w:p>
        </w:tc>
        <w:tc>
          <w:tcPr>
            <w:tcW w:w="6017" w:type="dxa"/>
            <w:tcBorders>
              <w:top w:val="single" w:sz="4" w:space="0" w:color="auto"/>
              <w:left w:val="single" w:sz="4" w:space="0" w:color="auto"/>
              <w:bottom w:val="single" w:sz="4" w:space="0" w:color="auto"/>
              <w:right w:val="single" w:sz="4" w:space="0" w:color="auto"/>
            </w:tcBorders>
            <w:hideMark/>
          </w:tcPr>
          <w:p w14:paraId="1590ABF6"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Вопрос</w:t>
            </w:r>
          </w:p>
        </w:tc>
        <w:tc>
          <w:tcPr>
            <w:tcW w:w="1237" w:type="dxa"/>
            <w:tcBorders>
              <w:top w:val="single" w:sz="4" w:space="0" w:color="auto"/>
              <w:left w:val="single" w:sz="4" w:space="0" w:color="auto"/>
              <w:bottom w:val="single" w:sz="4" w:space="0" w:color="auto"/>
              <w:right w:val="single" w:sz="4" w:space="0" w:color="auto"/>
            </w:tcBorders>
            <w:hideMark/>
          </w:tcPr>
          <w:p w14:paraId="6A21C319"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Количество ответивших</w:t>
            </w:r>
          </w:p>
        </w:tc>
        <w:tc>
          <w:tcPr>
            <w:tcW w:w="1215" w:type="dxa"/>
            <w:tcBorders>
              <w:top w:val="single" w:sz="4" w:space="0" w:color="auto"/>
              <w:left w:val="single" w:sz="4" w:space="0" w:color="auto"/>
              <w:bottom w:val="single" w:sz="4" w:space="0" w:color="auto"/>
              <w:right w:val="single" w:sz="4" w:space="0" w:color="auto"/>
            </w:tcBorders>
            <w:hideMark/>
          </w:tcPr>
          <w:p w14:paraId="2C4681E8"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Процент от прошенных</w:t>
            </w:r>
          </w:p>
        </w:tc>
      </w:tr>
      <w:tr w:rsidR="00BF43D5" w:rsidRPr="00BF43D5" w14:paraId="58F34D62"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8DAEEEF"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1</w:t>
            </w:r>
          </w:p>
        </w:tc>
        <w:tc>
          <w:tcPr>
            <w:tcW w:w="6017" w:type="dxa"/>
            <w:tcBorders>
              <w:top w:val="single" w:sz="4" w:space="0" w:color="auto"/>
              <w:left w:val="single" w:sz="4" w:space="0" w:color="auto"/>
              <w:bottom w:val="single" w:sz="4" w:space="0" w:color="auto"/>
              <w:right w:val="single" w:sz="4" w:space="0" w:color="auto"/>
            </w:tcBorders>
          </w:tcPr>
          <w:p w14:paraId="67278AED" w14:textId="644D70D4"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Ваш пол?</w:t>
            </w:r>
          </w:p>
        </w:tc>
        <w:tc>
          <w:tcPr>
            <w:tcW w:w="1237" w:type="dxa"/>
            <w:tcBorders>
              <w:top w:val="single" w:sz="4" w:space="0" w:color="auto"/>
              <w:left w:val="single" w:sz="4" w:space="0" w:color="auto"/>
              <w:bottom w:val="single" w:sz="4" w:space="0" w:color="auto"/>
              <w:right w:val="single" w:sz="4" w:space="0" w:color="auto"/>
            </w:tcBorders>
          </w:tcPr>
          <w:p w14:paraId="73099C08" w14:textId="77777777" w:rsidR="00BF43D5" w:rsidRPr="00BF43D5" w:rsidRDefault="00BF43D5" w:rsidP="00BF43D5">
            <w:pPr>
              <w:jc w:val="both"/>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52B3DB5D"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5C950CE7"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8EC9733"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w:t>
            </w:r>
          </w:p>
        </w:tc>
        <w:tc>
          <w:tcPr>
            <w:tcW w:w="6017" w:type="dxa"/>
            <w:tcBorders>
              <w:top w:val="single" w:sz="4" w:space="0" w:color="auto"/>
              <w:left w:val="single" w:sz="4" w:space="0" w:color="auto"/>
              <w:bottom w:val="single" w:sz="4" w:space="0" w:color="auto"/>
              <w:right w:val="single" w:sz="4" w:space="0" w:color="auto"/>
            </w:tcBorders>
            <w:hideMark/>
          </w:tcPr>
          <w:p w14:paraId="777136E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Мужской</w:t>
            </w:r>
          </w:p>
        </w:tc>
        <w:tc>
          <w:tcPr>
            <w:tcW w:w="1237" w:type="dxa"/>
            <w:tcBorders>
              <w:top w:val="single" w:sz="4" w:space="0" w:color="auto"/>
              <w:left w:val="single" w:sz="4" w:space="0" w:color="auto"/>
              <w:bottom w:val="single" w:sz="4" w:space="0" w:color="auto"/>
              <w:right w:val="single" w:sz="4" w:space="0" w:color="auto"/>
            </w:tcBorders>
            <w:hideMark/>
          </w:tcPr>
          <w:p w14:paraId="4D53F84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43</w:t>
            </w:r>
          </w:p>
        </w:tc>
        <w:tc>
          <w:tcPr>
            <w:tcW w:w="1215" w:type="dxa"/>
            <w:tcBorders>
              <w:top w:val="single" w:sz="4" w:space="0" w:color="auto"/>
              <w:left w:val="single" w:sz="4" w:space="0" w:color="auto"/>
              <w:bottom w:val="single" w:sz="4" w:space="0" w:color="auto"/>
              <w:right w:val="single" w:sz="4" w:space="0" w:color="auto"/>
            </w:tcBorders>
            <w:hideMark/>
          </w:tcPr>
          <w:p w14:paraId="2969D82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41</w:t>
            </w:r>
          </w:p>
        </w:tc>
      </w:tr>
      <w:tr w:rsidR="00BF43D5" w:rsidRPr="00BF43D5" w14:paraId="52A5DDD9"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D1CEC7B"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w:t>
            </w:r>
          </w:p>
        </w:tc>
        <w:tc>
          <w:tcPr>
            <w:tcW w:w="6017" w:type="dxa"/>
            <w:tcBorders>
              <w:top w:val="single" w:sz="4" w:space="0" w:color="auto"/>
              <w:left w:val="single" w:sz="4" w:space="0" w:color="auto"/>
              <w:bottom w:val="single" w:sz="4" w:space="0" w:color="auto"/>
              <w:right w:val="single" w:sz="4" w:space="0" w:color="auto"/>
            </w:tcBorders>
            <w:hideMark/>
          </w:tcPr>
          <w:p w14:paraId="39A92079"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Женский</w:t>
            </w:r>
          </w:p>
        </w:tc>
        <w:tc>
          <w:tcPr>
            <w:tcW w:w="1237" w:type="dxa"/>
            <w:tcBorders>
              <w:top w:val="single" w:sz="4" w:space="0" w:color="auto"/>
              <w:left w:val="single" w:sz="4" w:space="0" w:color="auto"/>
              <w:bottom w:val="single" w:sz="4" w:space="0" w:color="auto"/>
              <w:right w:val="single" w:sz="4" w:space="0" w:color="auto"/>
            </w:tcBorders>
            <w:hideMark/>
          </w:tcPr>
          <w:p w14:paraId="284F8A1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61</w:t>
            </w:r>
          </w:p>
        </w:tc>
        <w:tc>
          <w:tcPr>
            <w:tcW w:w="1215" w:type="dxa"/>
            <w:tcBorders>
              <w:top w:val="single" w:sz="4" w:space="0" w:color="auto"/>
              <w:left w:val="single" w:sz="4" w:space="0" w:color="auto"/>
              <w:bottom w:val="single" w:sz="4" w:space="0" w:color="auto"/>
              <w:right w:val="single" w:sz="4" w:space="0" w:color="auto"/>
            </w:tcBorders>
            <w:hideMark/>
          </w:tcPr>
          <w:p w14:paraId="0E72514E"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59</w:t>
            </w:r>
          </w:p>
        </w:tc>
      </w:tr>
      <w:tr w:rsidR="00BF43D5" w:rsidRPr="00BF43D5" w14:paraId="3864DB37"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03CB6BB"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2</w:t>
            </w:r>
          </w:p>
        </w:tc>
        <w:tc>
          <w:tcPr>
            <w:tcW w:w="6017" w:type="dxa"/>
            <w:tcBorders>
              <w:top w:val="single" w:sz="4" w:space="0" w:color="auto"/>
              <w:left w:val="single" w:sz="4" w:space="0" w:color="auto"/>
              <w:bottom w:val="single" w:sz="4" w:space="0" w:color="auto"/>
              <w:right w:val="single" w:sz="4" w:space="0" w:color="auto"/>
            </w:tcBorders>
          </w:tcPr>
          <w:p w14:paraId="17DB52F2" w14:textId="2008041C"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Ваш возраст?</w:t>
            </w:r>
          </w:p>
        </w:tc>
        <w:tc>
          <w:tcPr>
            <w:tcW w:w="1237" w:type="dxa"/>
            <w:tcBorders>
              <w:top w:val="single" w:sz="4" w:space="0" w:color="auto"/>
              <w:left w:val="single" w:sz="4" w:space="0" w:color="auto"/>
              <w:bottom w:val="single" w:sz="4" w:space="0" w:color="auto"/>
              <w:right w:val="single" w:sz="4" w:space="0" w:color="auto"/>
            </w:tcBorders>
          </w:tcPr>
          <w:p w14:paraId="5409DADD"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191E3F08"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283C9077"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03AA77F"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2.1</w:t>
            </w:r>
          </w:p>
        </w:tc>
        <w:tc>
          <w:tcPr>
            <w:tcW w:w="6017" w:type="dxa"/>
            <w:tcBorders>
              <w:top w:val="single" w:sz="4" w:space="0" w:color="auto"/>
              <w:left w:val="single" w:sz="4" w:space="0" w:color="auto"/>
              <w:bottom w:val="single" w:sz="4" w:space="0" w:color="auto"/>
              <w:right w:val="single" w:sz="4" w:space="0" w:color="auto"/>
            </w:tcBorders>
            <w:hideMark/>
          </w:tcPr>
          <w:p w14:paraId="353876CC"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14-18 лет</w:t>
            </w:r>
          </w:p>
        </w:tc>
        <w:tc>
          <w:tcPr>
            <w:tcW w:w="1237" w:type="dxa"/>
            <w:tcBorders>
              <w:top w:val="single" w:sz="4" w:space="0" w:color="auto"/>
              <w:left w:val="single" w:sz="4" w:space="0" w:color="auto"/>
              <w:bottom w:val="single" w:sz="4" w:space="0" w:color="auto"/>
              <w:right w:val="single" w:sz="4" w:space="0" w:color="auto"/>
            </w:tcBorders>
            <w:hideMark/>
          </w:tcPr>
          <w:p w14:paraId="52324AC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77</w:t>
            </w:r>
          </w:p>
        </w:tc>
        <w:tc>
          <w:tcPr>
            <w:tcW w:w="1215" w:type="dxa"/>
            <w:tcBorders>
              <w:top w:val="single" w:sz="4" w:space="0" w:color="auto"/>
              <w:left w:val="single" w:sz="4" w:space="0" w:color="auto"/>
              <w:bottom w:val="single" w:sz="4" w:space="0" w:color="auto"/>
              <w:right w:val="single" w:sz="4" w:space="0" w:color="auto"/>
            </w:tcBorders>
            <w:hideMark/>
          </w:tcPr>
          <w:p w14:paraId="6E6B5F8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74</w:t>
            </w:r>
          </w:p>
        </w:tc>
      </w:tr>
      <w:tr w:rsidR="00BF43D5" w:rsidRPr="00BF43D5" w14:paraId="3B0EA97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67EF794"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2.2</w:t>
            </w:r>
          </w:p>
        </w:tc>
        <w:tc>
          <w:tcPr>
            <w:tcW w:w="6017" w:type="dxa"/>
            <w:tcBorders>
              <w:top w:val="single" w:sz="4" w:space="0" w:color="auto"/>
              <w:left w:val="single" w:sz="4" w:space="0" w:color="auto"/>
              <w:bottom w:val="single" w:sz="4" w:space="0" w:color="auto"/>
              <w:right w:val="single" w:sz="4" w:space="0" w:color="auto"/>
            </w:tcBorders>
            <w:hideMark/>
          </w:tcPr>
          <w:p w14:paraId="3FECB42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19-22 лет</w:t>
            </w:r>
          </w:p>
        </w:tc>
        <w:tc>
          <w:tcPr>
            <w:tcW w:w="1237" w:type="dxa"/>
            <w:tcBorders>
              <w:top w:val="single" w:sz="4" w:space="0" w:color="auto"/>
              <w:left w:val="single" w:sz="4" w:space="0" w:color="auto"/>
              <w:bottom w:val="single" w:sz="4" w:space="0" w:color="auto"/>
              <w:right w:val="single" w:sz="4" w:space="0" w:color="auto"/>
            </w:tcBorders>
            <w:hideMark/>
          </w:tcPr>
          <w:p w14:paraId="76C7BEF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27</w:t>
            </w:r>
          </w:p>
        </w:tc>
        <w:tc>
          <w:tcPr>
            <w:tcW w:w="1215" w:type="dxa"/>
            <w:tcBorders>
              <w:top w:val="single" w:sz="4" w:space="0" w:color="auto"/>
              <w:left w:val="single" w:sz="4" w:space="0" w:color="auto"/>
              <w:bottom w:val="single" w:sz="4" w:space="0" w:color="auto"/>
              <w:right w:val="single" w:sz="4" w:space="0" w:color="auto"/>
            </w:tcBorders>
            <w:hideMark/>
          </w:tcPr>
          <w:p w14:paraId="67F4F2A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26</w:t>
            </w:r>
          </w:p>
        </w:tc>
      </w:tr>
      <w:tr w:rsidR="00BF43D5" w:rsidRPr="00BF43D5" w14:paraId="74FDB0EC"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C892E06"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3</w:t>
            </w:r>
          </w:p>
        </w:tc>
        <w:tc>
          <w:tcPr>
            <w:tcW w:w="6017" w:type="dxa"/>
            <w:tcBorders>
              <w:top w:val="single" w:sz="4" w:space="0" w:color="auto"/>
              <w:left w:val="single" w:sz="4" w:space="0" w:color="auto"/>
              <w:bottom w:val="single" w:sz="4" w:space="0" w:color="auto"/>
              <w:right w:val="single" w:sz="4" w:space="0" w:color="auto"/>
            </w:tcBorders>
            <w:hideMark/>
          </w:tcPr>
          <w:p w14:paraId="75B7818E"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Знаете ли вы о наличии городских библиотек в городе Мегине?</w:t>
            </w:r>
          </w:p>
        </w:tc>
        <w:tc>
          <w:tcPr>
            <w:tcW w:w="1237" w:type="dxa"/>
            <w:tcBorders>
              <w:top w:val="single" w:sz="4" w:space="0" w:color="auto"/>
              <w:left w:val="single" w:sz="4" w:space="0" w:color="auto"/>
              <w:bottom w:val="single" w:sz="4" w:space="0" w:color="auto"/>
              <w:right w:val="single" w:sz="4" w:space="0" w:color="auto"/>
            </w:tcBorders>
          </w:tcPr>
          <w:p w14:paraId="1BF21B93"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32189AF7"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0FEBC2A4"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3793A9B"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3.1</w:t>
            </w:r>
          </w:p>
        </w:tc>
        <w:tc>
          <w:tcPr>
            <w:tcW w:w="6017" w:type="dxa"/>
            <w:tcBorders>
              <w:top w:val="single" w:sz="4" w:space="0" w:color="auto"/>
              <w:left w:val="single" w:sz="4" w:space="0" w:color="auto"/>
              <w:bottom w:val="single" w:sz="4" w:space="0" w:color="auto"/>
              <w:right w:val="single" w:sz="4" w:space="0" w:color="auto"/>
            </w:tcBorders>
            <w:hideMark/>
          </w:tcPr>
          <w:p w14:paraId="1CCA234E"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Да</w:t>
            </w:r>
          </w:p>
        </w:tc>
        <w:tc>
          <w:tcPr>
            <w:tcW w:w="1237" w:type="dxa"/>
            <w:tcBorders>
              <w:top w:val="single" w:sz="4" w:space="0" w:color="auto"/>
              <w:left w:val="single" w:sz="4" w:space="0" w:color="auto"/>
              <w:bottom w:val="single" w:sz="4" w:space="0" w:color="auto"/>
              <w:right w:val="single" w:sz="4" w:space="0" w:color="auto"/>
            </w:tcBorders>
            <w:hideMark/>
          </w:tcPr>
          <w:p w14:paraId="11B91665"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101</w:t>
            </w:r>
          </w:p>
        </w:tc>
        <w:tc>
          <w:tcPr>
            <w:tcW w:w="1215" w:type="dxa"/>
            <w:tcBorders>
              <w:top w:val="single" w:sz="4" w:space="0" w:color="auto"/>
              <w:left w:val="single" w:sz="4" w:space="0" w:color="auto"/>
              <w:bottom w:val="single" w:sz="4" w:space="0" w:color="auto"/>
              <w:right w:val="single" w:sz="4" w:space="0" w:color="auto"/>
            </w:tcBorders>
            <w:hideMark/>
          </w:tcPr>
          <w:p w14:paraId="049CD6DE"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97</w:t>
            </w:r>
          </w:p>
        </w:tc>
      </w:tr>
      <w:tr w:rsidR="00BF43D5" w:rsidRPr="00BF43D5" w14:paraId="58C8B601"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296C5B3"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3.2</w:t>
            </w:r>
          </w:p>
        </w:tc>
        <w:tc>
          <w:tcPr>
            <w:tcW w:w="6017" w:type="dxa"/>
            <w:tcBorders>
              <w:top w:val="single" w:sz="4" w:space="0" w:color="auto"/>
              <w:left w:val="single" w:sz="4" w:space="0" w:color="auto"/>
              <w:bottom w:val="single" w:sz="4" w:space="0" w:color="auto"/>
              <w:right w:val="single" w:sz="4" w:space="0" w:color="auto"/>
            </w:tcBorders>
            <w:hideMark/>
          </w:tcPr>
          <w:p w14:paraId="4D2B3FBD"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Нет</w:t>
            </w:r>
          </w:p>
        </w:tc>
        <w:tc>
          <w:tcPr>
            <w:tcW w:w="1237" w:type="dxa"/>
            <w:tcBorders>
              <w:top w:val="single" w:sz="4" w:space="0" w:color="auto"/>
              <w:left w:val="single" w:sz="4" w:space="0" w:color="auto"/>
              <w:bottom w:val="single" w:sz="4" w:space="0" w:color="auto"/>
              <w:right w:val="single" w:sz="4" w:space="0" w:color="auto"/>
            </w:tcBorders>
            <w:hideMark/>
          </w:tcPr>
          <w:p w14:paraId="0F391C1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w:t>
            </w:r>
          </w:p>
        </w:tc>
        <w:tc>
          <w:tcPr>
            <w:tcW w:w="1215" w:type="dxa"/>
            <w:tcBorders>
              <w:top w:val="single" w:sz="4" w:space="0" w:color="auto"/>
              <w:left w:val="single" w:sz="4" w:space="0" w:color="auto"/>
              <w:bottom w:val="single" w:sz="4" w:space="0" w:color="auto"/>
              <w:right w:val="single" w:sz="4" w:space="0" w:color="auto"/>
            </w:tcBorders>
            <w:hideMark/>
          </w:tcPr>
          <w:p w14:paraId="1CF75D7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w:t>
            </w:r>
          </w:p>
        </w:tc>
      </w:tr>
      <w:tr w:rsidR="00BF43D5" w:rsidRPr="00BF43D5" w14:paraId="37B06DFD"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6FB2B2B"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4</w:t>
            </w:r>
          </w:p>
        </w:tc>
        <w:tc>
          <w:tcPr>
            <w:tcW w:w="6017" w:type="dxa"/>
            <w:tcBorders>
              <w:top w:val="single" w:sz="4" w:space="0" w:color="auto"/>
              <w:left w:val="single" w:sz="4" w:space="0" w:color="auto"/>
              <w:bottom w:val="single" w:sz="4" w:space="0" w:color="auto"/>
              <w:right w:val="single" w:sz="4" w:space="0" w:color="auto"/>
            </w:tcBorders>
            <w:hideMark/>
          </w:tcPr>
          <w:p w14:paraId="0CB3CC31"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Какую библиотеку чаще всего посещаете в городе Мегионе?</w:t>
            </w:r>
          </w:p>
        </w:tc>
        <w:tc>
          <w:tcPr>
            <w:tcW w:w="1237" w:type="dxa"/>
            <w:tcBorders>
              <w:top w:val="single" w:sz="4" w:space="0" w:color="auto"/>
              <w:left w:val="single" w:sz="4" w:space="0" w:color="auto"/>
              <w:bottom w:val="single" w:sz="4" w:space="0" w:color="auto"/>
              <w:right w:val="single" w:sz="4" w:space="0" w:color="auto"/>
            </w:tcBorders>
          </w:tcPr>
          <w:p w14:paraId="68AD36C9"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581BA5B1"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13702251"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67851F7"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4.1</w:t>
            </w:r>
          </w:p>
        </w:tc>
        <w:tc>
          <w:tcPr>
            <w:tcW w:w="6017" w:type="dxa"/>
            <w:tcBorders>
              <w:top w:val="single" w:sz="4" w:space="0" w:color="auto"/>
              <w:left w:val="single" w:sz="4" w:space="0" w:color="auto"/>
              <w:bottom w:val="single" w:sz="4" w:space="0" w:color="auto"/>
              <w:right w:val="single" w:sz="4" w:space="0" w:color="auto"/>
            </w:tcBorders>
            <w:hideMark/>
          </w:tcPr>
          <w:p w14:paraId="50ED160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Центральная городская библиотека (улица Заречная, дом 16А)</w:t>
            </w:r>
          </w:p>
        </w:tc>
        <w:tc>
          <w:tcPr>
            <w:tcW w:w="1237" w:type="dxa"/>
            <w:tcBorders>
              <w:top w:val="single" w:sz="4" w:space="0" w:color="auto"/>
              <w:left w:val="single" w:sz="4" w:space="0" w:color="auto"/>
              <w:bottom w:val="single" w:sz="4" w:space="0" w:color="auto"/>
              <w:right w:val="single" w:sz="4" w:space="0" w:color="auto"/>
            </w:tcBorders>
            <w:hideMark/>
          </w:tcPr>
          <w:p w14:paraId="32738F5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48</w:t>
            </w:r>
          </w:p>
        </w:tc>
        <w:tc>
          <w:tcPr>
            <w:tcW w:w="1215" w:type="dxa"/>
            <w:tcBorders>
              <w:top w:val="single" w:sz="4" w:space="0" w:color="auto"/>
              <w:left w:val="single" w:sz="4" w:space="0" w:color="auto"/>
              <w:bottom w:val="single" w:sz="4" w:space="0" w:color="auto"/>
              <w:right w:val="single" w:sz="4" w:space="0" w:color="auto"/>
            </w:tcBorders>
            <w:hideMark/>
          </w:tcPr>
          <w:p w14:paraId="164FEE2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46</w:t>
            </w:r>
          </w:p>
        </w:tc>
      </w:tr>
      <w:tr w:rsidR="00BF43D5" w:rsidRPr="00BF43D5" w14:paraId="6E929A0A"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FE1303A"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4.2</w:t>
            </w:r>
          </w:p>
        </w:tc>
        <w:tc>
          <w:tcPr>
            <w:tcW w:w="6017" w:type="dxa"/>
            <w:tcBorders>
              <w:top w:val="single" w:sz="4" w:space="0" w:color="auto"/>
              <w:left w:val="single" w:sz="4" w:space="0" w:color="auto"/>
              <w:bottom w:val="single" w:sz="4" w:space="0" w:color="auto"/>
              <w:right w:val="single" w:sz="4" w:space="0" w:color="auto"/>
            </w:tcBorders>
            <w:hideMark/>
          </w:tcPr>
          <w:p w14:paraId="0D0400C2"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Модельная детско-юношеская библиотека им. В.Н. Козлова (проспект Победы, дом 30)</w:t>
            </w:r>
          </w:p>
        </w:tc>
        <w:tc>
          <w:tcPr>
            <w:tcW w:w="1237" w:type="dxa"/>
            <w:tcBorders>
              <w:top w:val="single" w:sz="4" w:space="0" w:color="auto"/>
              <w:left w:val="single" w:sz="4" w:space="0" w:color="auto"/>
              <w:bottom w:val="single" w:sz="4" w:space="0" w:color="auto"/>
              <w:right w:val="single" w:sz="4" w:space="0" w:color="auto"/>
            </w:tcBorders>
            <w:hideMark/>
          </w:tcPr>
          <w:p w14:paraId="6D9DC43A"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37</w:t>
            </w:r>
          </w:p>
        </w:tc>
        <w:tc>
          <w:tcPr>
            <w:tcW w:w="1215" w:type="dxa"/>
            <w:tcBorders>
              <w:top w:val="single" w:sz="4" w:space="0" w:color="auto"/>
              <w:left w:val="single" w:sz="4" w:space="0" w:color="auto"/>
              <w:bottom w:val="single" w:sz="4" w:space="0" w:color="auto"/>
              <w:right w:val="single" w:sz="4" w:space="0" w:color="auto"/>
            </w:tcBorders>
            <w:hideMark/>
          </w:tcPr>
          <w:p w14:paraId="587DD64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36</w:t>
            </w:r>
          </w:p>
        </w:tc>
      </w:tr>
      <w:tr w:rsidR="00BF43D5" w:rsidRPr="00BF43D5" w14:paraId="268E1081"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92C6494"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4.3</w:t>
            </w:r>
          </w:p>
        </w:tc>
        <w:tc>
          <w:tcPr>
            <w:tcW w:w="6017" w:type="dxa"/>
            <w:tcBorders>
              <w:top w:val="single" w:sz="4" w:space="0" w:color="auto"/>
              <w:left w:val="single" w:sz="4" w:space="0" w:color="auto"/>
              <w:bottom w:val="single" w:sz="4" w:space="0" w:color="auto"/>
              <w:right w:val="single" w:sz="4" w:space="0" w:color="auto"/>
            </w:tcBorders>
            <w:hideMark/>
          </w:tcPr>
          <w:p w14:paraId="071B277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Библиотека семейного чтения (улица Садовая, дом 16)</w:t>
            </w:r>
          </w:p>
        </w:tc>
        <w:tc>
          <w:tcPr>
            <w:tcW w:w="1237" w:type="dxa"/>
            <w:tcBorders>
              <w:top w:val="single" w:sz="4" w:space="0" w:color="auto"/>
              <w:left w:val="single" w:sz="4" w:space="0" w:color="auto"/>
              <w:bottom w:val="single" w:sz="4" w:space="0" w:color="auto"/>
              <w:right w:val="single" w:sz="4" w:space="0" w:color="auto"/>
            </w:tcBorders>
            <w:hideMark/>
          </w:tcPr>
          <w:p w14:paraId="37C574FE"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w:t>
            </w:r>
          </w:p>
        </w:tc>
        <w:tc>
          <w:tcPr>
            <w:tcW w:w="1215" w:type="dxa"/>
            <w:tcBorders>
              <w:top w:val="single" w:sz="4" w:space="0" w:color="auto"/>
              <w:left w:val="single" w:sz="4" w:space="0" w:color="auto"/>
              <w:bottom w:val="single" w:sz="4" w:space="0" w:color="auto"/>
              <w:right w:val="single" w:sz="4" w:space="0" w:color="auto"/>
            </w:tcBorders>
            <w:hideMark/>
          </w:tcPr>
          <w:p w14:paraId="2D2604A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13</w:t>
            </w:r>
          </w:p>
        </w:tc>
      </w:tr>
      <w:tr w:rsidR="00BF43D5" w:rsidRPr="00BF43D5" w14:paraId="5CDC659D"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31BEC6C"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4.4</w:t>
            </w:r>
          </w:p>
        </w:tc>
        <w:tc>
          <w:tcPr>
            <w:tcW w:w="6017" w:type="dxa"/>
            <w:tcBorders>
              <w:top w:val="single" w:sz="4" w:space="0" w:color="auto"/>
              <w:left w:val="single" w:sz="4" w:space="0" w:color="auto"/>
              <w:bottom w:val="single" w:sz="4" w:space="0" w:color="auto"/>
              <w:right w:val="single" w:sz="4" w:space="0" w:color="auto"/>
            </w:tcBorders>
            <w:hideMark/>
          </w:tcPr>
          <w:p w14:paraId="5149B09E"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Детская библиотека (улица Садовая, дом 16/1)</w:t>
            </w:r>
          </w:p>
        </w:tc>
        <w:tc>
          <w:tcPr>
            <w:tcW w:w="1237" w:type="dxa"/>
            <w:tcBorders>
              <w:top w:val="single" w:sz="4" w:space="0" w:color="auto"/>
              <w:left w:val="single" w:sz="4" w:space="0" w:color="auto"/>
              <w:bottom w:val="single" w:sz="4" w:space="0" w:color="auto"/>
              <w:right w:val="single" w:sz="4" w:space="0" w:color="auto"/>
            </w:tcBorders>
            <w:hideMark/>
          </w:tcPr>
          <w:p w14:paraId="13097EE2"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24</w:t>
            </w:r>
          </w:p>
        </w:tc>
        <w:tc>
          <w:tcPr>
            <w:tcW w:w="1215" w:type="dxa"/>
            <w:tcBorders>
              <w:top w:val="single" w:sz="4" w:space="0" w:color="auto"/>
              <w:left w:val="single" w:sz="4" w:space="0" w:color="auto"/>
              <w:bottom w:val="single" w:sz="4" w:space="0" w:color="auto"/>
              <w:right w:val="single" w:sz="4" w:space="0" w:color="auto"/>
            </w:tcBorders>
            <w:hideMark/>
          </w:tcPr>
          <w:p w14:paraId="6E5563A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23</w:t>
            </w:r>
          </w:p>
        </w:tc>
      </w:tr>
      <w:tr w:rsidR="00BF43D5" w:rsidRPr="00BF43D5" w14:paraId="27E285F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E332C8D"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4.5</w:t>
            </w:r>
          </w:p>
        </w:tc>
        <w:tc>
          <w:tcPr>
            <w:tcW w:w="6017" w:type="dxa"/>
            <w:tcBorders>
              <w:top w:val="single" w:sz="4" w:space="0" w:color="auto"/>
              <w:left w:val="single" w:sz="4" w:space="0" w:color="auto"/>
              <w:bottom w:val="single" w:sz="4" w:space="0" w:color="auto"/>
              <w:right w:val="single" w:sz="4" w:space="0" w:color="auto"/>
            </w:tcBorders>
            <w:hideMark/>
          </w:tcPr>
          <w:p w14:paraId="5C40E201"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Модельная библиотека пгт. Высокий (пгт. Высокий, улица Ленина, дом 6а)</w:t>
            </w:r>
          </w:p>
        </w:tc>
        <w:tc>
          <w:tcPr>
            <w:tcW w:w="1237" w:type="dxa"/>
            <w:tcBorders>
              <w:top w:val="single" w:sz="4" w:space="0" w:color="auto"/>
              <w:left w:val="single" w:sz="4" w:space="0" w:color="auto"/>
              <w:bottom w:val="single" w:sz="4" w:space="0" w:color="auto"/>
              <w:right w:val="single" w:sz="4" w:space="0" w:color="auto"/>
            </w:tcBorders>
            <w:hideMark/>
          </w:tcPr>
          <w:p w14:paraId="402B36D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22</w:t>
            </w:r>
          </w:p>
        </w:tc>
        <w:tc>
          <w:tcPr>
            <w:tcW w:w="1215" w:type="dxa"/>
            <w:tcBorders>
              <w:top w:val="single" w:sz="4" w:space="0" w:color="auto"/>
              <w:left w:val="single" w:sz="4" w:space="0" w:color="auto"/>
              <w:bottom w:val="single" w:sz="4" w:space="0" w:color="auto"/>
              <w:right w:val="single" w:sz="4" w:space="0" w:color="auto"/>
            </w:tcBorders>
            <w:hideMark/>
          </w:tcPr>
          <w:p w14:paraId="54E31D2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21</w:t>
            </w:r>
          </w:p>
        </w:tc>
      </w:tr>
      <w:tr w:rsidR="00BF43D5" w:rsidRPr="00BF43D5" w14:paraId="59F3685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8390C13"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4.6</w:t>
            </w:r>
          </w:p>
        </w:tc>
        <w:tc>
          <w:tcPr>
            <w:tcW w:w="6017" w:type="dxa"/>
            <w:tcBorders>
              <w:top w:val="single" w:sz="4" w:space="0" w:color="auto"/>
              <w:left w:val="single" w:sz="4" w:space="0" w:color="auto"/>
              <w:bottom w:val="single" w:sz="4" w:space="0" w:color="auto"/>
              <w:right w:val="single" w:sz="4" w:space="0" w:color="auto"/>
            </w:tcBorders>
            <w:hideMark/>
          </w:tcPr>
          <w:p w14:paraId="7F90FE1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Не посещаю городские библиотеки</w:t>
            </w:r>
          </w:p>
        </w:tc>
        <w:tc>
          <w:tcPr>
            <w:tcW w:w="1237" w:type="dxa"/>
            <w:tcBorders>
              <w:top w:val="single" w:sz="4" w:space="0" w:color="auto"/>
              <w:left w:val="single" w:sz="4" w:space="0" w:color="auto"/>
              <w:bottom w:val="single" w:sz="4" w:space="0" w:color="auto"/>
              <w:right w:val="single" w:sz="4" w:space="0" w:color="auto"/>
            </w:tcBorders>
            <w:hideMark/>
          </w:tcPr>
          <w:p w14:paraId="78713D6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w:t>
            </w:r>
          </w:p>
        </w:tc>
        <w:tc>
          <w:tcPr>
            <w:tcW w:w="1215" w:type="dxa"/>
            <w:tcBorders>
              <w:top w:val="single" w:sz="4" w:space="0" w:color="auto"/>
              <w:left w:val="single" w:sz="4" w:space="0" w:color="auto"/>
              <w:bottom w:val="single" w:sz="4" w:space="0" w:color="auto"/>
              <w:right w:val="single" w:sz="4" w:space="0" w:color="auto"/>
            </w:tcBorders>
            <w:hideMark/>
          </w:tcPr>
          <w:p w14:paraId="2B4D9254"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w:t>
            </w:r>
          </w:p>
        </w:tc>
      </w:tr>
      <w:tr w:rsidR="00BF43D5" w:rsidRPr="00BF43D5" w14:paraId="569A55B4"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9F7E5C4"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5</w:t>
            </w:r>
          </w:p>
        </w:tc>
        <w:tc>
          <w:tcPr>
            <w:tcW w:w="6017" w:type="dxa"/>
            <w:tcBorders>
              <w:top w:val="single" w:sz="4" w:space="0" w:color="auto"/>
              <w:left w:val="single" w:sz="4" w:space="0" w:color="auto"/>
              <w:bottom w:val="single" w:sz="4" w:space="0" w:color="auto"/>
              <w:right w:val="single" w:sz="4" w:space="0" w:color="auto"/>
            </w:tcBorders>
            <w:hideMark/>
          </w:tcPr>
          <w:p w14:paraId="66368790"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Если посещаете библиотеку, то сколько книг вы обычно берёте?</w:t>
            </w:r>
          </w:p>
        </w:tc>
        <w:tc>
          <w:tcPr>
            <w:tcW w:w="1237" w:type="dxa"/>
            <w:tcBorders>
              <w:top w:val="single" w:sz="4" w:space="0" w:color="auto"/>
              <w:left w:val="single" w:sz="4" w:space="0" w:color="auto"/>
              <w:bottom w:val="single" w:sz="4" w:space="0" w:color="auto"/>
              <w:right w:val="single" w:sz="4" w:space="0" w:color="auto"/>
            </w:tcBorders>
          </w:tcPr>
          <w:p w14:paraId="54FB86B6" w14:textId="77777777" w:rsidR="00BF43D5" w:rsidRPr="00BF43D5" w:rsidRDefault="00BF43D5" w:rsidP="00BF43D5">
            <w:pPr>
              <w:jc w:val="both"/>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506BE76E"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518969B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79D6C60F"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5.1</w:t>
            </w:r>
          </w:p>
        </w:tc>
        <w:tc>
          <w:tcPr>
            <w:tcW w:w="6017" w:type="dxa"/>
            <w:tcBorders>
              <w:top w:val="single" w:sz="4" w:space="0" w:color="auto"/>
              <w:left w:val="single" w:sz="4" w:space="0" w:color="auto"/>
              <w:bottom w:val="single" w:sz="4" w:space="0" w:color="auto"/>
              <w:right w:val="single" w:sz="4" w:space="0" w:color="auto"/>
            </w:tcBorders>
            <w:hideMark/>
          </w:tcPr>
          <w:p w14:paraId="3F792E54"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1</w:t>
            </w:r>
          </w:p>
        </w:tc>
        <w:tc>
          <w:tcPr>
            <w:tcW w:w="1237" w:type="dxa"/>
            <w:tcBorders>
              <w:top w:val="single" w:sz="4" w:space="0" w:color="auto"/>
              <w:left w:val="single" w:sz="4" w:space="0" w:color="auto"/>
              <w:bottom w:val="single" w:sz="4" w:space="0" w:color="auto"/>
              <w:right w:val="single" w:sz="4" w:space="0" w:color="auto"/>
            </w:tcBorders>
            <w:hideMark/>
          </w:tcPr>
          <w:p w14:paraId="26F3102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48</w:t>
            </w:r>
          </w:p>
        </w:tc>
        <w:tc>
          <w:tcPr>
            <w:tcW w:w="1215" w:type="dxa"/>
            <w:tcBorders>
              <w:top w:val="single" w:sz="4" w:space="0" w:color="auto"/>
              <w:left w:val="single" w:sz="4" w:space="0" w:color="auto"/>
              <w:bottom w:val="single" w:sz="4" w:space="0" w:color="auto"/>
              <w:right w:val="single" w:sz="4" w:space="0" w:color="auto"/>
            </w:tcBorders>
            <w:hideMark/>
          </w:tcPr>
          <w:p w14:paraId="55C0690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46</w:t>
            </w:r>
          </w:p>
        </w:tc>
      </w:tr>
      <w:tr w:rsidR="00BF43D5" w:rsidRPr="00BF43D5" w14:paraId="0B1876B6"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FA8575C"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5.2</w:t>
            </w:r>
          </w:p>
        </w:tc>
        <w:tc>
          <w:tcPr>
            <w:tcW w:w="6017" w:type="dxa"/>
            <w:tcBorders>
              <w:top w:val="single" w:sz="4" w:space="0" w:color="auto"/>
              <w:left w:val="single" w:sz="4" w:space="0" w:color="auto"/>
              <w:bottom w:val="single" w:sz="4" w:space="0" w:color="auto"/>
              <w:right w:val="single" w:sz="4" w:space="0" w:color="auto"/>
            </w:tcBorders>
            <w:hideMark/>
          </w:tcPr>
          <w:p w14:paraId="182C36C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2-3</w:t>
            </w:r>
          </w:p>
        </w:tc>
        <w:tc>
          <w:tcPr>
            <w:tcW w:w="1237" w:type="dxa"/>
            <w:tcBorders>
              <w:top w:val="single" w:sz="4" w:space="0" w:color="auto"/>
              <w:left w:val="single" w:sz="4" w:space="0" w:color="auto"/>
              <w:bottom w:val="single" w:sz="4" w:space="0" w:color="auto"/>
              <w:right w:val="single" w:sz="4" w:space="0" w:color="auto"/>
            </w:tcBorders>
            <w:hideMark/>
          </w:tcPr>
          <w:p w14:paraId="733DEEF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44</w:t>
            </w:r>
          </w:p>
        </w:tc>
        <w:tc>
          <w:tcPr>
            <w:tcW w:w="1215" w:type="dxa"/>
            <w:tcBorders>
              <w:top w:val="single" w:sz="4" w:space="0" w:color="auto"/>
              <w:left w:val="single" w:sz="4" w:space="0" w:color="auto"/>
              <w:bottom w:val="single" w:sz="4" w:space="0" w:color="auto"/>
              <w:right w:val="single" w:sz="4" w:space="0" w:color="auto"/>
            </w:tcBorders>
            <w:hideMark/>
          </w:tcPr>
          <w:p w14:paraId="2A04896A"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42</w:t>
            </w:r>
          </w:p>
        </w:tc>
      </w:tr>
      <w:tr w:rsidR="00BF43D5" w:rsidRPr="00BF43D5" w14:paraId="7CCDF3AE"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48ED75E"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5.3</w:t>
            </w:r>
          </w:p>
        </w:tc>
        <w:tc>
          <w:tcPr>
            <w:tcW w:w="6017" w:type="dxa"/>
            <w:tcBorders>
              <w:top w:val="single" w:sz="4" w:space="0" w:color="auto"/>
              <w:left w:val="single" w:sz="4" w:space="0" w:color="auto"/>
              <w:bottom w:val="single" w:sz="4" w:space="0" w:color="auto"/>
              <w:right w:val="single" w:sz="4" w:space="0" w:color="auto"/>
            </w:tcBorders>
            <w:hideMark/>
          </w:tcPr>
          <w:p w14:paraId="36E91448"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4-6</w:t>
            </w:r>
          </w:p>
        </w:tc>
        <w:tc>
          <w:tcPr>
            <w:tcW w:w="1237" w:type="dxa"/>
            <w:tcBorders>
              <w:top w:val="single" w:sz="4" w:space="0" w:color="auto"/>
              <w:left w:val="single" w:sz="4" w:space="0" w:color="auto"/>
              <w:bottom w:val="single" w:sz="4" w:space="0" w:color="auto"/>
              <w:right w:val="single" w:sz="4" w:space="0" w:color="auto"/>
            </w:tcBorders>
            <w:hideMark/>
          </w:tcPr>
          <w:p w14:paraId="26BBCD8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w:t>
            </w:r>
          </w:p>
        </w:tc>
        <w:tc>
          <w:tcPr>
            <w:tcW w:w="1215" w:type="dxa"/>
            <w:tcBorders>
              <w:top w:val="single" w:sz="4" w:space="0" w:color="auto"/>
              <w:left w:val="single" w:sz="4" w:space="0" w:color="auto"/>
              <w:bottom w:val="single" w:sz="4" w:space="0" w:color="auto"/>
              <w:right w:val="single" w:sz="4" w:space="0" w:color="auto"/>
            </w:tcBorders>
            <w:hideMark/>
          </w:tcPr>
          <w:p w14:paraId="0DC940F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w:t>
            </w:r>
          </w:p>
        </w:tc>
      </w:tr>
      <w:tr w:rsidR="00BF43D5" w:rsidRPr="00BF43D5" w14:paraId="4D25CC88"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40A6402"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6</w:t>
            </w:r>
          </w:p>
        </w:tc>
        <w:tc>
          <w:tcPr>
            <w:tcW w:w="6017" w:type="dxa"/>
            <w:tcBorders>
              <w:top w:val="single" w:sz="4" w:space="0" w:color="auto"/>
              <w:left w:val="single" w:sz="4" w:space="0" w:color="auto"/>
              <w:bottom w:val="single" w:sz="4" w:space="0" w:color="auto"/>
              <w:right w:val="single" w:sz="4" w:space="0" w:color="auto"/>
            </w:tcBorders>
            <w:hideMark/>
          </w:tcPr>
          <w:p w14:paraId="1DAB55B4"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 xml:space="preserve">В каком формате вам удобнее читать? </w:t>
            </w:r>
          </w:p>
          <w:p w14:paraId="51039DFA"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(Можно выбрать несколько вариантов ответа)</w:t>
            </w:r>
          </w:p>
        </w:tc>
        <w:tc>
          <w:tcPr>
            <w:tcW w:w="1237" w:type="dxa"/>
            <w:tcBorders>
              <w:top w:val="single" w:sz="4" w:space="0" w:color="auto"/>
              <w:left w:val="single" w:sz="4" w:space="0" w:color="auto"/>
              <w:bottom w:val="single" w:sz="4" w:space="0" w:color="auto"/>
              <w:right w:val="single" w:sz="4" w:space="0" w:color="auto"/>
            </w:tcBorders>
          </w:tcPr>
          <w:p w14:paraId="12D05385" w14:textId="77777777" w:rsidR="00BF43D5" w:rsidRPr="00BF43D5" w:rsidRDefault="00BF43D5" w:rsidP="00BF43D5">
            <w:pPr>
              <w:jc w:val="both"/>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5D20C4AB"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0B2D4BA7"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E245346"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6.1</w:t>
            </w:r>
          </w:p>
        </w:tc>
        <w:tc>
          <w:tcPr>
            <w:tcW w:w="6017" w:type="dxa"/>
            <w:tcBorders>
              <w:top w:val="single" w:sz="4" w:space="0" w:color="auto"/>
              <w:left w:val="single" w:sz="4" w:space="0" w:color="auto"/>
              <w:bottom w:val="single" w:sz="4" w:space="0" w:color="auto"/>
              <w:right w:val="single" w:sz="4" w:space="0" w:color="auto"/>
            </w:tcBorders>
            <w:hideMark/>
          </w:tcPr>
          <w:p w14:paraId="129B846A"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Бумажные книги</w:t>
            </w:r>
          </w:p>
        </w:tc>
        <w:tc>
          <w:tcPr>
            <w:tcW w:w="1237" w:type="dxa"/>
            <w:tcBorders>
              <w:top w:val="single" w:sz="4" w:space="0" w:color="auto"/>
              <w:left w:val="single" w:sz="4" w:space="0" w:color="auto"/>
              <w:bottom w:val="single" w:sz="4" w:space="0" w:color="auto"/>
              <w:right w:val="single" w:sz="4" w:space="0" w:color="auto"/>
            </w:tcBorders>
            <w:hideMark/>
          </w:tcPr>
          <w:p w14:paraId="7333A42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82</w:t>
            </w:r>
          </w:p>
        </w:tc>
        <w:tc>
          <w:tcPr>
            <w:tcW w:w="1215" w:type="dxa"/>
            <w:tcBorders>
              <w:top w:val="single" w:sz="4" w:space="0" w:color="auto"/>
              <w:left w:val="single" w:sz="4" w:space="0" w:color="auto"/>
              <w:bottom w:val="single" w:sz="4" w:space="0" w:color="auto"/>
              <w:right w:val="single" w:sz="4" w:space="0" w:color="auto"/>
            </w:tcBorders>
            <w:hideMark/>
          </w:tcPr>
          <w:p w14:paraId="1F2C8D1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79</w:t>
            </w:r>
          </w:p>
        </w:tc>
      </w:tr>
      <w:tr w:rsidR="00BF43D5" w:rsidRPr="00BF43D5" w14:paraId="0C373382"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3BC0428"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6.2</w:t>
            </w:r>
          </w:p>
        </w:tc>
        <w:tc>
          <w:tcPr>
            <w:tcW w:w="6017" w:type="dxa"/>
            <w:tcBorders>
              <w:top w:val="single" w:sz="4" w:space="0" w:color="auto"/>
              <w:left w:val="single" w:sz="4" w:space="0" w:color="auto"/>
              <w:bottom w:val="single" w:sz="4" w:space="0" w:color="auto"/>
              <w:right w:val="single" w:sz="4" w:space="0" w:color="auto"/>
            </w:tcBorders>
          </w:tcPr>
          <w:p w14:paraId="596549DA" w14:textId="7DD0F83F"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Электронные книги</w:t>
            </w:r>
          </w:p>
        </w:tc>
        <w:tc>
          <w:tcPr>
            <w:tcW w:w="1237" w:type="dxa"/>
            <w:tcBorders>
              <w:top w:val="single" w:sz="4" w:space="0" w:color="auto"/>
              <w:left w:val="single" w:sz="4" w:space="0" w:color="auto"/>
              <w:bottom w:val="single" w:sz="4" w:space="0" w:color="auto"/>
              <w:right w:val="single" w:sz="4" w:space="0" w:color="auto"/>
            </w:tcBorders>
            <w:hideMark/>
          </w:tcPr>
          <w:p w14:paraId="1DCF0F22"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29</w:t>
            </w:r>
          </w:p>
        </w:tc>
        <w:tc>
          <w:tcPr>
            <w:tcW w:w="1215" w:type="dxa"/>
            <w:tcBorders>
              <w:top w:val="single" w:sz="4" w:space="0" w:color="auto"/>
              <w:left w:val="single" w:sz="4" w:space="0" w:color="auto"/>
              <w:bottom w:val="single" w:sz="4" w:space="0" w:color="auto"/>
              <w:right w:val="single" w:sz="4" w:space="0" w:color="auto"/>
            </w:tcBorders>
            <w:hideMark/>
          </w:tcPr>
          <w:p w14:paraId="2B84442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28</w:t>
            </w:r>
          </w:p>
        </w:tc>
      </w:tr>
      <w:tr w:rsidR="00BF43D5" w:rsidRPr="00BF43D5" w14:paraId="15AEB5EB"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CBFC39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6.3</w:t>
            </w:r>
          </w:p>
        </w:tc>
        <w:tc>
          <w:tcPr>
            <w:tcW w:w="6017" w:type="dxa"/>
            <w:tcBorders>
              <w:top w:val="single" w:sz="4" w:space="0" w:color="auto"/>
              <w:left w:val="single" w:sz="4" w:space="0" w:color="auto"/>
              <w:bottom w:val="single" w:sz="4" w:space="0" w:color="auto"/>
              <w:right w:val="single" w:sz="4" w:space="0" w:color="auto"/>
            </w:tcBorders>
            <w:hideMark/>
          </w:tcPr>
          <w:p w14:paraId="23BE5424"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Аудиокниги</w:t>
            </w:r>
          </w:p>
        </w:tc>
        <w:tc>
          <w:tcPr>
            <w:tcW w:w="1237" w:type="dxa"/>
            <w:tcBorders>
              <w:top w:val="single" w:sz="4" w:space="0" w:color="auto"/>
              <w:left w:val="single" w:sz="4" w:space="0" w:color="auto"/>
              <w:bottom w:val="single" w:sz="4" w:space="0" w:color="auto"/>
              <w:right w:val="single" w:sz="4" w:space="0" w:color="auto"/>
            </w:tcBorders>
            <w:hideMark/>
          </w:tcPr>
          <w:p w14:paraId="57AEA0F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23</w:t>
            </w:r>
          </w:p>
        </w:tc>
        <w:tc>
          <w:tcPr>
            <w:tcW w:w="1215" w:type="dxa"/>
            <w:tcBorders>
              <w:top w:val="single" w:sz="4" w:space="0" w:color="auto"/>
              <w:left w:val="single" w:sz="4" w:space="0" w:color="auto"/>
              <w:bottom w:val="single" w:sz="4" w:space="0" w:color="auto"/>
              <w:right w:val="single" w:sz="4" w:space="0" w:color="auto"/>
            </w:tcBorders>
            <w:hideMark/>
          </w:tcPr>
          <w:p w14:paraId="61625DA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22</w:t>
            </w:r>
          </w:p>
        </w:tc>
      </w:tr>
      <w:tr w:rsidR="00BF43D5" w:rsidRPr="00BF43D5" w14:paraId="3F2FB185"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A85B656"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7</w:t>
            </w:r>
          </w:p>
        </w:tc>
        <w:tc>
          <w:tcPr>
            <w:tcW w:w="6017" w:type="dxa"/>
            <w:tcBorders>
              <w:top w:val="single" w:sz="4" w:space="0" w:color="auto"/>
              <w:left w:val="single" w:sz="4" w:space="0" w:color="auto"/>
              <w:bottom w:val="single" w:sz="4" w:space="0" w:color="auto"/>
              <w:right w:val="single" w:sz="4" w:space="0" w:color="auto"/>
            </w:tcBorders>
            <w:hideMark/>
          </w:tcPr>
          <w:p w14:paraId="26B0E366"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Знаете ли вы, что в библиотеке можно получить бесплатный доступ к ЛитРес?</w:t>
            </w:r>
          </w:p>
        </w:tc>
        <w:tc>
          <w:tcPr>
            <w:tcW w:w="1237" w:type="dxa"/>
            <w:tcBorders>
              <w:top w:val="single" w:sz="4" w:space="0" w:color="auto"/>
              <w:left w:val="single" w:sz="4" w:space="0" w:color="auto"/>
              <w:bottom w:val="single" w:sz="4" w:space="0" w:color="auto"/>
              <w:right w:val="single" w:sz="4" w:space="0" w:color="auto"/>
            </w:tcBorders>
          </w:tcPr>
          <w:p w14:paraId="6B1097F1" w14:textId="77777777" w:rsidR="00BF43D5" w:rsidRPr="00BF43D5" w:rsidRDefault="00BF43D5" w:rsidP="00BF43D5">
            <w:pPr>
              <w:jc w:val="both"/>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76A1FB39"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4853BF8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3B9FFE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7.1</w:t>
            </w:r>
          </w:p>
        </w:tc>
        <w:tc>
          <w:tcPr>
            <w:tcW w:w="6017" w:type="dxa"/>
            <w:tcBorders>
              <w:top w:val="single" w:sz="4" w:space="0" w:color="auto"/>
              <w:left w:val="single" w:sz="4" w:space="0" w:color="auto"/>
              <w:bottom w:val="single" w:sz="4" w:space="0" w:color="auto"/>
              <w:right w:val="single" w:sz="4" w:space="0" w:color="auto"/>
            </w:tcBorders>
            <w:hideMark/>
          </w:tcPr>
          <w:p w14:paraId="319A15EF"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Знаю, пользуюсь</w:t>
            </w:r>
            <w:r w:rsidRPr="00BF43D5">
              <w:rPr>
                <w:rFonts w:ascii="Times New Roman" w:eastAsia="Times New Roman" w:hAnsi="Times New Roman"/>
                <w:bCs/>
                <w:sz w:val="20"/>
                <w:szCs w:val="24"/>
                <w:bdr w:val="none" w:sz="0" w:space="0" w:color="auto" w:frame="1"/>
                <w:lang w:eastAsia="ru-RU"/>
              </w:rPr>
              <w:tab/>
            </w:r>
          </w:p>
        </w:tc>
        <w:tc>
          <w:tcPr>
            <w:tcW w:w="1237" w:type="dxa"/>
            <w:tcBorders>
              <w:top w:val="single" w:sz="4" w:space="0" w:color="auto"/>
              <w:left w:val="single" w:sz="4" w:space="0" w:color="auto"/>
              <w:bottom w:val="single" w:sz="4" w:space="0" w:color="auto"/>
              <w:right w:val="single" w:sz="4" w:space="0" w:color="auto"/>
            </w:tcBorders>
            <w:hideMark/>
          </w:tcPr>
          <w:p w14:paraId="7F483854"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32</w:t>
            </w:r>
          </w:p>
        </w:tc>
        <w:tc>
          <w:tcPr>
            <w:tcW w:w="1215" w:type="dxa"/>
            <w:tcBorders>
              <w:top w:val="single" w:sz="4" w:space="0" w:color="auto"/>
              <w:left w:val="single" w:sz="4" w:space="0" w:color="auto"/>
              <w:bottom w:val="single" w:sz="4" w:space="0" w:color="auto"/>
              <w:right w:val="single" w:sz="4" w:space="0" w:color="auto"/>
            </w:tcBorders>
            <w:hideMark/>
          </w:tcPr>
          <w:p w14:paraId="10A5EBC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31</w:t>
            </w:r>
          </w:p>
        </w:tc>
      </w:tr>
      <w:tr w:rsidR="00BF43D5" w:rsidRPr="00BF43D5" w14:paraId="036B9245"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FE8B19B"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7.2</w:t>
            </w:r>
          </w:p>
        </w:tc>
        <w:tc>
          <w:tcPr>
            <w:tcW w:w="6017" w:type="dxa"/>
            <w:tcBorders>
              <w:top w:val="single" w:sz="4" w:space="0" w:color="auto"/>
              <w:left w:val="single" w:sz="4" w:space="0" w:color="auto"/>
              <w:bottom w:val="single" w:sz="4" w:space="0" w:color="auto"/>
              <w:right w:val="single" w:sz="4" w:space="0" w:color="auto"/>
            </w:tcBorders>
            <w:hideMark/>
          </w:tcPr>
          <w:p w14:paraId="2CF26D4A"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Не знаю</w:t>
            </w:r>
          </w:p>
        </w:tc>
        <w:tc>
          <w:tcPr>
            <w:tcW w:w="1237" w:type="dxa"/>
            <w:tcBorders>
              <w:top w:val="single" w:sz="4" w:space="0" w:color="auto"/>
              <w:left w:val="single" w:sz="4" w:space="0" w:color="auto"/>
              <w:bottom w:val="single" w:sz="4" w:space="0" w:color="auto"/>
              <w:right w:val="single" w:sz="4" w:space="0" w:color="auto"/>
            </w:tcBorders>
            <w:hideMark/>
          </w:tcPr>
          <w:p w14:paraId="6B576B8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33</w:t>
            </w:r>
          </w:p>
        </w:tc>
        <w:tc>
          <w:tcPr>
            <w:tcW w:w="1215" w:type="dxa"/>
            <w:tcBorders>
              <w:top w:val="single" w:sz="4" w:space="0" w:color="auto"/>
              <w:left w:val="single" w:sz="4" w:space="0" w:color="auto"/>
              <w:bottom w:val="single" w:sz="4" w:space="0" w:color="auto"/>
              <w:right w:val="single" w:sz="4" w:space="0" w:color="auto"/>
            </w:tcBorders>
            <w:hideMark/>
          </w:tcPr>
          <w:p w14:paraId="13C4E40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32</w:t>
            </w:r>
          </w:p>
        </w:tc>
      </w:tr>
      <w:tr w:rsidR="00BF43D5" w:rsidRPr="00BF43D5" w14:paraId="47D79B7A"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0D7125E"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7.3</w:t>
            </w:r>
          </w:p>
        </w:tc>
        <w:tc>
          <w:tcPr>
            <w:tcW w:w="6017" w:type="dxa"/>
            <w:tcBorders>
              <w:top w:val="single" w:sz="4" w:space="0" w:color="auto"/>
              <w:left w:val="single" w:sz="4" w:space="0" w:color="auto"/>
              <w:bottom w:val="single" w:sz="4" w:space="0" w:color="auto"/>
              <w:right w:val="single" w:sz="4" w:space="0" w:color="auto"/>
            </w:tcBorders>
            <w:hideMark/>
          </w:tcPr>
          <w:p w14:paraId="65E88DE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Знаю, не пользуюсь</w:t>
            </w:r>
          </w:p>
        </w:tc>
        <w:tc>
          <w:tcPr>
            <w:tcW w:w="1237" w:type="dxa"/>
            <w:tcBorders>
              <w:top w:val="single" w:sz="4" w:space="0" w:color="auto"/>
              <w:left w:val="single" w:sz="4" w:space="0" w:color="auto"/>
              <w:bottom w:val="single" w:sz="4" w:space="0" w:color="auto"/>
              <w:right w:val="single" w:sz="4" w:space="0" w:color="auto"/>
            </w:tcBorders>
            <w:hideMark/>
          </w:tcPr>
          <w:p w14:paraId="25994E2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40</w:t>
            </w:r>
          </w:p>
        </w:tc>
        <w:tc>
          <w:tcPr>
            <w:tcW w:w="1215" w:type="dxa"/>
            <w:tcBorders>
              <w:top w:val="single" w:sz="4" w:space="0" w:color="auto"/>
              <w:left w:val="single" w:sz="4" w:space="0" w:color="auto"/>
              <w:bottom w:val="single" w:sz="4" w:space="0" w:color="auto"/>
              <w:right w:val="single" w:sz="4" w:space="0" w:color="auto"/>
            </w:tcBorders>
            <w:hideMark/>
          </w:tcPr>
          <w:p w14:paraId="0559247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38</w:t>
            </w:r>
          </w:p>
        </w:tc>
      </w:tr>
      <w:tr w:rsidR="00BF43D5" w:rsidRPr="00BF43D5" w14:paraId="4C1193B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5747967"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8</w:t>
            </w:r>
          </w:p>
        </w:tc>
        <w:tc>
          <w:tcPr>
            <w:tcW w:w="6017" w:type="dxa"/>
            <w:tcBorders>
              <w:top w:val="single" w:sz="4" w:space="0" w:color="auto"/>
              <w:left w:val="single" w:sz="4" w:space="0" w:color="auto"/>
              <w:bottom w:val="single" w:sz="4" w:space="0" w:color="auto"/>
              <w:right w:val="single" w:sz="4" w:space="0" w:color="auto"/>
            </w:tcBorders>
            <w:hideMark/>
          </w:tcPr>
          <w:p w14:paraId="50623557"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 xml:space="preserve">Книги каких жанров вы любите читать? </w:t>
            </w:r>
          </w:p>
          <w:p w14:paraId="62A52B09"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(Можно выбрать несколько вариантов ответа)</w:t>
            </w:r>
          </w:p>
        </w:tc>
        <w:tc>
          <w:tcPr>
            <w:tcW w:w="1237" w:type="dxa"/>
            <w:tcBorders>
              <w:top w:val="single" w:sz="4" w:space="0" w:color="auto"/>
              <w:left w:val="single" w:sz="4" w:space="0" w:color="auto"/>
              <w:bottom w:val="single" w:sz="4" w:space="0" w:color="auto"/>
              <w:right w:val="single" w:sz="4" w:space="0" w:color="auto"/>
            </w:tcBorders>
          </w:tcPr>
          <w:p w14:paraId="7570EFB4" w14:textId="77777777" w:rsidR="00BF43D5" w:rsidRPr="00BF43D5" w:rsidRDefault="00BF43D5" w:rsidP="00BF43D5">
            <w:pPr>
              <w:jc w:val="both"/>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08A8BAC4"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70A3E0F9"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95DD61C"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8.1</w:t>
            </w:r>
          </w:p>
        </w:tc>
        <w:tc>
          <w:tcPr>
            <w:tcW w:w="6017" w:type="dxa"/>
            <w:tcBorders>
              <w:top w:val="single" w:sz="4" w:space="0" w:color="auto"/>
              <w:left w:val="single" w:sz="4" w:space="0" w:color="auto"/>
              <w:bottom w:val="single" w:sz="4" w:space="0" w:color="auto"/>
              <w:right w:val="single" w:sz="4" w:space="0" w:color="auto"/>
            </w:tcBorders>
            <w:hideMark/>
          </w:tcPr>
          <w:p w14:paraId="7FEBD433"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Романтика</w:t>
            </w:r>
          </w:p>
        </w:tc>
        <w:tc>
          <w:tcPr>
            <w:tcW w:w="1237" w:type="dxa"/>
            <w:tcBorders>
              <w:top w:val="single" w:sz="4" w:space="0" w:color="auto"/>
              <w:left w:val="single" w:sz="4" w:space="0" w:color="auto"/>
              <w:bottom w:val="single" w:sz="4" w:space="0" w:color="auto"/>
              <w:right w:val="single" w:sz="4" w:space="0" w:color="auto"/>
            </w:tcBorders>
            <w:hideMark/>
          </w:tcPr>
          <w:p w14:paraId="1538952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35</w:t>
            </w:r>
          </w:p>
        </w:tc>
        <w:tc>
          <w:tcPr>
            <w:tcW w:w="1215" w:type="dxa"/>
            <w:tcBorders>
              <w:top w:val="single" w:sz="4" w:space="0" w:color="auto"/>
              <w:left w:val="single" w:sz="4" w:space="0" w:color="auto"/>
              <w:bottom w:val="single" w:sz="4" w:space="0" w:color="auto"/>
              <w:right w:val="single" w:sz="4" w:space="0" w:color="auto"/>
            </w:tcBorders>
            <w:hideMark/>
          </w:tcPr>
          <w:p w14:paraId="36BFA18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34</w:t>
            </w:r>
          </w:p>
        </w:tc>
      </w:tr>
      <w:tr w:rsidR="00BF43D5" w:rsidRPr="00BF43D5" w14:paraId="56A248D3"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9FAAE1C"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8.2</w:t>
            </w:r>
          </w:p>
        </w:tc>
        <w:tc>
          <w:tcPr>
            <w:tcW w:w="6017" w:type="dxa"/>
            <w:tcBorders>
              <w:top w:val="single" w:sz="4" w:space="0" w:color="auto"/>
              <w:left w:val="single" w:sz="4" w:space="0" w:color="auto"/>
              <w:bottom w:val="single" w:sz="4" w:space="0" w:color="auto"/>
              <w:right w:val="single" w:sz="4" w:space="0" w:color="auto"/>
            </w:tcBorders>
            <w:hideMark/>
          </w:tcPr>
          <w:p w14:paraId="00F6598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Детективы</w:t>
            </w:r>
          </w:p>
        </w:tc>
        <w:tc>
          <w:tcPr>
            <w:tcW w:w="1237" w:type="dxa"/>
            <w:tcBorders>
              <w:top w:val="single" w:sz="4" w:space="0" w:color="auto"/>
              <w:left w:val="single" w:sz="4" w:space="0" w:color="auto"/>
              <w:bottom w:val="single" w:sz="4" w:space="0" w:color="auto"/>
              <w:right w:val="single" w:sz="4" w:space="0" w:color="auto"/>
            </w:tcBorders>
            <w:hideMark/>
          </w:tcPr>
          <w:p w14:paraId="05D5D62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51</w:t>
            </w:r>
          </w:p>
        </w:tc>
        <w:tc>
          <w:tcPr>
            <w:tcW w:w="1215" w:type="dxa"/>
            <w:tcBorders>
              <w:top w:val="single" w:sz="4" w:space="0" w:color="auto"/>
              <w:left w:val="single" w:sz="4" w:space="0" w:color="auto"/>
              <w:bottom w:val="single" w:sz="4" w:space="0" w:color="auto"/>
              <w:right w:val="single" w:sz="4" w:space="0" w:color="auto"/>
            </w:tcBorders>
            <w:hideMark/>
          </w:tcPr>
          <w:p w14:paraId="778579E5"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49</w:t>
            </w:r>
          </w:p>
        </w:tc>
      </w:tr>
      <w:tr w:rsidR="00BF43D5" w:rsidRPr="00BF43D5" w14:paraId="0976AA18"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AD0A03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lastRenderedPageBreak/>
              <w:t>8.3</w:t>
            </w:r>
          </w:p>
        </w:tc>
        <w:tc>
          <w:tcPr>
            <w:tcW w:w="6017" w:type="dxa"/>
            <w:tcBorders>
              <w:top w:val="single" w:sz="4" w:space="0" w:color="auto"/>
              <w:left w:val="single" w:sz="4" w:space="0" w:color="auto"/>
              <w:bottom w:val="single" w:sz="4" w:space="0" w:color="auto"/>
              <w:right w:val="single" w:sz="4" w:space="0" w:color="auto"/>
            </w:tcBorders>
            <w:hideMark/>
          </w:tcPr>
          <w:p w14:paraId="209E53F7"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Фантастика</w:t>
            </w:r>
          </w:p>
        </w:tc>
        <w:tc>
          <w:tcPr>
            <w:tcW w:w="1237" w:type="dxa"/>
            <w:tcBorders>
              <w:top w:val="single" w:sz="4" w:space="0" w:color="auto"/>
              <w:left w:val="single" w:sz="4" w:space="0" w:color="auto"/>
              <w:bottom w:val="single" w:sz="4" w:space="0" w:color="auto"/>
              <w:right w:val="single" w:sz="4" w:space="0" w:color="auto"/>
            </w:tcBorders>
            <w:hideMark/>
          </w:tcPr>
          <w:p w14:paraId="7507EE3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59</w:t>
            </w:r>
          </w:p>
        </w:tc>
        <w:tc>
          <w:tcPr>
            <w:tcW w:w="1215" w:type="dxa"/>
            <w:tcBorders>
              <w:top w:val="single" w:sz="4" w:space="0" w:color="auto"/>
              <w:left w:val="single" w:sz="4" w:space="0" w:color="auto"/>
              <w:bottom w:val="single" w:sz="4" w:space="0" w:color="auto"/>
              <w:right w:val="single" w:sz="4" w:space="0" w:color="auto"/>
            </w:tcBorders>
            <w:hideMark/>
          </w:tcPr>
          <w:p w14:paraId="4C4B8D4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57</w:t>
            </w:r>
          </w:p>
        </w:tc>
      </w:tr>
      <w:tr w:rsidR="00BF43D5" w:rsidRPr="00BF43D5" w14:paraId="37C2506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8680607"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8.4</w:t>
            </w:r>
          </w:p>
        </w:tc>
        <w:tc>
          <w:tcPr>
            <w:tcW w:w="6017" w:type="dxa"/>
            <w:tcBorders>
              <w:top w:val="single" w:sz="4" w:space="0" w:color="auto"/>
              <w:left w:val="single" w:sz="4" w:space="0" w:color="auto"/>
              <w:bottom w:val="single" w:sz="4" w:space="0" w:color="auto"/>
              <w:right w:val="single" w:sz="4" w:space="0" w:color="auto"/>
            </w:tcBorders>
            <w:hideMark/>
          </w:tcPr>
          <w:p w14:paraId="39BC13EF"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Приключения</w:t>
            </w:r>
          </w:p>
        </w:tc>
        <w:tc>
          <w:tcPr>
            <w:tcW w:w="1237" w:type="dxa"/>
            <w:tcBorders>
              <w:top w:val="single" w:sz="4" w:space="0" w:color="auto"/>
              <w:left w:val="single" w:sz="4" w:space="0" w:color="auto"/>
              <w:bottom w:val="single" w:sz="4" w:space="0" w:color="auto"/>
              <w:right w:val="single" w:sz="4" w:space="0" w:color="auto"/>
            </w:tcBorders>
            <w:hideMark/>
          </w:tcPr>
          <w:p w14:paraId="7F55860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40</w:t>
            </w:r>
          </w:p>
        </w:tc>
        <w:tc>
          <w:tcPr>
            <w:tcW w:w="1215" w:type="dxa"/>
            <w:tcBorders>
              <w:top w:val="single" w:sz="4" w:space="0" w:color="auto"/>
              <w:left w:val="single" w:sz="4" w:space="0" w:color="auto"/>
              <w:bottom w:val="single" w:sz="4" w:space="0" w:color="auto"/>
              <w:right w:val="single" w:sz="4" w:space="0" w:color="auto"/>
            </w:tcBorders>
            <w:hideMark/>
          </w:tcPr>
          <w:p w14:paraId="0F046C7A"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38</w:t>
            </w:r>
          </w:p>
        </w:tc>
      </w:tr>
      <w:tr w:rsidR="00BF43D5" w:rsidRPr="00BF43D5" w14:paraId="18D12641"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492345D"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8.5</w:t>
            </w:r>
          </w:p>
        </w:tc>
        <w:tc>
          <w:tcPr>
            <w:tcW w:w="6017" w:type="dxa"/>
            <w:tcBorders>
              <w:top w:val="single" w:sz="4" w:space="0" w:color="auto"/>
              <w:left w:val="single" w:sz="4" w:space="0" w:color="auto"/>
              <w:bottom w:val="single" w:sz="4" w:space="0" w:color="auto"/>
              <w:right w:val="single" w:sz="4" w:space="0" w:color="auto"/>
            </w:tcBorders>
            <w:hideMark/>
          </w:tcPr>
          <w:p w14:paraId="67EFA42E"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Учебная/научная литература</w:t>
            </w:r>
          </w:p>
        </w:tc>
        <w:tc>
          <w:tcPr>
            <w:tcW w:w="1237" w:type="dxa"/>
            <w:tcBorders>
              <w:top w:val="single" w:sz="4" w:space="0" w:color="auto"/>
              <w:left w:val="single" w:sz="4" w:space="0" w:color="auto"/>
              <w:bottom w:val="single" w:sz="4" w:space="0" w:color="auto"/>
              <w:right w:val="single" w:sz="4" w:space="0" w:color="auto"/>
            </w:tcBorders>
            <w:hideMark/>
          </w:tcPr>
          <w:p w14:paraId="6F7A751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18</w:t>
            </w:r>
          </w:p>
        </w:tc>
        <w:tc>
          <w:tcPr>
            <w:tcW w:w="1215" w:type="dxa"/>
            <w:tcBorders>
              <w:top w:val="single" w:sz="4" w:space="0" w:color="auto"/>
              <w:left w:val="single" w:sz="4" w:space="0" w:color="auto"/>
              <w:bottom w:val="single" w:sz="4" w:space="0" w:color="auto"/>
              <w:right w:val="single" w:sz="4" w:space="0" w:color="auto"/>
            </w:tcBorders>
            <w:hideMark/>
          </w:tcPr>
          <w:p w14:paraId="47EAE14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17</w:t>
            </w:r>
          </w:p>
        </w:tc>
      </w:tr>
      <w:tr w:rsidR="00BF43D5" w:rsidRPr="00BF43D5" w14:paraId="0D931E6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AB54DB4"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8.6</w:t>
            </w:r>
          </w:p>
        </w:tc>
        <w:tc>
          <w:tcPr>
            <w:tcW w:w="6017" w:type="dxa"/>
            <w:tcBorders>
              <w:top w:val="single" w:sz="4" w:space="0" w:color="auto"/>
              <w:left w:val="single" w:sz="4" w:space="0" w:color="auto"/>
              <w:bottom w:val="single" w:sz="4" w:space="0" w:color="auto"/>
              <w:right w:val="single" w:sz="4" w:space="0" w:color="auto"/>
            </w:tcBorders>
            <w:hideMark/>
          </w:tcPr>
          <w:p w14:paraId="0872ADD0"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Свой вариант: психология, современная военная литература, спортивная литература</w:t>
            </w:r>
          </w:p>
        </w:tc>
        <w:tc>
          <w:tcPr>
            <w:tcW w:w="1237" w:type="dxa"/>
            <w:tcBorders>
              <w:top w:val="single" w:sz="4" w:space="0" w:color="auto"/>
              <w:left w:val="single" w:sz="4" w:space="0" w:color="auto"/>
              <w:bottom w:val="single" w:sz="4" w:space="0" w:color="auto"/>
              <w:right w:val="single" w:sz="4" w:space="0" w:color="auto"/>
            </w:tcBorders>
            <w:hideMark/>
          </w:tcPr>
          <w:p w14:paraId="3282B99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w:t>
            </w:r>
          </w:p>
        </w:tc>
        <w:tc>
          <w:tcPr>
            <w:tcW w:w="1215" w:type="dxa"/>
            <w:tcBorders>
              <w:top w:val="single" w:sz="4" w:space="0" w:color="auto"/>
              <w:left w:val="single" w:sz="4" w:space="0" w:color="auto"/>
              <w:bottom w:val="single" w:sz="4" w:space="0" w:color="auto"/>
              <w:right w:val="single" w:sz="4" w:space="0" w:color="auto"/>
            </w:tcBorders>
            <w:hideMark/>
          </w:tcPr>
          <w:p w14:paraId="5C17869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w:t>
            </w:r>
          </w:p>
        </w:tc>
      </w:tr>
      <w:tr w:rsidR="00BF43D5" w:rsidRPr="00BF43D5" w14:paraId="1CC06B7C" w14:textId="77777777" w:rsidTr="00AA686E">
        <w:tc>
          <w:tcPr>
            <w:tcW w:w="924" w:type="dxa"/>
            <w:vMerge w:val="restart"/>
            <w:tcBorders>
              <w:top w:val="single" w:sz="4" w:space="0" w:color="auto"/>
              <w:left w:val="single" w:sz="4" w:space="0" w:color="auto"/>
              <w:bottom w:val="single" w:sz="4" w:space="0" w:color="auto"/>
              <w:right w:val="single" w:sz="4" w:space="0" w:color="auto"/>
            </w:tcBorders>
            <w:hideMark/>
          </w:tcPr>
          <w:p w14:paraId="6003380D"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9</w:t>
            </w:r>
          </w:p>
        </w:tc>
        <w:tc>
          <w:tcPr>
            <w:tcW w:w="6017" w:type="dxa"/>
            <w:tcBorders>
              <w:top w:val="single" w:sz="4" w:space="0" w:color="auto"/>
              <w:left w:val="single" w:sz="4" w:space="0" w:color="auto"/>
              <w:bottom w:val="single" w:sz="4" w:space="0" w:color="auto"/>
              <w:right w:val="single" w:sz="4" w:space="0" w:color="auto"/>
            </w:tcBorders>
            <w:hideMark/>
          </w:tcPr>
          <w:p w14:paraId="768A3F9C"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Книги каких авторов вы предпочитаете?</w:t>
            </w:r>
          </w:p>
        </w:tc>
        <w:tc>
          <w:tcPr>
            <w:tcW w:w="1237" w:type="dxa"/>
            <w:tcBorders>
              <w:top w:val="single" w:sz="4" w:space="0" w:color="auto"/>
              <w:left w:val="single" w:sz="4" w:space="0" w:color="auto"/>
              <w:bottom w:val="single" w:sz="4" w:space="0" w:color="auto"/>
              <w:right w:val="single" w:sz="4" w:space="0" w:color="auto"/>
            </w:tcBorders>
          </w:tcPr>
          <w:p w14:paraId="30B72B4D" w14:textId="77777777" w:rsidR="00BF43D5" w:rsidRPr="00BF43D5" w:rsidRDefault="00BF43D5" w:rsidP="00BF43D5">
            <w:pPr>
              <w:jc w:val="both"/>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7E04E48A"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132BBEE6" w14:textId="77777777" w:rsidTr="00AA686E">
        <w:tc>
          <w:tcPr>
            <w:tcW w:w="0" w:type="auto"/>
            <w:vMerge/>
            <w:tcBorders>
              <w:top w:val="single" w:sz="4" w:space="0" w:color="auto"/>
              <w:left w:val="single" w:sz="4" w:space="0" w:color="auto"/>
              <w:bottom w:val="single" w:sz="4" w:space="0" w:color="auto"/>
              <w:right w:val="single" w:sz="4" w:space="0" w:color="auto"/>
            </w:tcBorders>
            <w:vAlign w:val="center"/>
            <w:hideMark/>
          </w:tcPr>
          <w:p w14:paraId="1CE83683" w14:textId="77777777" w:rsidR="00BF43D5" w:rsidRPr="00BF43D5" w:rsidRDefault="00BF43D5" w:rsidP="00BF43D5">
            <w:pPr>
              <w:rPr>
                <w:rFonts w:ascii="Times New Roman" w:eastAsia="Times New Roman" w:hAnsi="Times New Roman"/>
                <w:b/>
                <w:iCs/>
                <w:color w:val="000000"/>
                <w:sz w:val="20"/>
                <w:szCs w:val="24"/>
                <w:lang w:eastAsia="ru-RU"/>
              </w:rPr>
            </w:pPr>
          </w:p>
        </w:tc>
        <w:tc>
          <w:tcPr>
            <w:tcW w:w="6017" w:type="dxa"/>
            <w:tcBorders>
              <w:top w:val="single" w:sz="4" w:space="0" w:color="auto"/>
              <w:left w:val="single" w:sz="4" w:space="0" w:color="auto"/>
              <w:bottom w:val="single" w:sz="4" w:space="0" w:color="auto"/>
              <w:right w:val="single" w:sz="4" w:space="0" w:color="auto"/>
            </w:tcBorders>
            <w:hideMark/>
          </w:tcPr>
          <w:p w14:paraId="137FF77D"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зарубежная классическая литература</w:t>
            </w:r>
          </w:p>
        </w:tc>
        <w:tc>
          <w:tcPr>
            <w:tcW w:w="1237" w:type="dxa"/>
            <w:tcBorders>
              <w:top w:val="single" w:sz="4" w:space="0" w:color="auto"/>
              <w:left w:val="single" w:sz="4" w:space="0" w:color="auto"/>
              <w:bottom w:val="single" w:sz="4" w:space="0" w:color="auto"/>
              <w:right w:val="single" w:sz="4" w:space="0" w:color="auto"/>
            </w:tcBorders>
            <w:hideMark/>
          </w:tcPr>
          <w:p w14:paraId="2F463D3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30</w:t>
            </w:r>
          </w:p>
        </w:tc>
        <w:tc>
          <w:tcPr>
            <w:tcW w:w="1215" w:type="dxa"/>
            <w:tcBorders>
              <w:top w:val="single" w:sz="4" w:space="0" w:color="auto"/>
              <w:left w:val="single" w:sz="4" w:space="0" w:color="auto"/>
              <w:bottom w:val="single" w:sz="4" w:space="0" w:color="auto"/>
              <w:right w:val="single" w:sz="4" w:space="0" w:color="auto"/>
            </w:tcBorders>
            <w:hideMark/>
          </w:tcPr>
          <w:p w14:paraId="34A759C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29</w:t>
            </w:r>
          </w:p>
        </w:tc>
      </w:tr>
      <w:tr w:rsidR="00BF43D5" w:rsidRPr="00BF43D5" w14:paraId="53EAF030" w14:textId="77777777" w:rsidTr="00AA686E">
        <w:tc>
          <w:tcPr>
            <w:tcW w:w="0" w:type="auto"/>
            <w:vMerge/>
            <w:tcBorders>
              <w:top w:val="single" w:sz="4" w:space="0" w:color="auto"/>
              <w:left w:val="single" w:sz="4" w:space="0" w:color="auto"/>
              <w:bottom w:val="single" w:sz="4" w:space="0" w:color="auto"/>
              <w:right w:val="single" w:sz="4" w:space="0" w:color="auto"/>
            </w:tcBorders>
            <w:vAlign w:val="center"/>
            <w:hideMark/>
          </w:tcPr>
          <w:p w14:paraId="1047395A" w14:textId="77777777" w:rsidR="00BF43D5" w:rsidRPr="00BF43D5" w:rsidRDefault="00BF43D5" w:rsidP="00BF43D5">
            <w:pPr>
              <w:rPr>
                <w:rFonts w:ascii="Times New Roman" w:eastAsia="Times New Roman" w:hAnsi="Times New Roman"/>
                <w:b/>
                <w:iCs/>
                <w:color w:val="000000"/>
                <w:sz w:val="20"/>
                <w:szCs w:val="24"/>
                <w:lang w:eastAsia="ru-RU"/>
              </w:rPr>
            </w:pPr>
          </w:p>
        </w:tc>
        <w:tc>
          <w:tcPr>
            <w:tcW w:w="6017" w:type="dxa"/>
            <w:tcBorders>
              <w:top w:val="single" w:sz="4" w:space="0" w:color="auto"/>
              <w:left w:val="single" w:sz="4" w:space="0" w:color="auto"/>
              <w:bottom w:val="single" w:sz="4" w:space="0" w:color="auto"/>
              <w:right w:val="single" w:sz="4" w:space="0" w:color="auto"/>
            </w:tcBorders>
            <w:hideMark/>
          </w:tcPr>
          <w:p w14:paraId="176FE33A"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русская классическая литература</w:t>
            </w:r>
          </w:p>
        </w:tc>
        <w:tc>
          <w:tcPr>
            <w:tcW w:w="1237" w:type="dxa"/>
            <w:tcBorders>
              <w:top w:val="single" w:sz="4" w:space="0" w:color="auto"/>
              <w:left w:val="single" w:sz="4" w:space="0" w:color="auto"/>
              <w:bottom w:val="single" w:sz="4" w:space="0" w:color="auto"/>
              <w:right w:val="single" w:sz="4" w:space="0" w:color="auto"/>
            </w:tcBorders>
            <w:hideMark/>
          </w:tcPr>
          <w:p w14:paraId="3A6CDE05"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39</w:t>
            </w:r>
          </w:p>
        </w:tc>
        <w:tc>
          <w:tcPr>
            <w:tcW w:w="1215" w:type="dxa"/>
            <w:tcBorders>
              <w:top w:val="single" w:sz="4" w:space="0" w:color="auto"/>
              <w:left w:val="single" w:sz="4" w:space="0" w:color="auto"/>
              <w:bottom w:val="single" w:sz="4" w:space="0" w:color="auto"/>
              <w:right w:val="single" w:sz="4" w:space="0" w:color="auto"/>
            </w:tcBorders>
            <w:hideMark/>
          </w:tcPr>
          <w:p w14:paraId="7D8E374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37</w:t>
            </w:r>
          </w:p>
        </w:tc>
      </w:tr>
      <w:tr w:rsidR="00BF43D5" w:rsidRPr="00BF43D5" w14:paraId="057230E0" w14:textId="77777777" w:rsidTr="00AA686E">
        <w:tc>
          <w:tcPr>
            <w:tcW w:w="0" w:type="auto"/>
            <w:vMerge/>
            <w:tcBorders>
              <w:top w:val="single" w:sz="4" w:space="0" w:color="auto"/>
              <w:left w:val="single" w:sz="4" w:space="0" w:color="auto"/>
              <w:bottom w:val="single" w:sz="4" w:space="0" w:color="auto"/>
              <w:right w:val="single" w:sz="4" w:space="0" w:color="auto"/>
            </w:tcBorders>
            <w:vAlign w:val="center"/>
            <w:hideMark/>
          </w:tcPr>
          <w:p w14:paraId="770D3C2C" w14:textId="77777777" w:rsidR="00BF43D5" w:rsidRPr="00BF43D5" w:rsidRDefault="00BF43D5" w:rsidP="00BF43D5">
            <w:pPr>
              <w:rPr>
                <w:rFonts w:ascii="Times New Roman" w:eastAsia="Times New Roman" w:hAnsi="Times New Roman"/>
                <w:b/>
                <w:iCs/>
                <w:color w:val="000000"/>
                <w:sz w:val="20"/>
                <w:szCs w:val="24"/>
                <w:lang w:eastAsia="ru-RU"/>
              </w:rPr>
            </w:pPr>
          </w:p>
        </w:tc>
        <w:tc>
          <w:tcPr>
            <w:tcW w:w="6017" w:type="dxa"/>
            <w:tcBorders>
              <w:top w:val="single" w:sz="4" w:space="0" w:color="auto"/>
              <w:left w:val="single" w:sz="4" w:space="0" w:color="auto"/>
              <w:bottom w:val="single" w:sz="4" w:space="0" w:color="auto"/>
              <w:right w:val="single" w:sz="4" w:space="0" w:color="auto"/>
            </w:tcBorders>
            <w:hideMark/>
          </w:tcPr>
          <w:p w14:paraId="51CA62EA"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современные зарубежные и российские авторы</w:t>
            </w:r>
          </w:p>
        </w:tc>
        <w:tc>
          <w:tcPr>
            <w:tcW w:w="1237" w:type="dxa"/>
            <w:tcBorders>
              <w:top w:val="single" w:sz="4" w:space="0" w:color="auto"/>
              <w:left w:val="single" w:sz="4" w:space="0" w:color="auto"/>
              <w:bottom w:val="single" w:sz="4" w:space="0" w:color="auto"/>
              <w:right w:val="single" w:sz="4" w:space="0" w:color="auto"/>
            </w:tcBorders>
            <w:hideMark/>
          </w:tcPr>
          <w:p w14:paraId="5C417975"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27</w:t>
            </w:r>
          </w:p>
        </w:tc>
        <w:tc>
          <w:tcPr>
            <w:tcW w:w="1215" w:type="dxa"/>
            <w:tcBorders>
              <w:top w:val="single" w:sz="4" w:space="0" w:color="auto"/>
              <w:left w:val="single" w:sz="4" w:space="0" w:color="auto"/>
              <w:bottom w:val="single" w:sz="4" w:space="0" w:color="auto"/>
              <w:right w:val="single" w:sz="4" w:space="0" w:color="auto"/>
            </w:tcBorders>
            <w:hideMark/>
          </w:tcPr>
          <w:p w14:paraId="56DD5E2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26</w:t>
            </w:r>
          </w:p>
        </w:tc>
      </w:tr>
      <w:tr w:rsidR="00BF43D5" w:rsidRPr="00BF43D5" w14:paraId="3F805DE5" w14:textId="77777777" w:rsidTr="00AA686E">
        <w:tc>
          <w:tcPr>
            <w:tcW w:w="0" w:type="auto"/>
            <w:vMerge/>
            <w:tcBorders>
              <w:top w:val="single" w:sz="4" w:space="0" w:color="auto"/>
              <w:left w:val="single" w:sz="4" w:space="0" w:color="auto"/>
              <w:bottom w:val="single" w:sz="4" w:space="0" w:color="auto"/>
              <w:right w:val="single" w:sz="4" w:space="0" w:color="auto"/>
            </w:tcBorders>
            <w:vAlign w:val="center"/>
            <w:hideMark/>
          </w:tcPr>
          <w:p w14:paraId="08C9BD06" w14:textId="77777777" w:rsidR="00BF43D5" w:rsidRPr="00BF43D5" w:rsidRDefault="00BF43D5" w:rsidP="00BF43D5">
            <w:pPr>
              <w:rPr>
                <w:rFonts w:ascii="Times New Roman" w:eastAsia="Times New Roman" w:hAnsi="Times New Roman"/>
                <w:b/>
                <w:iCs/>
                <w:color w:val="000000"/>
                <w:sz w:val="20"/>
                <w:szCs w:val="24"/>
                <w:lang w:eastAsia="ru-RU"/>
              </w:rPr>
            </w:pPr>
          </w:p>
        </w:tc>
        <w:tc>
          <w:tcPr>
            <w:tcW w:w="6017" w:type="dxa"/>
            <w:tcBorders>
              <w:top w:val="single" w:sz="4" w:space="0" w:color="auto"/>
              <w:left w:val="single" w:sz="4" w:space="0" w:color="auto"/>
              <w:bottom w:val="single" w:sz="4" w:space="0" w:color="auto"/>
              <w:right w:val="single" w:sz="4" w:space="0" w:color="auto"/>
            </w:tcBorders>
            <w:hideMark/>
          </w:tcPr>
          <w:p w14:paraId="3E6532C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нет предпочтений</w:t>
            </w:r>
          </w:p>
        </w:tc>
        <w:tc>
          <w:tcPr>
            <w:tcW w:w="1237" w:type="dxa"/>
            <w:tcBorders>
              <w:top w:val="single" w:sz="4" w:space="0" w:color="auto"/>
              <w:left w:val="single" w:sz="4" w:space="0" w:color="auto"/>
              <w:bottom w:val="single" w:sz="4" w:space="0" w:color="auto"/>
              <w:right w:val="single" w:sz="4" w:space="0" w:color="auto"/>
            </w:tcBorders>
            <w:hideMark/>
          </w:tcPr>
          <w:p w14:paraId="4B59941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26</w:t>
            </w:r>
          </w:p>
        </w:tc>
        <w:tc>
          <w:tcPr>
            <w:tcW w:w="1215" w:type="dxa"/>
            <w:tcBorders>
              <w:top w:val="single" w:sz="4" w:space="0" w:color="auto"/>
              <w:left w:val="single" w:sz="4" w:space="0" w:color="auto"/>
              <w:bottom w:val="single" w:sz="4" w:space="0" w:color="auto"/>
              <w:right w:val="single" w:sz="4" w:space="0" w:color="auto"/>
            </w:tcBorders>
            <w:hideMark/>
          </w:tcPr>
          <w:p w14:paraId="469439F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25</w:t>
            </w:r>
          </w:p>
        </w:tc>
      </w:tr>
      <w:tr w:rsidR="00BF43D5" w:rsidRPr="00BF43D5" w14:paraId="737402C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A9EF7A1"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10</w:t>
            </w:r>
          </w:p>
        </w:tc>
        <w:tc>
          <w:tcPr>
            <w:tcW w:w="6017" w:type="dxa"/>
            <w:tcBorders>
              <w:top w:val="single" w:sz="4" w:space="0" w:color="auto"/>
              <w:left w:val="single" w:sz="4" w:space="0" w:color="auto"/>
              <w:bottom w:val="single" w:sz="4" w:space="0" w:color="auto"/>
              <w:right w:val="single" w:sz="4" w:space="0" w:color="auto"/>
            </w:tcBorders>
            <w:hideMark/>
          </w:tcPr>
          <w:p w14:paraId="7F8EA25E"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Какие ассоциации у вас возникают при слове «библиотека»? (Можно отметить несколько вариантов)</w:t>
            </w:r>
          </w:p>
        </w:tc>
        <w:tc>
          <w:tcPr>
            <w:tcW w:w="1237" w:type="dxa"/>
            <w:tcBorders>
              <w:top w:val="single" w:sz="4" w:space="0" w:color="auto"/>
              <w:left w:val="single" w:sz="4" w:space="0" w:color="auto"/>
              <w:bottom w:val="single" w:sz="4" w:space="0" w:color="auto"/>
              <w:right w:val="single" w:sz="4" w:space="0" w:color="auto"/>
            </w:tcBorders>
          </w:tcPr>
          <w:p w14:paraId="1DF7E9E9" w14:textId="77777777" w:rsidR="00BF43D5" w:rsidRPr="00BF43D5" w:rsidRDefault="00BF43D5" w:rsidP="00BF43D5">
            <w:pPr>
              <w:jc w:val="both"/>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4AD54990"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308FA3C3"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49CB5D0"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10.1</w:t>
            </w:r>
          </w:p>
        </w:tc>
        <w:tc>
          <w:tcPr>
            <w:tcW w:w="6017" w:type="dxa"/>
            <w:tcBorders>
              <w:top w:val="single" w:sz="4" w:space="0" w:color="auto"/>
              <w:left w:val="single" w:sz="4" w:space="0" w:color="auto"/>
              <w:bottom w:val="single" w:sz="4" w:space="0" w:color="auto"/>
              <w:right w:val="single" w:sz="4" w:space="0" w:color="auto"/>
            </w:tcBorders>
            <w:hideMark/>
          </w:tcPr>
          <w:p w14:paraId="4AF7B4B8"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Библиотека – скучное и тихое место</w:t>
            </w:r>
          </w:p>
        </w:tc>
        <w:tc>
          <w:tcPr>
            <w:tcW w:w="1237" w:type="dxa"/>
            <w:tcBorders>
              <w:top w:val="single" w:sz="4" w:space="0" w:color="auto"/>
              <w:left w:val="single" w:sz="4" w:space="0" w:color="auto"/>
              <w:bottom w:val="single" w:sz="4" w:space="0" w:color="auto"/>
              <w:right w:val="single" w:sz="4" w:space="0" w:color="auto"/>
            </w:tcBorders>
            <w:hideMark/>
          </w:tcPr>
          <w:p w14:paraId="1BDCCD9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13</w:t>
            </w:r>
          </w:p>
        </w:tc>
        <w:tc>
          <w:tcPr>
            <w:tcW w:w="1215" w:type="dxa"/>
            <w:tcBorders>
              <w:top w:val="single" w:sz="4" w:space="0" w:color="auto"/>
              <w:left w:val="single" w:sz="4" w:space="0" w:color="auto"/>
              <w:bottom w:val="single" w:sz="4" w:space="0" w:color="auto"/>
              <w:right w:val="single" w:sz="4" w:space="0" w:color="auto"/>
            </w:tcBorders>
            <w:hideMark/>
          </w:tcPr>
          <w:p w14:paraId="00C8C08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w:t>
            </w:r>
          </w:p>
        </w:tc>
      </w:tr>
      <w:tr w:rsidR="00BF43D5" w:rsidRPr="00BF43D5" w14:paraId="5AB701D8"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18A2EB6"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10.2</w:t>
            </w:r>
          </w:p>
        </w:tc>
        <w:tc>
          <w:tcPr>
            <w:tcW w:w="6017" w:type="dxa"/>
            <w:tcBorders>
              <w:top w:val="single" w:sz="4" w:space="0" w:color="auto"/>
              <w:left w:val="single" w:sz="4" w:space="0" w:color="auto"/>
              <w:bottom w:val="single" w:sz="4" w:space="0" w:color="auto"/>
              <w:right w:val="single" w:sz="4" w:space="0" w:color="auto"/>
            </w:tcBorders>
            <w:hideMark/>
          </w:tcPr>
          <w:p w14:paraId="7D2EA3F0"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библиотеках очень старые, неактуальные, зачитанные книги</w:t>
            </w:r>
          </w:p>
        </w:tc>
        <w:tc>
          <w:tcPr>
            <w:tcW w:w="1237" w:type="dxa"/>
            <w:tcBorders>
              <w:top w:val="single" w:sz="4" w:space="0" w:color="auto"/>
              <w:left w:val="single" w:sz="4" w:space="0" w:color="auto"/>
              <w:bottom w:val="single" w:sz="4" w:space="0" w:color="auto"/>
              <w:right w:val="single" w:sz="4" w:space="0" w:color="auto"/>
            </w:tcBorders>
            <w:hideMark/>
          </w:tcPr>
          <w:p w14:paraId="0154300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w:t>
            </w:r>
          </w:p>
        </w:tc>
        <w:tc>
          <w:tcPr>
            <w:tcW w:w="1215" w:type="dxa"/>
            <w:tcBorders>
              <w:top w:val="single" w:sz="4" w:space="0" w:color="auto"/>
              <w:left w:val="single" w:sz="4" w:space="0" w:color="auto"/>
              <w:bottom w:val="single" w:sz="4" w:space="0" w:color="auto"/>
              <w:right w:val="single" w:sz="4" w:space="0" w:color="auto"/>
            </w:tcBorders>
            <w:hideMark/>
          </w:tcPr>
          <w:p w14:paraId="15C2515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w:t>
            </w:r>
          </w:p>
        </w:tc>
      </w:tr>
      <w:tr w:rsidR="00BF43D5" w:rsidRPr="00BF43D5" w14:paraId="27B048EE"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9CEAA40"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10.3</w:t>
            </w:r>
          </w:p>
        </w:tc>
        <w:tc>
          <w:tcPr>
            <w:tcW w:w="6017" w:type="dxa"/>
            <w:tcBorders>
              <w:top w:val="single" w:sz="4" w:space="0" w:color="auto"/>
              <w:left w:val="single" w:sz="4" w:space="0" w:color="auto"/>
              <w:bottom w:val="single" w:sz="4" w:space="0" w:color="auto"/>
              <w:right w:val="single" w:sz="4" w:space="0" w:color="auto"/>
            </w:tcBorders>
            <w:hideMark/>
          </w:tcPr>
          <w:p w14:paraId="48663543"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К библиотекарям страшно обратиться – они выглядят сурово</w:t>
            </w:r>
          </w:p>
        </w:tc>
        <w:tc>
          <w:tcPr>
            <w:tcW w:w="1237" w:type="dxa"/>
            <w:tcBorders>
              <w:top w:val="single" w:sz="4" w:space="0" w:color="auto"/>
              <w:left w:val="single" w:sz="4" w:space="0" w:color="auto"/>
              <w:bottom w:val="single" w:sz="4" w:space="0" w:color="auto"/>
              <w:right w:val="single" w:sz="4" w:space="0" w:color="auto"/>
            </w:tcBorders>
            <w:hideMark/>
          </w:tcPr>
          <w:p w14:paraId="1416274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w:t>
            </w:r>
          </w:p>
        </w:tc>
        <w:tc>
          <w:tcPr>
            <w:tcW w:w="1215" w:type="dxa"/>
            <w:tcBorders>
              <w:top w:val="single" w:sz="4" w:space="0" w:color="auto"/>
              <w:left w:val="single" w:sz="4" w:space="0" w:color="auto"/>
              <w:bottom w:val="single" w:sz="4" w:space="0" w:color="auto"/>
              <w:right w:val="single" w:sz="4" w:space="0" w:color="auto"/>
            </w:tcBorders>
            <w:hideMark/>
          </w:tcPr>
          <w:p w14:paraId="30EDA3C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w:t>
            </w:r>
          </w:p>
        </w:tc>
      </w:tr>
      <w:tr w:rsidR="00BF43D5" w:rsidRPr="00BF43D5" w14:paraId="7FF15606"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0EAAB2D"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10.4</w:t>
            </w:r>
          </w:p>
        </w:tc>
        <w:tc>
          <w:tcPr>
            <w:tcW w:w="6017" w:type="dxa"/>
            <w:tcBorders>
              <w:top w:val="single" w:sz="4" w:space="0" w:color="auto"/>
              <w:left w:val="single" w:sz="4" w:space="0" w:color="auto"/>
              <w:bottom w:val="single" w:sz="4" w:space="0" w:color="auto"/>
              <w:right w:val="single" w:sz="4" w:space="0" w:color="auto"/>
            </w:tcBorders>
            <w:hideMark/>
          </w:tcPr>
          <w:p w14:paraId="35B5B996"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Мне всегда рекомендуют прочитать что-то интересное</w:t>
            </w:r>
          </w:p>
        </w:tc>
        <w:tc>
          <w:tcPr>
            <w:tcW w:w="1237" w:type="dxa"/>
            <w:tcBorders>
              <w:top w:val="single" w:sz="4" w:space="0" w:color="auto"/>
              <w:left w:val="single" w:sz="4" w:space="0" w:color="auto"/>
              <w:bottom w:val="single" w:sz="4" w:space="0" w:color="auto"/>
              <w:right w:val="single" w:sz="4" w:space="0" w:color="auto"/>
            </w:tcBorders>
            <w:hideMark/>
          </w:tcPr>
          <w:p w14:paraId="179D79F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50</w:t>
            </w:r>
          </w:p>
        </w:tc>
        <w:tc>
          <w:tcPr>
            <w:tcW w:w="1215" w:type="dxa"/>
            <w:tcBorders>
              <w:top w:val="single" w:sz="4" w:space="0" w:color="auto"/>
              <w:left w:val="single" w:sz="4" w:space="0" w:color="auto"/>
              <w:bottom w:val="single" w:sz="4" w:space="0" w:color="auto"/>
              <w:right w:val="single" w:sz="4" w:space="0" w:color="auto"/>
            </w:tcBorders>
            <w:hideMark/>
          </w:tcPr>
          <w:p w14:paraId="0F5D0E1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48</w:t>
            </w:r>
          </w:p>
        </w:tc>
      </w:tr>
      <w:tr w:rsidR="00BF43D5" w:rsidRPr="00BF43D5" w14:paraId="167C8359"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87E18B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10.5</w:t>
            </w:r>
          </w:p>
        </w:tc>
        <w:tc>
          <w:tcPr>
            <w:tcW w:w="6017" w:type="dxa"/>
            <w:tcBorders>
              <w:top w:val="single" w:sz="4" w:space="0" w:color="auto"/>
              <w:left w:val="single" w:sz="4" w:space="0" w:color="auto"/>
              <w:bottom w:val="single" w:sz="4" w:space="0" w:color="auto"/>
              <w:right w:val="single" w:sz="4" w:space="0" w:color="auto"/>
            </w:tcBorders>
            <w:hideMark/>
          </w:tcPr>
          <w:p w14:paraId="48862986"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У меня появились новые друзья благодаря библиотеке</w:t>
            </w:r>
          </w:p>
        </w:tc>
        <w:tc>
          <w:tcPr>
            <w:tcW w:w="1237" w:type="dxa"/>
            <w:tcBorders>
              <w:top w:val="single" w:sz="4" w:space="0" w:color="auto"/>
              <w:left w:val="single" w:sz="4" w:space="0" w:color="auto"/>
              <w:bottom w:val="single" w:sz="4" w:space="0" w:color="auto"/>
              <w:right w:val="single" w:sz="4" w:space="0" w:color="auto"/>
            </w:tcBorders>
            <w:hideMark/>
          </w:tcPr>
          <w:p w14:paraId="5DF3D0B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13</w:t>
            </w:r>
          </w:p>
        </w:tc>
        <w:tc>
          <w:tcPr>
            <w:tcW w:w="1215" w:type="dxa"/>
            <w:tcBorders>
              <w:top w:val="single" w:sz="4" w:space="0" w:color="auto"/>
              <w:left w:val="single" w:sz="4" w:space="0" w:color="auto"/>
              <w:bottom w:val="single" w:sz="4" w:space="0" w:color="auto"/>
              <w:right w:val="single" w:sz="4" w:space="0" w:color="auto"/>
            </w:tcBorders>
            <w:hideMark/>
          </w:tcPr>
          <w:p w14:paraId="6D9C0BC5"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w:t>
            </w:r>
          </w:p>
        </w:tc>
      </w:tr>
      <w:tr w:rsidR="00BF43D5" w:rsidRPr="00BF43D5" w14:paraId="0372942A"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1C7ADB2"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10.6</w:t>
            </w:r>
          </w:p>
        </w:tc>
        <w:tc>
          <w:tcPr>
            <w:tcW w:w="6017" w:type="dxa"/>
            <w:tcBorders>
              <w:top w:val="single" w:sz="4" w:space="0" w:color="auto"/>
              <w:left w:val="single" w:sz="4" w:space="0" w:color="auto"/>
              <w:bottom w:val="single" w:sz="4" w:space="0" w:color="auto"/>
              <w:right w:val="single" w:sz="4" w:space="0" w:color="auto"/>
            </w:tcBorders>
            <w:hideMark/>
          </w:tcPr>
          <w:p w14:paraId="245F60A1"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библиотеках уютно, спокойно, медитативно</w:t>
            </w:r>
          </w:p>
        </w:tc>
        <w:tc>
          <w:tcPr>
            <w:tcW w:w="1237" w:type="dxa"/>
            <w:tcBorders>
              <w:top w:val="single" w:sz="4" w:space="0" w:color="auto"/>
              <w:left w:val="single" w:sz="4" w:space="0" w:color="auto"/>
              <w:bottom w:val="single" w:sz="4" w:space="0" w:color="auto"/>
              <w:right w:val="single" w:sz="4" w:space="0" w:color="auto"/>
            </w:tcBorders>
            <w:hideMark/>
          </w:tcPr>
          <w:p w14:paraId="7A0AC79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70</w:t>
            </w:r>
          </w:p>
        </w:tc>
        <w:tc>
          <w:tcPr>
            <w:tcW w:w="1215" w:type="dxa"/>
            <w:tcBorders>
              <w:top w:val="single" w:sz="4" w:space="0" w:color="auto"/>
              <w:left w:val="single" w:sz="4" w:space="0" w:color="auto"/>
              <w:bottom w:val="single" w:sz="4" w:space="0" w:color="auto"/>
              <w:right w:val="single" w:sz="4" w:space="0" w:color="auto"/>
            </w:tcBorders>
            <w:hideMark/>
          </w:tcPr>
          <w:p w14:paraId="0A97FA8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67</w:t>
            </w:r>
          </w:p>
        </w:tc>
      </w:tr>
      <w:tr w:rsidR="00BF43D5" w:rsidRPr="00BF43D5" w14:paraId="06E52386"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DAACC8C"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10.7</w:t>
            </w:r>
          </w:p>
        </w:tc>
        <w:tc>
          <w:tcPr>
            <w:tcW w:w="6017" w:type="dxa"/>
            <w:tcBorders>
              <w:top w:val="single" w:sz="4" w:space="0" w:color="auto"/>
              <w:left w:val="single" w:sz="4" w:space="0" w:color="auto"/>
              <w:bottom w:val="single" w:sz="4" w:space="0" w:color="auto"/>
              <w:right w:val="single" w:sz="4" w:space="0" w:color="auto"/>
            </w:tcBorders>
            <w:hideMark/>
          </w:tcPr>
          <w:p w14:paraId="7C760706"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постоянно какие-то занятия, шум, гам, невозможно спокойно почитать</w:t>
            </w:r>
          </w:p>
        </w:tc>
        <w:tc>
          <w:tcPr>
            <w:tcW w:w="1237" w:type="dxa"/>
            <w:tcBorders>
              <w:top w:val="single" w:sz="4" w:space="0" w:color="auto"/>
              <w:left w:val="single" w:sz="4" w:space="0" w:color="auto"/>
              <w:bottom w:val="single" w:sz="4" w:space="0" w:color="auto"/>
              <w:right w:val="single" w:sz="4" w:space="0" w:color="auto"/>
            </w:tcBorders>
            <w:hideMark/>
          </w:tcPr>
          <w:p w14:paraId="56F86E2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w:t>
            </w:r>
          </w:p>
        </w:tc>
        <w:tc>
          <w:tcPr>
            <w:tcW w:w="1215" w:type="dxa"/>
            <w:tcBorders>
              <w:top w:val="single" w:sz="4" w:space="0" w:color="auto"/>
              <w:left w:val="single" w:sz="4" w:space="0" w:color="auto"/>
              <w:bottom w:val="single" w:sz="4" w:space="0" w:color="auto"/>
              <w:right w:val="single" w:sz="4" w:space="0" w:color="auto"/>
            </w:tcBorders>
          </w:tcPr>
          <w:p w14:paraId="13A6F3D6"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6EACACC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F9089CC"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10.8</w:t>
            </w:r>
          </w:p>
        </w:tc>
        <w:tc>
          <w:tcPr>
            <w:tcW w:w="6017" w:type="dxa"/>
            <w:tcBorders>
              <w:top w:val="single" w:sz="4" w:space="0" w:color="auto"/>
              <w:left w:val="single" w:sz="4" w:space="0" w:color="auto"/>
              <w:bottom w:val="single" w:sz="4" w:space="0" w:color="auto"/>
              <w:right w:val="single" w:sz="4" w:space="0" w:color="auto"/>
            </w:tcBorders>
            <w:hideMark/>
          </w:tcPr>
          <w:p w14:paraId="070320D8"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Другое: никаких ассоциаций</w:t>
            </w:r>
          </w:p>
        </w:tc>
        <w:tc>
          <w:tcPr>
            <w:tcW w:w="1237" w:type="dxa"/>
            <w:tcBorders>
              <w:top w:val="single" w:sz="4" w:space="0" w:color="auto"/>
              <w:left w:val="single" w:sz="4" w:space="0" w:color="auto"/>
              <w:bottom w:val="single" w:sz="4" w:space="0" w:color="auto"/>
              <w:right w:val="single" w:sz="4" w:space="0" w:color="auto"/>
            </w:tcBorders>
            <w:hideMark/>
          </w:tcPr>
          <w:p w14:paraId="1E0FA7C2"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w:t>
            </w:r>
          </w:p>
        </w:tc>
        <w:tc>
          <w:tcPr>
            <w:tcW w:w="1215" w:type="dxa"/>
            <w:tcBorders>
              <w:top w:val="single" w:sz="4" w:space="0" w:color="auto"/>
              <w:left w:val="single" w:sz="4" w:space="0" w:color="auto"/>
              <w:bottom w:val="single" w:sz="4" w:space="0" w:color="auto"/>
              <w:right w:val="single" w:sz="4" w:space="0" w:color="auto"/>
            </w:tcBorders>
          </w:tcPr>
          <w:p w14:paraId="59A3742C"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7216009A"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716C29BF"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11</w:t>
            </w:r>
          </w:p>
        </w:tc>
        <w:tc>
          <w:tcPr>
            <w:tcW w:w="6017" w:type="dxa"/>
            <w:tcBorders>
              <w:top w:val="single" w:sz="4" w:space="0" w:color="auto"/>
              <w:left w:val="single" w:sz="4" w:space="0" w:color="auto"/>
              <w:bottom w:val="single" w:sz="4" w:space="0" w:color="auto"/>
              <w:right w:val="single" w:sz="4" w:space="0" w:color="auto"/>
            </w:tcBorders>
            <w:hideMark/>
          </w:tcPr>
          <w:p w14:paraId="5D8A8915"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Знаете ли вы, какие услуги и функции выполняет библиотека? (Можно отметить несколько вариантов)</w:t>
            </w:r>
          </w:p>
        </w:tc>
        <w:tc>
          <w:tcPr>
            <w:tcW w:w="1237" w:type="dxa"/>
            <w:tcBorders>
              <w:top w:val="single" w:sz="4" w:space="0" w:color="auto"/>
              <w:left w:val="single" w:sz="4" w:space="0" w:color="auto"/>
              <w:bottom w:val="single" w:sz="4" w:space="0" w:color="auto"/>
              <w:right w:val="single" w:sz="4" w:space="0" w:color="auto"/>
            </w:tcBorders>
          </w:tcPr>
          <w:p w14:paraId="26B9DED8"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43A6D3BE"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045C183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122195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11.1</w:t>
            </w:r>
          </w:p>
        </w:tc>
        <w:tc>
          <w:tcPr>
            <w:tcW w:w="6017" w:type="dxa"/>
            <w:tcBorders>
              <w:top w:val="single" w:sz="4" w:space="0" w:color="auto"/>
              <w:left w:val="single" w:sz="4" w:space="0" w:color="auto"/>
              <w:bottom w:val="single" w:sz="4" w:space="0" w:color="auto"/>
              <w:right w:val="single" w:sz="4" w:space="0" w:color="auto"/>
            </w:tcBorders>
            <w:hideMark/>
          </w:tcPr>
          <w:p w14:paraId="24321E8E"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можно брать домой книги и журналы</w:t>
            </w:r>
          </w:p>
        </w:tc>
        <w:tc>
          <w:tcPr>
            <w:tcW w:w="1237" w:type="dxa"/>
            <w:tcBorders>
              <w:top w:val="single" w:sz="4" w:space="0" w:color="auto"/>
              <w:left w:val="single" w:sz="4" w:space="0" w:color="auto"/>
              <w:bottom w:val="single" w:sz="4" w:space="0" w:color="auto"/>
              <w:right w:val="single" w:sz="4" w:space="0" w:color="auto"/>
            </w:tcBorders>
            <w:hideMark/>
          </w:tcPr>
          <w:p w14:paraId="31CAF72B"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81</w:t>
            </w:r>
          </w:p>
        </w:tc>
        <w:tc>
          <w:tcPr>
            <w:tcW w:w="1215" w:type="dxa"/>
            <w:tcBorders>
              <w:top w:val="single" w:sz="4" w:space="0" w:color="auto"/>
              <w:left w:val="single" w:sz="4" w:space="0" w:color="auto"/>
              <w:bottom w:val="single" w:sz="4" w:space="0" w:color="auto"/>
              <w:right w:val="single" w:sz="4" w:space="0" w:color="auto"/>
            </w:tcBorders>
            <w:hideMark/>
          </w:tcPr>
          <w:p w14:paraId="5278EE55"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79</w:t>
            </w:r>
          </w:p>
        </w:tc>
      </w:tr>
      <w:tr w:rsidR="00BF43D5" w:rsidRPr="00BF43D5" w14:paraId="2218D809"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C188CBA"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11.2</w:t>
            </w:r>
          </w:p>
        </w:tc>
        <w:tc>
          <w:tcPr>
            <w:tcW w:w="6017" w:type="dxa"/>
            <w:tcBorders>
              <w:top w:val="single" w:sz="4" w:space="0" w:color="auto"/>
              <w:left w:val="single" w:sz="4" w:space="0" w:color="auto"/>
              <w:bottom w:val="single" w:sz="4" w:space="0" w:color="auto"/>
              <w:right w:val="single" w:sz="4" w:space="0" w:color="auto"/>
            </w:tcBorders>
            <w:hideMark/>
          </w:tcPr>
          <w:p w14:paraId="34DBAA9D"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можно воспользоваться читальным залом</w:t>
            </w:r>
          </w:p>
        </w:tc>
        <w:tc>
          <w:tcPr>
            <w:tcW w:w="1237" w:type="dxa"/>
            <w:tcBorders>
              <w:top w:val="single" w:sz="4" w:space="0" w:color="auto"/>
              <w:left w:val="single" w:sz="4" w:space="0" w:color="auto"/>
              <w:bottom w:val="single" w:sz="4" w:space="0" w:color="auto"/>
              <w:right w:val="single" w:sz="4" w:space="0" w:color="auto"/>
            </w:tcBorders>
            <w:hideMark/>
          </w:tcPr>
          <w:p w14:paraId="6A2D2A3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45</w:t>
            </w:r>
          </w:p>
        </w:tc>
        <w:tc>
          <w:tcPr>
            <w:tcW w:w="1215" w:type="dxa"/>
            <w:tcBorders>
              <w:top w:val="single" w:sz="4" w:space="0" w:color="auto"/>
              <w:left w:val="single" w:sz="4" w:space="0" w:color="auto"/>
              <w:bottom w:val="single" w:sz="4" w:space="0" w:color="auto"/>
              <w:right w:val="single" w:sz="4" w:space="0" w:color="auto"/>
            </w:tcBorders>
            <w:hideMark/>
          </w:tcPr>
          <w:p w14:paraId="61B9705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43</w:t>
            </w:r>
          </w:p>
        </w:tc>
      </w:tr>
      <w:tr w:rsidR="00BF43D5" w:rsidRPr="00BF43D5" w14:paraId="09675C4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E249DD9"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11.3</w:t>
            </w:r>
          </w:p>
        </w:tc>
        <w:tc>
          <w:tcPr>
            <w:tcW w:w="6017" w:type="dxa"/>
            <w:tcBorders>
              <w:top w:val="single" w:sz="4" w:space="0" w:color="auto"/>
              <w:left w:val="single" w:sz="4" w:space="0" w:color="auto"/>
              <w:bottom w:val="single" w:sz="4" w:space="0" w:color="auto"/>
              <w:right w:val="single" w:sz="4" w:space="0" w:color="auto"/>
            </w:tcBorders>
            <w:hideMark/>
          </w:tcPr>
          <w:p w14:paraId="4DC859BC"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библиотеку можно прийти со своим ноутбуком, чтобы работать / учиться</w:t>
            </w:r>
          </w:p>
        </w:tc>
        <w:tc>
          <w:tcPr>
            <w:tcW w:w="1237" w:type="dxa"/>
            <w:tcBorders>
              <w:top w:val="single" w:sz="4" w:space="0" w:color="auto"/>
              <w:left w:val="single" w:sz="4" w:space="0" w:color="auto"/>
              <w:bottom w:val="single" w:sz="4" w:space="0" w:color="auto"/>
              <w:right w:val="single" w:sz="4" w:space="0" w:color="auto"/>
            </w:tcBorders>
            <w:hideMark/>
          </w:tcPr>
          <w:p w14:paraId="1A275B3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42</w:t>
            </w:r>
          </w:p>
        </w:tc>
        <w:tc>
          <w:tcPr>
            <w:tcW w:w="1215" w:type="dxa"/>
            <w:tcBorders>
              <w:top w:val="single" w:sz="4" w:space="0" w:color="auto"/>
              <w:left w:val="single" w:sz="4" w:space="0" w:color="auto"/>
              <w:bottom w:val="single" w:sz="4" w:space="0" w:color="auto"/>
              <w:right w:val="single" w:sz="4" w:space="0" w:color="auto"/>
            </w:tcBorders>
            <w:hideMark/>
          </w:tcPr>
          <w:p w14:paraId="72E2FF4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40</w:t>
            </w:r>
          </w:p>
        </w:tc>
      </w:tr>
      <w:tr w:rsidR="00BF43D5" w:rsidRPr="00BF43D5" w14:paraId="291BCFF1"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D4AABA3"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11.4</w:t>
            </w:r>
          </w:p>
        </w:tc>
        <w:tc>
          <w:tcPr>
            <w:tcW w:w="6017" w:type="dxa"/>
            <w:tcBorders>
              <w:top w:val="single" w:sz="4" w:space="0" w:color="auto"/>
              <w:left w:val="single" w:sz="4" w:space="0" w:color="auto"/>
              <w:bottom w:val="single" w:sz="4" w:space="0" w:color="auto"/>
              <w:right w:val="single" w:sz="4" w:space="0" w:color="auto"/>
            </w:tcBorders>
            <w:hideMark/>
          </w:tcPr>
          <w:p w14:paraId="14A76263"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можно воспользоваться бесплатным интернетом</w:t>
            </w:r>
          </w:p>
        </w:tc>
        <w:tc>
          <w:tcPr>
            <w:tcW w:w="1237" w:type="dxa"/>
            <w:tcBorders>
              <w:top w:val="single" w:sz="4" w:space="0" w:color="auto"/>
              <w:left w:val="single" w:sz="4" w:space="0" w:color="auto"/>
              <w:bottom w:val="single" w:sz="4" w:space="0" w:color="auto"/>
              <w:right w:val="single" w:sz="4" w:space="0" w:color="auto"/>
            </w:tcBorders>
            <w:hideMark/>
          </w:tcPr>
          <w:p w14:paraId="74761F1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29</w:t>
            </w:r>
          </w:p>
        </w:tc>
        <w:tc>
          <w:tcPr>
            <w:tcW w:w="1215" w:type="dxa"/>
            <w:tcBorders>
              <w:top w:val="single" w:sz="4" w:space="0" w:color="auto"/>
              <w:left w:val="single" w:sz="4" w:space="0" w:color="auto"/>
              <w:bottom w:val="single" w:sz="4" w:space="0" w:color="auto"/>
              <w:right w:val="single" w:sz="4" w:space="0" w:color="auto"/>
            </w:tcBorders>
            <w:hideMark/>
          </w:tcPr>
          <w:p w14:paraId="7293BF3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28</w:t>
            </w:r>
          </w:p>
        </w:tc>
      </w:tr>
      <w:tr w:rsidR="00BF43D5" w:rsidRPr="00BF43D5" w14:paraId="33277E6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B050920"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11.5</w:t>
            </w:r>
          </w:p>
        </w:tc>
        <w:tc>
          <w:tcPr>
            <w:tcW w:w="6017" w:type="dxa"/>
            <w:tcBorders>
              <w:top w:val="single" w:sz="4" w:space="0" w:color="auto"/>
              <w:left w:val="single" w:sz="4" w:space="0" w:color="auto"/>
              <w:bottom w:val="single" w:sz="4" w:space="0" w:color="auto"/>
              <w:right w:val="single" w:sz="4" w:space="0" w:color="auto"/>
            </w:tcBorders>
            <w:hideMark/>
          </w:tcPr>
          <w:p w14:paraId="7B3BC96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можно получить бесплатный доступ к ЛитРес и другим полнотекстовым базам данных</w:t>
            </w:r>
          </w:p>
        </w:tc>
        <w:tc>
          <w:tcPr>
            <w:tcW w:w="1237" w:type="dxa"/>
            <w:tcBorders>
              <w:top w:val="single" w:sz="4" w:space="0" w:color="auto"/>
              <w:left w:val="single" w:sz="4" w:space="0" w:color="auto"/>
              <w:bottom w:val="single" w:sz="4" w:space="0" w:color="auto"/>
              <w:right w:val="single" w:sz="4" w:space="0" w:color="auto"/>
            </w:tcBorders>
            <w:hideMark/>
          </w:tcPr>
          <w:p w14:paraId="3FAB01E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31</w:t>
            </w:r>
          </w:p>
        </w:tc>
        <w:tc>
          <w:tcPr>
            <w:tcW w:w="1215" w:type="dxa"/>
            <w:tcBorders>
              <w:top w:val="single" w:sz="4" w:space="0" w:color="auto"/>
              <w:left w:val="single" w:sz="4" w:space="0" w:color="auto"/>
              <w:bottom w:val="single" w:sz="4" w:space="0" w:color="auto"/>
              <w:right w:val="single" w:sz="4" w:space="0" w:color="auto"/>
            </w:tcBorders>
            <w:hideMark/>
          </w:tcPr>
          <w:p w14:paraId="1E76159A"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30</w:t>
            </w:r>
          </w:p>
        </w:tc>
      </w:tr>
      <w:tr w:rsidR="00BF43D5" w:rsidRPr="00BF43D5" w14:paraId="6BF98493"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D280304"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11.6</w:t>
            </w:r>
          </w:p>
        </w:tc>
        <w:tc>
          <w:tcPr>
            <w:tcW w:w="6017" w:type="dxa"/>
            <w:tcBorders>
              <w:top w:val="single" w:sz="4" w:space="0" w:color="auto"/>
              <w:left w:val="single" w:sz="4" w:space="0" w:color="auto"/>
              <w:bottom w:val="single" w:sz="4" w:space="0" w:color="auto"/>
              <w:right w:val="single" w:sz="4" w:space="0" w:color="auto"/>
            </w:tcBorders>
            <w:hideMark/>
          </w:tcPr>
          <w:p w14:paraId="530877A2"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можно недорого распечатать / отсканировать / снять копию документов</w:t>
            </w:r>
          </w:p>
        </w:tc>
        <w:tc>
          <w:tcPr>
            <w:tcW w:w="1237" w:type="dxa"/>
            <w:tcBorders>
              <w:top w:val="single" w:sz="4" w:space="0" w:color="auto"/>
              <w:left w:val="single" w:sz="4" w:space="0" w:color="auto"/>
              <w:bottom w:val="single" w:sz="4" w:space="0" w:color="auto"/>
              <w:right w:val="single" w:sz="4" w:space="0" w:color="auto"/>
            </w:tcBorders>
            <w:hideMark/>
          </w:tcPr>
          <w:p w14:paraId="06E2712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28</w:t>
            </w:r>
          </w:p>
        </w:tc>
        <w:tc>
          <w:tcPr>
            <w:tcW w:w="1215" w:type="dxa"/>
            <w:tcBorders>
              <w:top w:val="single" w:sz="4" w:space="0" w:color="auto"/>
              <w:left w:val="single" w:sz="4" w:space="0" w:color="auto"/>
              <w:bottom w:val="single" w:sz="4" w:space="0" w:color="auto"/>
              <w:right w:val="single" w:sz="4" w:space="0" w:color="auto"/>
            </w:tcBorders>
            <w:hideMark/>
          </w:tcPr>
          <w:p w14:paraId="381A81F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27</w:t>
            </w:r>
          </w:p>
        </w:tc>
      </w:tr>
      <w:tr w:rsidR="00BF43D5" w:rsidRPr="00BF43D5" w14:paraId="58692256"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E5FE80C"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11.7</w:t>
            </w:r>
          </w:p>
        </w:tc>
        <w:tc>
          <w:tcPr>
            <w:tcW w:w="6017" w:type="dxa"/>
            <w:tcBorders>
              <w:top w:val="single" w:sz="4" w:space="0" w:color="auto"/>
              <w:left w:val="single" w:sz="4" w:space="0" w:color="auto"/>
              <w:bottom w:val="single" w:sz="4" w:space="0" w:color="auto"/>
              <w:right w:val="single" w:sz="4" w:space="0" w:color="auto"/>
            </w:tcBorders>
            <w:hideMark/>
          </w:tcPr>
          <w:p w14:paraId="2055FCE3"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библиотеках есть книжные клубы и клубы по интересам</w:t>
            </w:r>
          </w:p>
        </w:tc>
        <w:tc>
          <w:tcPr>
            <w:tcW w:w="1237" w:type="dxa"/>
            <w:tcBorders>
              <w:top w:val="single" w:sz="4" w:space="0" w:color="auto"/>
              <w:left w:val="single" w:sz="4" w:space="0" w:color="auto"/>
              <w:bottom w:val="single" w:sz="4" w:space="0" w:color="auto"/>
              <w:right w:val="single" w:sz="4" w:space="0" w:color="auto"/>
            </w:tcBorders>
            <w:hideMark/>
          </w:tcPr>
          <w:p w14:paraId="1DD352DB"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24</w:t>
            </w:r>
          </w:p>
        </w:tc>
        <w:tc>
          <w:tcPr>
            <w:tcW w:w="1215" w:type="dxa"/>
            <w:tcBorders>
              <w:top w:val="single" w:sz="4" w:space="0" w:color="auto"/>
              <w:left w:val="single" w:sz="4" w:space="0" w:color="auto"/>
              <w:bottom w:val="single" w:sz="4" w:space="0" w:color="auto"/>
              <w:right w:val="single" w:sz="4" w:space="0" w:color="auto"/>
            </w:tcBorders>
            <w:hideMark/>
          </w:tcPr>
          <w:p w14:paraId="4F1E4C7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23</w:t>
            </w:r>
          </w:p>
        </w:tc>
      </w:tr>
      <w:tr w:rsidR="00BF43D5" w:rsidRPr="00BF43D5" w14:paraId="68EB8AD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4572FA8"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11.8</w:t>
            </w:r>
          </w:p>
        </w:tc>
        <w:tc>
          <w:tcPr>
            <w:tcW w:w="6017" w:type="dxa"/>
            <w:tcBorders>
              <w:top w:val="single" w:sz="4" w:space="0" w:color="auto"/>
              <w:left w:val="single" w:sz="4" w:space="0" w:color="auto"/>
              <w:bottom w:val="single" w:sz="4" w:space="0" w:color="auto"/>
              <w:right w:val="single" w:sz="4" w:space="0" w:color="auto"/>
            </w:tcBorders>
            <w:hideMark/>
          </w:tcPr>
          <w:p w14:paraId="2FCC27E2"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все мероприятия бесплатные</w:t>
            </w:r>
          </w:p>
        </w:tc>
        <w:tc>
          <w:tcPr>
            <w:tcW w:w="1237" w:type="dxa"/>
            <w:tcBorders>
              <w:top w:val="single" w:sz="4" w:space="0" w:color="auto"/>
              <w:left w:val="single" w:sz="4" w:space="0" w:color="auto"/>
              <w:bottom w:val="single" w:sz="4" w:space="0" w:color="auto"/>
              <w:right w:val="single" w:sz="4" w:space="0" w:color="auto"/>
            </w:tcBorders>
            <w:hideMark/>
          </w:tcPr>
          <w:p w14:paraId="4622D98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24</w:t>
            </w:r>
          </w:p>
        </w:tc>
        <w:tc>
          <w:tcPr>
            <w:tcW w:w="1215" w:type="dxa"/>
            <w:tcBorders>
              <w:top w:val="single" w:sz="4" w:space="0" w:color="auto"/>
              <w:left w:val="single" w:sz="4" w:space="0" w:color="auto"/>
              <w:bottom w:val="single" w:sz="4" w:space="0" w:color="auto"/>
              <w:right w:val="single" w:sz="4" w:space="0" w:color="auto"/>
            </w:tcBorders>
            <w:hideMark/>
          </w:tcPr>
          <w:p w14:paraId="41FED985"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23</w:t>
            </w:r>
          </w:p>
        </w:tc>
      </w:tr>
      <w:tr w:rsidR="00BF43D5" w:rsidRPr="00BF43D5" w14:paraId="7E9E0DDC"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F3B78C3"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11.9</w:t>
            </w:r>
          </w:p>
        </w:tc>
        <w:tc>
          <w:tcPr>
            <w:tcW w:w="6017" w:type="dxa"/>
            <w:tcBorders>
              <w:top w:val="single" w:sz="4" w:space="0" w:color="auto"/>
              <w:left w:val="single" w:sz="4" w:space="0" w:color="auto"/>
              <w:bottom w:val="single" w:sz="4" w:space="0" w:color="auto"/>
              <w:right w:val="single" w:sz="4" w:space="0" w:color="auto"/>
            </w:tcBorders>
            <w:hideMark/>
          </w:tcPr>
          <w:p w14:paraId="17948BF6"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все мероприятия платные</w:t>
            </w:r>
          </w:p>
        </w:tc>
        <w:tc>
          <w:tcPr>
            <w:tcW w:w="1237" w:type="dxa"/>
            <w:tcBorders>
              <w:top w:val="single" w:sz="4" w:space="0" w:color="auto"/>
              <w:left w:val="single" w:sz="4" w:space="0" w:color="auto"/>
              <w:bottom w:val="single" w:sz="4" w:space="0" w:color="auto"/>
              <w:right w:val="single" w:sz="4" w:space="0" w:color="auto"/>
            </w:tcBorders>
            <w:hideMark/>
          </w:tcPr>
          <w:p w14:paraId="38CA1BE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w:t>
            </w:r>
          </w:p>
        </w:tc>
        <w:tc>
          <w:tcPr>
            <w:tcW w:w="1215" w:type="dxa"/>
            <w:tcBorders>
              <w:top w:val="single" w:sz="4" w:space="0" w:color="auto"/>
              <w:left w:val="single" w:sz="4" w:space="0" w:color="auto"/>
              <w:bottom w:val="single" w:sz="4" w:space="0" w:color="auto"/>
              <w:right w:val="single" w:sz="4" w:space="0" w:color="auto"/>
            </w:tcBorders>
            <w:hideMark/>
          </w:tcPr>
          <w:p w14:paraId="3C9D6E52"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6</w:t>
            </w:r>
          </w:p>
        </w:tc>
      </w:tr>
      <w:tr w:rsidR="00BF43D5" w:rsidRPr="00BF43D5" w14:paraId="198F3306"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086BB78"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11.10</w:t>
            </w:r>
          </w:p>
        </w:tc>
        <w:tc>
          <w:tcPr>
            <w:tcW w:w="6017" w:type="dxa"/>
            <w:tcBorders>
              <w:top w:val="single" w:sz="4" w:space="0" w:color="auto"/>
              <w:left w:val="single" w:sz="4" w:space="0" w:color="auto"/>
              <w:bottom w:val="single" w:sz="4" w:space="0" w:color="auto"/>
              <w:right w:val="single" w:sz="4" w:space="0" w:color="auto"/>
            </w:tcBorders>
            <w:hideMark/>
          </w:tcPr>
          <w:p w14:paraId="1BD29887"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проводят бесплатные мероприятия и мероприятия по Пушкинской карте</w:t>
            </w:r>
          </w:p>
        </w:tc>
        <w:tc>
          <w:tcPr>
            <w:tcW w:w="1237" w:type="dxa"/>
            <w:tcBorders>
              <w:top w:val="single" w:sz="4" w:space="0" w:color="auto"/>
              <w:left w:val="single" w:sz="4" w:space="0" w:color="auto"/>
              <w:bottom w:val="single" w:sz="4" w:space="0" w:color="auto"/>
              <w:right w:val="single" w:sz="4" w:space="0" w:color="auto"/>
            </w:tcBorders>
            <w:hideMark/>
          </w:tcPr>
          <w:p w14:paraId="793233C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39</w:t>
            </w:r>
          </w:p>
        </w:tc>
        <w:tc>
          <w:tcPr>
            <w:tcW w:w="1215" w:type="dxa"/>
            <w:tcBorders>
              <w:top w:val="single" w:sz="4" w:space="0" w:color="auto"/>
              <w:left w:val="single" w:sz="4" w:space="0" w:color="auto"/>
              <w:bottom w:val="single" w:sz="4" w:space="0" w:color="auto"/>
              <w:right w:val="single" w:sz="4" w:space="0" w:color="auto"/>
            </w:tcBorders>
            <w:hideMark/>
          </w:tcPr>
          <w:p w14:paraId="15F9571A"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38</w:t>
            </w:r>
          </w:p>
        </w:tc>
      </w:tr>
      <w:tr w:rsidR="00BF43D5" w:rsidRPr="00BF43D5" w14:paraId="02AD339E"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5A537F6"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11.11</w:t>
            </w:r>
          </w:p>
        </w:tc>
        <w:tc>
          <w:tcPr>
            <w:tcW w:w="6017" w:type="dxa"/>
            <w:tcBorders>
              <w:top w:val="single" w:sz="4" w:space="0" w:color="auto"/>
              <w:left w:val="single" w:sz="4" w:space="0" w:color="auto"/>
              <w:bottom w:val="single" w:sz="4" w:space="0" w:color="auto"/>
              <w:right w:val="single" w:sz="4" w:space="0" w:color="auto"/>
            </w:tcBorders>
            <w:hideMark/>
          </w:tcPr>
          <w:p w14:paraId="4E60967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социальных сетях библиотек можно найти много интересного – отзывы читателей о книгах, книжные подборки, обзоры новых книг</w:t>
            </w:r>
          </w:p>
        </w:tc>
        <w:tc>
          <w:tcPr>
            <w:tcW w:w="1237" w:type="dxa"/>
            <w:tcBorders>
              <w:top w:val="single" w:sz="4" w:space="0" w:color="auto"/>
              <w:left w:val="single" w:sz="4" w:space="0" w:color="auto"/>
              <w:bottom w:val="single" w:sz="4" w:space="0" w:color="auto"/>
              <w:right w:val="single" w:sz="4" w:space="0" w:color="auto"/>
            </w:tcBorders>
            <w:hideMark/>
          </w:tcPr>
          <w:p w14:paraId="6A79DCC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19</w:t>
            </w:r>
          </w:p>
        </w:tc>
        <w:tc>
          <w:tcPr>
            <w:tcW w:w="1215" w:type="dxa"/>
            <w:tcBorders>
              <w:top w:val="single" w:sz="4" w:space="0" w:color="auto"/>
              <w:left w:val="single" w:sz="4" w:space="0" w:color="auto"/>
              <w:bottom w:val="single" w:sz="4" w:space="0" w:color="auto"/>
              <w:right w:val="single" w:sz="4" w:space="0" w:color="auto"/>
            </w:tcBorders>
            <w:hideMark/>
          </w:tcPr>
          <w:p w14:paraId="60178DF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18</w:t>
            </w:r>
          </w:p>
        </w:tc>
      </w:tr>
      <w:tr w:rsidR="00BF43D5" w:rsidRPr="00BF43D5" w14:paraId="36D16AF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9A1D870"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11.12</w:t>
            </w:r>
          </w:p>
        </w:tc>
        <w:tc>
          <w:tcPr>
            <w:tcW w:w="6017" w:type="dxa"/>
            <w:tcBorders>
              <w:top w:val="single" w:sz="4" w:space="0" w:color="auto"/>
              <w:left w:val="single" w:sz="4" w:space="0" w:color="auto"/>
              <w:bottom w:val="single" w:sz="4" w:space="0" w:color="auto"/>
              <w:right w:val="single" w:sz="4" w:space="0" w:color="auto"/>
            </w:tcBorders>
            <w:hideMark/>
          </w:tcPr>
          <w:p w14:paraId="60F928B0"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библиотеках не происходит ничего интересного</w:t>
            </w:r>
          </w:p>
        </w:tc>
        <w:tc>
          <w:tcPr>
            <w:tcW w:w="1237" w:type="dxa"/>
            <w:tcBorders>
              <w:top w:val="single" w:sz="4" w:space="0" w:color="auto"/>
              <w:left w:val="single" w:sz="4" w:space="0" w:color="auto"/>
              <w:bottom w:val="single" w:sz="4" w:space="0" w:color="auto"/>
              <w:right w:val="single" w:sz="4" w:space="0" w:color="auto"/>
            </w:tcBorders>
            <w:hideMark/>
          </w:tcPr>
          <w:p w14:paraId="519ADD4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w:t>
            </w:r>
          </w:p>
        </w:tc>
        <w:tc>
          <w:tcPr>
            <w:tcW w:w="1215" w:type="dxa"/>
            <w:tcBorders>
              <w:top w:val="single" w:sz="4" w:space="0" w:color="auto"/>
              <w:left w:val="single" w:sz="4" w:space="0" w:color="auto"/>
              <w:bottom w:val="single" w:sz="4" w:space="0" w:color="auto"/>
              <w:right w:val="single" w:sz="4" w:space="0" w:color="auto"/>
            </w:tcBorders>
            <w:hideMark/>
          </w:tcPr>
          <w:p w14:paraId="3D27B18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w:t>
            </w:r>
          </w:p>
        </w:tc>
      </w:tr>
      <w:tr w:rsidR="00BF43D5" w:rsidRPr="00BF43D5" w14:paraId="2B676283"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B0276E8"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12</w:t>
            </w:r>
          </w:p>
        </w:tc>
        <w:tc>
          <w:tcPr>
            <w:tcW w:w="6017" w:type="dxa"/>
            <w:tcBorders>
              <w:top w:val="single" w:sz="4" w:space="0" w:color="auto"/>
              <w:left w:val="single" w:sz="4" w:space="0" w:color="auto"/>
              <w:bottom w:val="single" w:sz="4" w:space="0" w:color="auto"/>
              <w:right w:val="single" w:sz="4" w:space="0" w:color="auto"/>
            </w:tcBorders>
            <w:hideMark/>
          </w:tcPr>
          <w:p w14:paraId="48985395"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Какие мероприятия в библиотеке вам было бы интересно посещать? (Можно отметить несколько вариантов)</w:t>
            </w:r>
          </w:p>
        </w:tc>
        <w:tc>
          <w:tcPr>
            <w:tcW w:w="1237" w:type="dxa"/>
            <w:tcBorders>
              <w:top w:val="single" w:sz="4" w:space="0" w:color="auto"/>
              <w:left w:val="single" w:sz="4" w:space="0" w:color="auto"/>
              <w:bottom w:val="single" w:sz="4" w:space="0" w:color="auto"/>
              <w:right w:val="single" w:sz="4" w:space="0" w:color="auto"/>
            </w:tcBorders>
          </w:tcPr>
          <w:p w14:paraId="16CB68E7" w14:textId="77777777" w:rsidR="00BF43D5" w:rsidRPr="00BF43D5" w:rsidRDefault="00BF43D5" w:rsidP="00BF43D5">
            <w:pPr>
              <w:jc w:val="both"/>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14841D5E" w14:textId="77777777" w:rsidR="00BF43D5" w:rsidRPr="00BF43D5" w:rsidRDefault="00BF43D5" w:rsidP="00BF43D5">
            <w:pPr>
              <w:jc w:val="both"/>
              <w:rPr>
                <w:rFonts w:ascii="Times New Roman" w:eastAsia="Times New Roman" w:hAnsi="Times New Roman"/>
                <w:bCs/>
                <w:iCs/>
                <w:color w:val="000000"/>
                <w:sz w:val="20"/>
                <w:szCs w:val="24"/>
                <w:lang w:eastAsia="ru-RU"/>
              </w:rPr>
            </w:pPr>
          </w:p>
        </w:tc>
      </w:tr>
      <w:tr w:rsidR="00BF43D5" w:rsidRPr="00BF43D5" w14:paraId="2A205B4C"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83AFA6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12.1</w:t>
            </w:r>
          </w:p>
        </w:tc>
        <w:tc>
          <w:tcPr>
            <w:tcW w:w="6017" w:type="dxa"/>
            <w:tcBorders>
              <w:top w:val="single" w:sz="4" w:space="0" w:color="auto"/>
              <w:left w:val="single" w:sz="4" w:space="0" w:color="auto"/>
              <w:bottom w:val="single" w:sz="4" w:space="0" w:color="auto"/>
              <w:right w:val="single" w:sz="4" w:space="0" w:color="auto"/>
            </w:tcBorders>
            <w:hideMark/>
          </w:tcPr>
          <w:p w14:paraId="49A43D52"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Дискуссии, круглые столы</w:t>
            </w:r>
          </w:p>
        </w:tc>
        <w:tc>
          <w:tcPr>
            <w:tcW w:w="1237" w:type="dxa"/>
            <w:tcBorders>
              <w:top w:val="single" w:sz="4" w:space="0" w:color="auto"/>
              <w:left w:val="single" w:sz="4" w:space="0" w:color="auto"/>
              <w:bottom w:val="single" w:sz="4" w:space="0" w:color="auto"/>
              <w:right w:val="single" w:sz="4" w:space="0" w:color="auto"/>
            </w:tcBorders>
            <w:hideMark/>
          </w:tcPr>
          <w:p w14:paraId="3CD143B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20</w:t>
            </w:r>
          </w:p>
        </w:tc>
        <w:tc>
          <w:tcPr>
            <w:tcW w:w="1215" w:type="dxa"/>
            <w:tcBorders>
              <w:top w:val="single" w:sz="4" w:space="0" w:color="auto"/>
              <w:left w:val="single" w:sz="4" w:space="0" w:color="auto"/>
              <w:bottom w:val="single" w:sz="4" w:space="0" w:color="auto"/>
              <w:right w:val="single" w:sz="4" w:space="0" w:color="auto"/>
            </w:tcBorders>
            <w:hideMark/>
          </w:tcPr>
          <w:p w14:paraId="431F7D8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19</w:t>
            </w:r>
          </w:p>
        </w:tc>
      </w:tr>
      <w:tr w:rsidR="00BF43D5" w:rsidRPr="00BF43D5" w14:paraId="22F7C3C4"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65B3A9E"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12.2</w:t>
            </w:r>
          </w:p>
        </w:tc>
        <w:tc>
          <w:tcPr>
            <w:tcW w:w="6017" w:type="dxa"/>
            <w:tcBorders>
              <w:top w:val="single" w:sz="4" w:space="0" w:color="auto"/>
              <w:left w:val="single" w:sz="4" w:space="0" w:color="auto"/>
              <w:bottom w:val="single" w:sz="4" w:space="0" w:color="auto"/>
              <w:right w:val="single" w:sz="4" w:space="0" w:color="auto"/>
            </w:tcBorders>
            <w:hideMark/>
          </w:tcPr>
          <w:p w14:paraId="64E4883A"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Книжный клуб (где обсуждались бы прочитанные книги)</w:t>
            </w:r>
          </w:p>
        </w:tc>
        <w:tc>
          <w:tcPr>
            <w:tcW w:w="1237" w:type="dxa"/>
            <w:tcBorders>
              <w:top w:val="single" w:sz="4" w:space="0" w:color="auto"/>
              <w:left w:val="single" w:sz="4" w:space="0" w:color="auto"/>
              <w:bottom w:val="single" w:sz="4" w:space="0" w:color="auto"/>
              <w:right w:val="single" w:sz="4" w:space="0" w:color="auto"/>
            </w:tcBorders>
            <w:hideMark/>
          </w:tcPr>
          <w:p w14:paraId="2E4B083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21</w:t>
            </w:r>
          </w:p>
        </w:tc>
        <w:tc>
          <w:tcPr>
            <w:tcW w:w="1215" w:type="dxa"/>
            <w:tcBorders>
              <w:top w:val="single" w:sz="4" w:space="0" w:color="auto"/>
              <w:left w:val="single" w:sz="4" w:space="0" w:color="auto"/>
              <w:bottom w:val="single" w:sz="4" w:space="0" w:color="auto"/>
              <w:right w:val="single" w:sz="4" w:space="0" w:color="auto"/>
            </w:tcBorders>
            <w:hideMark/>
          </w:tcPr>
          <w:p w14:paraId="0F86019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20</w:t>
            </w:r>
          </w:p>
        </w:tc>
      </w:tr>
      <w:tr w:rsidR="00BF43D5" w:rsidRPr="00BF43D5" w14:paraId="51EFD7AE"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61DFBBD"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12.3</w:t>
            </w:r>
          </w:p>
        </w:tc>
        <w:tc>
          <w:tcPr>
            <w:tcW w:w="6017" w:type="dxa"/>
            <w:tcBorders>
              <w:top w:val="single" w:sz="4" w:space="0" w:color="auto"/>
              <w:left w:val="single" w:sz="4" w:space="0" w:color="auto"/>
              <w:bottom w:val="single" w:sz="4" w:space="0" w:color="auto"/>
              <w:right w:val="single" w:sz="4" w:space="0" w:color="auto"/>
            </w:tcBorders>
            <w:hideMark/>
          </w:tcPr>
          <w:p w14:paraId="174F4AB8"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Мастер-классы (по журналистике, блогингу, иностранным языкам, фотоделу)</w:t>
            </w:r>
          </w:p>
        </w:tc>
        <w:tc>
          <w:tcPr>
            <w:tcW w:w="1237" w:type="dxa"/>
            <w:tcBorders>
              <w:top w:val="single" w:sz="4" w:space="0" w:color="auto"/>
              <w:left w:val="single" w:sz="4" w:space="0" w:color="auto"/>
              <w:bottom w:val="single" w:sz="4" w:space="0" w:color="auto"/>
              <w:right w:val="single" w:sz="4" w:space="0" w:color="auto"/>
            </w:tcBorders>
            <w:hideMark/>
          </w:tcPr>
          <w:p w14:paraId="57F22C24"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46</w:t>
            </w:r>
          </w:p>
        </w:tc>
        <w:tc>
          <w:tcPr>
            <w:tcW w:w="1215" w:type="dxa"/>
            <w:tcBorders>
              <w:top w:val="single" w:sz="4" w:space="0" w:color="auto"/>
              <w:left w:val="single" w:sz="4" w:space="0" w:color="auto"/>
              <w:bottom w:val="single" w:sz="4" w:space="0" w:color="auto"/>
              <w:right w:val="single" w:sz="4" w:space="0" w:color="auto"/>
            </w:tcBorders>
            <w:hideMark/>
          </w:tcPr>
          <w:p w14:paraId="00943CD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44</w:t>
            </w:r>
          </w:p>
        </w:tc>
      </w:tr>
      <w:tr w:rsidR="00BF43D5" w:rsidRPr="00BF43D5" w14:paraId="7140961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79320F8A"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12.4</w:t>
            </w:r>
          </w:p>
        </w:tc>
        <w:tc>
          <w:tcPr>
            <w:tcW w:w="6017" w:type="dxa"/>
            <w:tcBorders>
              <w:top w:val="single" w:sz="4" w:space="0" w:color="auto"/>
              <w:left w:val="single" w:sz="4" w:space="0" w:color="auto"/>
              <w:bottom w:val="single" w:sz="4" w:space="0" w:color="auto"/>
              <w:right w:val="single" w:sz="4" w:space="0" w:color="auto"/>
            </w:tcBorders>
            <w:hideMark/>
          </w:tcPr>
          <w:p w14:paraId="108B2AEE"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Выставки (в том числе книжные)</w:t>
            </w:r>
          </w:p>
        </w:tc>
        <w:tc>
          <w:tcPr>
            <w:tcW w:w="1237" w:type="dxa"/>
            <w:tcBorders>
              <w:top w:val="single" w:sz="4" w:space="0" w:color="auto"/>
              <w:left w:val="single" w:sz="4" w:space="0" w:color="auto"/>
              <w:bottom w:val="single" w:sz="4" w:space="0" w:color="auto"/>
              <w:right w:val="single" w:sz="4" w:space="0" w:color="auto"/>
            </w:tcBorders>
            <w:hideMark/>
          </w:tcPr>
          <w:p w14:paraId="45FAA16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27</w:t>
            </w:r>
          </w:p>
        </w:tc>
        <w:tc>
          <w:tcPr>
            <w:tcW w:w="1215" w:type="dxa"/>
            <w:tcBorders>
              <w:top w:val="single" w:sz="4" w:space="0" w:color="auto"/>
              <w:left w:val="single" w:sz="4" w:space="0" w:color="auto"/>
              <w:bottom w:val="single" w:sz="4" w:space="0" w:color="auto"/>
              <w:right w:val="single" w:sz="4" w:space="0" w:color="auto"/>
            </w:tcBorders>
            <w:hideMark/>
          </w:tcPr>
          <w:p w14:paraId="3B10094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26</w:t>
            </w:r>
          </w:p>
        </w:tc>
      </w:tr>
      <w:tr w:rsidR="00BF43D5" w:rsidRPr="00BF43D5" w14:paraId="3413DE8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5CC1F58"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12.5</w:t>
            </w:r>
          </w:p>
        </w:tc>
        <w:tc>
          <w:tcPr>
            <w:tcW w:w="6017" w:type="dxa"/>
            <w:tcBorders>
              <w:top w:val="single" w:sz="4" w:space="0" w:color="auto"/>
              <w:left w:val="single" w:sz="4" w:space="0" w:color="auto"/>
              <w:bottom w:val="single" w:sz="4" w:space="0" w:color="auto"/>
              <w:right w:val="single" w:sz="4" w:space="0" w:color="auto"/>
            </w:tcBorders>
            <w:hideMark/>
          </w:tcPr>
          <w:p w14:paraId="12DB450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Литературно-музыкальные вечера</w:t>
            </w:r>
          </w:p>
        </w:tc>
        <w:tc>
          <w:tcPr>
            <w:tcW w:w="1237" w:type="dxa"/>
            <w:tcBorders>
              <w:top w:val="single" w:sz="4" w:space="0" w:color="auto"/>
              <w:left w:val="single" w:sz="4" w:space="0" w:color="auto"/>
              <w:bottom w:val="single" w:sz="4" w:space="0" w:color="auto"/>
              <w:right w:val="single" w:sz="4" w:space="0" w:color="auto"/>
            </w:tcBorders>
            <w:hideMark/>
          </w:tcPr>
          <w:p w14:paraId="00F3805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21</w:t>
            </w:r>
          </w:p>
        </w:tc>
        <w:tc>
          <w:tcPr>
            <w:tcW w:w="1215" w:type="dxa"/>
            <w:tcBorders>
              <w:top w:val="single" w:sz="4" w:space="0" w:color="auto"/>
              <w:left w:val="single" w:sz="4" w:space="0" w:color="auto"/>
              <w:bottom w:val="single" w:sz="4" w:space="0" w:color="auto"/>
              <w:right w:val="single" w:sz="4" w:space="0" w:color="auto"/>
            </w:tcBorders>
            <w:hideMark/>
          </w:tcPr>
          <w:p w14:paraId="188EA9C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20</w:t>
            </w:r>
          </w:p>
        </w:tc>
      </w:tr>
      <w:tr w:rsidR="00BF43D5" w:rsidRPr="00BF43D5" w14:paraId="6292B7B8"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794DD9D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12.6</w:t>
            </w:r>
          </w:p>
        </w:tc>
        <w:tc>
          <w:tcPr>
            <w:tcW w:w="6017" w:type="dxa"/>
            <w:tcBorders>
              <w:top w:val="single" w:sz="4" w:space="0" w:color="auto"/>
              <w:left w:val="single" w:sz="4" w:space="0" w:color="auto"/>
              <w:bottom w:val="single" w:sz="4" w:space="0" w:color="auto"/>
              <w:right w:val="single" w:sz="4" w:space="0" w:color="auto"/>
            </w:tcBorders>
            <w:hideMark/>
          </w:tcPr>
          <w:p w14:paraId="3AAA228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Спектакли</w:t>
            </w:r>
          </w:p>
        </w:tc>
        <w:tc>
          <w:tcPr>
            <w:tcW w:w="1237" w:type="dxa"/>
            <w:tcBorders>
              <w:top w:val="single" w:sz="4" w:space="0" w:color="auto"/>
              <w:left w:val="single" w:sz="4" w:space="0" w:color="auto"/>
              <w:bottom w:val="single" w:sz="4" w:space="0" w:color="auto"/>
              <w:right w:val="single" w:sz="4" w:space="0" w:color="auto"/>
            </w:tcBorders>
            <w:hideMark/>
          </w:tcPr>
          <w:p w14:paraId="2BFB26A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18</w:t>
            </w:r>
          </w:p>
        </w:tc>
        <w:tc>
          <w:tcPr>
            <w:tcW w:w="1215" w:type="dxa"/>
            <w:tcBorders>
              <w:top w:val="single" w:sz="4" w:space="0" w:color="auto"/>
              <w:left w:val="single" w:sz="4" w:space="0" w:color="auto"/>
              <w:bottom w:val="single" w:sz="4" w:space="0" w:color="auto"/>
              <w:right w:val="single" w:sz="4" w:space="0" w:color="auto"/>
            </w:tcBorders>
            <w:hideMark/>
          </w:tcPr>
          <w:p w14:paraId="5D06A27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17</w:t>
            </w:r>
          </w:p>
        </w:tc>
      </w:tr>
      <w:tr w:rsidR="00BF43D5" w:rsidRPr="00BF43D5" w14:paraId="08C0DA14"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19EF28C"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12.7</w:t>
            </w:r>
          </w:p>
        </w:tc>
        <w:tc>
          <w:tcPr>
            <w:tcW w:w="6017" w:type="dxa"/>
            <w:tcBorders>
              <w:top w:val="single" w:sz="4" w:space="0" w:color="auto"/>
              <w:left w:val="single" w:sz="4" w:space="0" w:color="auto"/>
              <w:bottom w:val="single" w:sz="4" w:space="0" w:color="auto"/>
              <w:right w:val="single" w:sz="4" w:space="0" w:color="auto"/>
            </w:tcBorders>
            <w:hideMark/>
          </w:tcPr>
          <w:p w14:paraId="39CBC37F"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Квизы, викторины</w:t>
            </w:r>
          </w:p>
        </w:tc>
        <w:tc>
          <w:tcPr>
            <w:tcW w:w="1237" w:type="dxa"/>
            <w:tcBorders>
              <w:top w:val="single" w:sz="4" w:space="0" w:color="auto"/>
              <w:left w:val="single" w:sz="4" w:space="0" w:color="auto"/>
              <w:bottom w:val="single" w:sz="4" w:space="0" w:color="auto"/>
              <w:right w:val="single" w:sz="4" w:space="0" w:color="auto"/>
            </w:tcBorders>
            <w:hideMark/>
          </w:tcPr>
          <w:p w14:paraId="5917A26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39</w:t>
            </w:r>
          </w:p>
        </w:tc>
        <w:tc>
          <w:tcPr>
            <w:tcW w:w="1215" w:type="dxa"/>
            <w:tcBorders>
              <w:top w:val="single" w:sz="4" w:space="0" w:color="auto"/>
              <w:left w:val="single" w:sz="4" w:space="0" w:color="auto"/>
              <w:bottom w:val="single" w:sz="4" w:space="0" w:color="auto"/>
              <w:right w:val="single" w:sz="4" w:space="0" w:color="auto"/>
            </w:tcBorders>
            <w:hideMark/>
          </w:tcPr>
          <w:p w14:paraId="7ABEE76A"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37</w:t>
            </w:r>
          </w:p>
        </w:tc>
      </w:tr>
      <w:tr w:rsidR="00BF43D5" w:rsidRPr="00BF43D5" w14:paraId="40892E0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97ADB73"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12.8</w:t>
            </w:r>
          </w:p>
        </w:tc>
        <w:tc>
          <w:tcPr>
            <w:tcW w:w="6017" w:type="dxa"/>
            <w:tcBorders>
              <w:top w:val="single" w:sz="4" w:space="0" w:color="auto"/>
              <w:left w:val="single" w:sz="4" w:space="0" w:color="auto"/>
              <w:bottom w:val="single" w:sz="4" w:space="0" w:color="auto"/>
              <w:right w:val="single" w:sz="4" w:space="0" w:color="auto"/>
            </w:tcBorders>
            <w:hideMark/>
          </w:tcPr>
          <w:p w14:paraId="2941AEBC"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Квесты</w:t>
            </w:r>
          </w:p>
        </w:tc>
        <w:tc>
          <w:tcPr>
            <w:tcW w:w="1237" w:type="dxa"/>
            <w:tcBorders>
              <w:top w:val="single" w:sz="4" w:space="0" w:color="auto"/>
              <w:left w:val="single" w:sz="4" w:space="0" w:color="auto"/>
              <w:bottom w:val="single" w:sz="4" w:space="0" w:color="auto"/>
              <w:right w:val="single" w:sz="4" w:space="0" w:color="auto"/>
            </w:tcBorders>
            <w:hideMark/>
          </w:tcPr>
          <w:p w14:paraId="57D9219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35</w:t>
            </w:r>
          </w:p>
        </w:tc>
        <w:tc>
          <w:tcPr>
            <w:tcW w:w="1215" w:type="dxa"/>
            <w:tcBorders>
              <w:top w:val="single" w:sz="4" w:space="0" w:color="auto"/>
              <w:left w:val="single" w:sz="4" w:space="0" w:color="auto"/>
              <w:bottom w:val="single" w:sz="4" w:space="0" w:color="auto"/>
              <w:right w:val="single" w:sz="4" w:space="0" w:color="auto"/>
            </w:tcBorders>
            <w:hideMark/>
          </w:tcPr>
          <w:p w14:paraId="3FEB4A2B"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34</w:t>
            </w:r>
          </w:p>
        </w:tc>
      </w:tr>
      <w:tr w:rsidR="00BF43D5" w:rsidRPr="00BF43D5" w14:paraId="7923CA7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9B8D88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12.9</w:t>
            </w:r>
          </w:p>
        </w:tc>
        <w:tc>
          <w:tcPr>
            <w:tcW w:w="6017" w:type="dxa"/>
            <w:tcBorders>
              <w:top w:val="single" w:sz="4" w:space="0" w:color="auto"/>
              <w:left w:val="single" w:sz="4" w:space="0" w:color="auto"/>
              <w:bottom w:val="single" w:sz="4" w:space="0" w:color="auto"/>
              <w:right w:val="single" w:sz="4" w:space="0" w:color="auto"/>
            </w:tcBorders>
            <w:hideMark/>
          </w:tcPr>
          <w:p w14:paraId="7356ABA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Встречи с интересными людьми</w:t>
            </w:r>
          </w:p>
        </w:tc>
        <w:tc>
          <w:tcPr>
            <w:tcW w:w="1237" w:type="dxa"/>
            <w:tcBorders>
              <w:top w:val="single" w:sz="4" w:space="0" w:color="auto"/>
              <w:left w:val="single" w:sz="4" w:space="0" w:color="auto"/>
              <w:bottom w:val="single" w:sz="4" w:space="0" w:color="auto"/>
              <w:right w:val="single" w:sz="4" w:space="0" w:color="auto"/>
            </w:tcBorders>
            <w:hideMark/>
          </w:tcPr>
          <w:p w14:paraId="5F03D08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31</w:t>
            </w:r>
          </w:p>
        </w:tc>
        <w:tc>
          <w:tcPr>
            <w:tcW w:w="1215" w:type="dxa"/>
            <w:tcBorders>
              <w:top w:val="single" w:sz="4" w:space="0" w:color="auto"/>
              <w:left w:val="single" w:sz="4" w:space="0" w:color="auto"/>
              <w:bottom w:val="single" w:sz="4" w:space="0" w:color="auto"/>
              <w:right w:val="single" w:sz="4" w:space="0" w:color="auto"/>
            </w:tcBorders>
            <w:hideMark/>
          </w:tcPr>
          <w:p w14:paraId="3063A0F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30</w:t>
            </w:r>
          </w:p>
        </w:tc>
      </w:tr>
      <w:tr w:rsidR="00BF43D5" w:rsidRPr="00BF43D5" w14:paraId="0E4E544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D1C5A0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12.10</w:t>
            </w:r>
          </w:p>
        </w:tc>
        <w:tc>
          <w:tcPr>
            <w:tcW w:w="6017" w:type="dxa"/>
            <w:tcBorders>
              <w:top w:val="single" w:sz="4" w:space="0" w:color="auto"/>
              <w:left w:val="single" w:sz="4" w:space="0" w:color="auto"/>
              <w:bottom w:val="single" w:sz="4" w:space="0" w:color="auto"/>
              <w:right w:val="single" w:sz="4" w:space="0" w:color="auto"/>
            </w:tcBorders>
            <w:hideMark/>
          </w:tcPr>
          <w:p w14:paraId="73B5B98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Не интересно посещать мероприятия в библиотеке</w:t>
            </w:r>
          </w:p>
        </w:tc>
        <w:tc>
          <w:tcPr>
            <w:tcW w:w="1237" w:type="dxa"/>
            <w:tcBorders>
              <w:top w:val="single" w:sz="4" w:space="0" w:color="auto"/>
              <w:left w:val="single" w:sz="4" w:space="0" w:color="auto"/>
              <w:bottom w:val="single" w:sz="4" w:space="0" w:color="auto"/>
              <w:right w:val="single" w:sz="4" w:space="0" w:color="auto"/>
            </w:tcBorders>
            <w:hideMark/>
          </w:tcPr>
          <w:p w14:paraId="1D9BF9F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w:t>
            </w:r>
          </w:p>
        </w:tc>
        <w:tc>
          <w:tcPr>
            <w:tcW w:w="1215" w:type="dxa"/>
            <w:tcBorders>
              <w:top w:val="single" w:sz="4" w:space="0" w:color="auto"/>
              <w:left w:val="single" w:sz="4" w:space="0" w:color="auto"/>
              <w:bottom w:val="single" w:sz="4" w:space="0" w:color="auto"/>
              <w:right w:val="single" w:sz="4" w:space="0" w:color="auto"/>
            </w:tcBorders>
            <w:hideMark/>
          </w:tcPr>
          <w:p w14:paraId="03D144F0"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w:t>
            </w:r>
          </w:p>
        </w:tc>
      </w:tr>
      <w:tr w:rsidR="00BF43D5" w:rsidRPr="00BF43D5" w14:paraId="3803D00C"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E02E367"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12.11</w:t>
            </w:r>
          </w:p>
        </w:tc>
        <w:tc>
          <w:tcPr>
            <w:tcW w:w="6017" w:type="dxa"/>
            <w:tcBorders>
              <w:top w:val="single" w:sz="4" w:space="0" w:color="auto"/>
              <w:left w:val="single" w:sz="4" w:space="0" w:color="auto"/>
              <w:bottom w:val="single" w:sz="4" w:space="0" w:color="auto"/>
              <w:right w:val="single" w:sz="4" w:space="0" w:color="auto"/>
            </w:tcBorders>
            <w:hideMark/>
          </w:tcPr>
          <w:p w14:paraId="7FDAE38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Другое</w:t>
            </w:r>
          </w:p>
        </w:tc>
        <w:tc>
          <w:tcPr>
            <w:tcW w:w="1237" w:type="dxa"/>
            <w:tcBorders>
              <w:top w:val="single" w:sz="4" w:space="0" w:color="auto"/>
              <w:left w:val="single" w:sz="4" w:space="0" w:color="auto"/>
              <w:bottom w:val="single" w:sz="4" w:space="0" w:color="auto"/>
              <w:right w:val="single" w:sz="4" w:space="0" w:color="auto"/>
            </w:tcBorders>
            <w:hideMark/>
          </w:tcPr>
          <w:p w14:paraId="0B5858E4"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0</w:t>
            </w:r>
          </w:p>
        </w:tc>
        <w:tc>
          <w:tcPr>
            <w:tcW w:w="1215" w:type="dxa"/>
            <w:tcBorders>
              <w:top w:val="single" w:sz="4" w:space="0" w:color="auto"/>
              <w:left w:val="single" w:sz="4" w:space="0" w:color="auto"/>
              <w:bottom w:val="single" w:sz="4" w:space="0" w:color="auto"/>
              <w:right w:val="single" w:sz="4" w:space="0" w:color="auto"/>
            </w:tcBorders>
          </w:tcPr>
          <w:p w14:paraId="5756CD03"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21E642B6"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5511BAD"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13</w:t>
            </w:r>
          </w:p>
        </w:tc>
        <w:tc>
          <w:tcPr>
            <w:tcW w:w="6017" w:type="dxa"/>
            <w:tcBorders>
              <w:top w:val="single" w:sz="4" w:space="0" w:color="auto"/>
              <w:left w:val="single" w:sz="4" w:space="0" w:color="auto"/>
              <w:bottom w:val="single" w:sz="4" w:space="0" w:color="auto"/>
              <w:right w:val="single" w:sz="4" w:space="0" w:color="auto"/>
            </w:tcBorders>
            <w:hideMark/>
          </w:tcPr>
          <w:p w14:paraId="139F81FC"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Хотелось бы тебе обсудить книгу в неформальной обстановке?</w:t>
            </w:r>
          </w:p>
        </w:tc>
        <w:tc>
          <w:tcPr>
            <w:tcW w:w="1237" w:type="dxa"/>
            <w:tcBorders>
              <w:top w:val="single" w:sz="4" w:space="0" w:color="auto"/>
              <w:left w:val="single" w:sz="4" w:space="0" w:color="auto"/>
              <w:bottom w:val="single" w:sz="4" w:space="0" w:color="auto"/>
              <w:right w:val="single" w:sz="4" w:space="0" w:color="auto"/>
            </w:tcBorders>
          </w:tcPr>
          <w:p w14:paraId="694A549F"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639D3AD1"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3E745349"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99A1158"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13.1</w:t>
            </w:r>
          </w:p>
        </w:tc>
        <w:tc>
          <w:tcPr>
            <w:tcW w:w="6017" w:type="dxa"/>
            <w:tcBorders>
              <w:top w:val="single" w:sz="4" w:space="0" w:color="auto"/>
              <w:left w:val="single" w:sz="4" w:space="0" w:color="auto"/>
              <w:bottom w:val="single" w:sz="4" w:space="0" w:color="auto"/>
              <w:right w:val="single" w:sz="4" w:space="0" w:color="auto"/>
            </w:tcBorders>
            <w:hideMark/>
          </w:tcPr>
          <w:p w14:paraId="46980C8C"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Да</w:t>
            </w:r>
          </w:p>
        </w:tc>
        <w:tc>
          <w:tcPr>
            <w:tcW w:w="1237" w:type="dxa"/>
            <w:tcBorders>
              <w:top w:val="single" w:sz="4" w:space="0" w:color="auto"/>
              <w:left w:val="single" w:sz="4" w:space="0" w:color="auto"/>
              <w:bottom w:val="single" w:sz="4" w:space="0" w:color="auto"/>
              <w:right w:val="single" w:sz="4" w:space="0" w:color="auto"/>
            </w:tcBorders>
            <w:hideMark/>
          </w:tcPr>
          <w:p w14:paraId="52263DC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58</w:t>
            </w:r>
          </w:p>
        </w:tc>
        <w:tc>
          <w:tcPr>
            <w:tcW w:w="1215" w:type="dxa"/>
            <w:tcBorders>
              <w:top w:val="single" w:sz="4" w:space="0" w:color="auto"/>
              <w:left w:val="single" w:sz="4" w:space="0" w:color="auto"/>
              <w:bottom w:val="single" w:sz="4" w:space="0" w:color="auto"/>
              <w:right w:val="single" w:sz="4" w:space="0" w:color="auto"/>
            </w:tcBorders>
            <w:hideMark/>
          </w:tcPr>
          <w:p w14:paraId="201E1E12"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55</w:t>
            </w:r>
          </w:p>
        </w:tc>
      </w:tr>
      <w:tr w:rsidR="00BF43D5" w:rsidRPr="00BF43D5" w14:paraId="34509EA2"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FABDA95"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13.2</w:t>
            </w:r>
          </w:p>
        </w:tc>
        <w:tc>
          <w:tcPr>
            <w:tcW w:w="6017" w:type="dxa"/>
            <w:tcBorders>
              <w:top w:val="single" w:sz="4" w:space="0" w:color="auto"/>
              <w:left w:val="single" w:sz="4" w:space="0" w:color="auto"/>
              <w:bottom w:val="single" w:sz="4" w:space="0" w:color="auto"/>
              <w:right w:val="single" w:sz="4" w:space="0" w:color="auto"/>
            </w:tcBorders>
            <w:hideMark/>
          </w:tcPr>
          <w:p w14:paraId="4EED4F68"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 xml:space="preserve">Нет </w:t>
            </w:r>
          </w:p>
        </w:tc>
        <w:tc>
          <w:tcPr>
            <w:tcW w:w="1237" w:type="dxa"/>
            <w:tcBorders>
              <w:top w:val="single" w:sz="4" w:space="0" w:color="auto"/>
              <w:left w:val="single" w:sz="4" w:space="0" w:color="auto"/>
              <w:bottom w:val="single" w:sz="4" w:space="0" w:color="auto"/>
              <w:right w:val="single" w:sz="4" w:space="0" w:color="auto"/>
            </w:tcBorders>
            <w:hideMark/>
          </w:tcPr>
          <w:p w14:paraId="010C3B5A"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47</w:t>
            </w:r>
          </w:p>
        </w:tc>
        <w:tc>
          <w:tcPr>
            <w:tcW w:w="1215" w:type="dxa"/>
            <w:tcBorders>
              <w:top w:val="single" w:sz="4" w:space="0" w:color="auto"/>
              <w:left w:val="single" w:sz="4" w:space="0" w:color="auto"/>
              <w:bottom w:val="single" w:sz="4" w:space="0" w:color="auto"/>
              <w:right w:val="single" w:sz="4" w:space="0" w:color="auto"/>
            </w:tcBorders>
            <w:hideMark/>
          </w:tcPr>
          <w:p w14:paraId="4D4D94C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45</w:t>
            </w:r>
          </w:p>
        </w:tc>
      </w:tr>
      <w:tr w:rsidR="00BF43D5" w:rsidRPr="00BF43D5" w14:paraId="2D769567"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3E28F16"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14</w:t>
            </w:r>
          </w:p>
        </w:tc>
        <w:tc>
          <w:tcPr>
            <w:tcW w:w="6017" w:type="dxa"/>
            <w:tcBorders>
              <w:top w:val="single" w:sz="4" w:space="0" w:color="auto"/>
              <w:left w:val="single" w:sz="4" w:space="0" w:color="auto"/>
              <w:bottom w:val="single" w:sz="4" w:space="0" w:color="auto"/>
              <w:right w:val="single" w:sz="4" w:space="0" w:color="auto"/>
            </w:tcBorders>
            <w:hideMark/>
          </w:tcPr>
          <w:p w14:paraId="7597F77C"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Как вы думаете, почему люди вашего возраста редко посещают библиотеку?</w:t>
            </w:r>
          </w:p>
        </w:tc>
        <w:tc>
          <w:tcPr>
            <w:tcW w:w="1237" w:type="dxa"/>
            <w:tcBorders>
              <w:top w:val="single" w:sz="4" w:space="0" w:color="auto"/>
              <w:left w:val="single" w:sz="4" w:space="0" w:color="auto"/>
              <w:bottom w:val="single" w:sz="4" w:space="0" w:color="auto"/>
              <w:right w:val="single" w:sz="4" w:space="0" w:color="auto"/>
            </w:tcBorders>
          </w:tcPr>
          <w:p w14:paraId="61FE4E99"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741A3BD7"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464C6681"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94E5248"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14.1</w:t>
            </w:r>
          </w:p>
        </w:tc>
        <w:tc>
          <w:tcPr>
            <w:tcW w:w="6017" w:type="dxa"/>
            <w:tcBorders>
              <w:top w:val="single" w:sz="4" w:space="0" w:color="auto"/>
              <w:left w:val="single" w:sz="4" w:space="0" w:color="auto"/>
              <w:bottom w:val="single" w:sz="4" w:space="0" w:color="auto"/>
              <w:right w:val="single" w:sz="4" w:space="0" w:color="auto"/>
            </w:tcBorders>
            <w:hideMark/>
          </w:tcPr>
          <w:p w14:paraId="0CB76109"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Там мало книг, интересных людям моего возраста</w:t>
            </w:r>
          </w:p>
        </w:tc>
        <w:tc>
          <w:tcPr>
            <w:tcW w:w="1237" w:type="dxa"/>
            <w:tcBorders>
              <w:top w:val="single" w:sz="4" w:space="0" w:color="auto"/>
              <w:left w:val="single" w:sz="4" w:space="0" w:color="auto"/>
              <w:bottom w:val="single" w:sz="4" w:space="0" w:color="auto"/>
              <w:right w:val="single" w:sz="4" w:space="0" w:color="auto"/>
            </w:tcBorders>
            <w:hideMark/>
          </w:tcPr>
          <w:p w14:paraId="721257AE"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15</w:t>
            </w:r>
          </w:p>
        </w:tc>
        <w:tc>
          <w:tcPr>
            <w:tcW w:w="1215" w:type="dxa"/>
            <w:tcBorders>
              <w:top w:val="single" w:sz="4" w:space="0" w:color="auto"/>
              <w:left w:val="single" w:sz="4" w:space="0" w:color="auto"/>
              <w:bottom w:val="single" w:sz="4" w:space="0" w:color="auto"/>
              <w:right w:val="single" w:sz="4" w:space="0" w:color="auto"/>
            </w:tcBorders>
            <w:hideMark/>
          </w:tcPr>
          <w:p w14:paraId="44BA9E0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w:t>
            </w:r>
          </w:p>
        </w:tc>
      </w:tr>
      <w:tr w:rsidR="00BF43D5" w:rsidRPr="00BF43D5" w14:paraId="485F1888"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7C052A0B"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14.2</w:t>
            </w:r>
          </w:p>
        </w:tc>
        <w:tc>
          <w:tcPr>
            <w:tcW w:w="6017" w:type="dxa"/>
            <w:tcBorders>
              <w:top w:val="single" w:sz="4" w:space="0" w:color="auto"/>
              <w:left w:val="single" w:sz="4" w:space="0" w:color="auto"/>
              <w:bottom w:val="single" w:sz="4" w:space="0" w:color="auto"/>
              <w:right w:val="single" w:sz="4" w:space="0" w:color="auto"/>
            </w:tcBorders>
            <w:hideMark/>
          </w:tcPr>
          <w:p w14:paraId="6D2AD743"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слишком много правил и ограничений</w:t>
            </w:r>
          </w:p>
        </w:tc>
        <w:tc>
          <w:tcPr>
            <w:tcW w:w="1237" w:type="dxa"/>
            <w:tcBorders>
              <w:top w:val="single" w:sz="4" w:space="0" w:color="auto"/>
              <w:left w:val="single" w:sz="4" w:space="0" w:color="auto"/>
              <w:bottom w:val="single" w:sz="4" w:space="0" w:color="auto"/>
              <w:right w:val="single" w:sz="4" w:space="0" w:color="auto"/>
            </w:tcBorders>
            <w:hideMark/>
          </w:tcPr>
          <w:p w14:paraId="1F911B8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w:t>
            </w:r>
          </w:p>
        </w:tc>
        <w:tc>
          <w:tcPr>
            <w:tcW w:w="1215" w:type="dxa"/>
            <w:tcBorders>
              <w:top w:val="single" w:sz="4" w:space="0" w:color="auto"/>
              <w:left w:val="single" w:sz="4" w:space="0" w:color="auto"/>
              <w:bottom w:val="single" w:sz="4" w:space="0" w:color="auto"/>
              <w:right w:val="single" w:sz="4" w:space="0" w:color="auto"/>
            </w:tcBorders>
            <w:hideMark/>
          </w:tcPr>
          <w:p w14:paraId="1CD8E893"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w:t>
            </w:r>
          </w:p>
        </w:tc>
      </w:tr>
      <w:tr w:rsidR="00BF43D5" w:rsidRPr="00BF43D5" w14:paraId="7840DB90"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33CFE0A"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lastRenderedPageBreak/>
              <w:t>14.3</w:t>
            </w:r>
          </w:p>
        </w:tc>
        <w:tc>
          <w:tcPr>
            <w:tcW w:w="6017" w:type="dxa"/>
            <w:tcBorders>
              <w:top w:val="single" w:sz="4" w:space="0" w:color="auto"/>
              <w:left w:val="single" w:sz="4" w:space="0" w:color="auto"/>
              <w:bottom w:val="single" w:sz="4" w:space="0" w:color="auto"/>
              <w:right w:val="single" w:sz="4" w:space="0" w:color="auto"/>
            </w:tcBorders>
            <w:hideMark/>
          </w:tcPr>
          <w:p w14:paraId="55EA76EF"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библиотеке нечем заняться</w:t>
            </w:r>
          </w:p>
        </w:tc>
        <w:tc>
          <w:tcPr>
            <w:tcW w:w="1237" w:type="dxa"/>
            <w:tcBorders>
              <w:top w:val="single" w:sz="4" w:space="0" w:color="auto"/>
              <w:left w:val="single" w:sz="4" w:space="0" w:color="auto"/>
              <w:bottom w:val="single" w:sz="4" w:space="0" w:color="auto"/>
              <w:right w:val="single" w:sz="4" w:space="0" w:color="auto"/>
            </w:tcBorders>
            <w:hideMark/>
          </w:tcPr>
          <w:p w14:paraId="1EE19C9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11</w:t>
            </w:r>
          </w:p>
        </w:tc>
        <w:tc>
          <w:tcPr>
            <w:tcW w:w="1215" w:type="dxa"/>
            <w:tcBorders>
              <w:top w:val="single" w:sz="4" w:space="0" w:color="auto"/>
              <w:left w:val="single" w:sz="4" w:space="0" w:color="auto"/>
              <w:bottom w:val="single" w:sz="4" w:space="0" w:color="auto"/>
              <w:right w:val="single" w:sz="4" w:space="0" w:color="auto"/>
            </w:tcBorders>
            <w:hideMark/>
          </w:tcPr>
          <w:p w14:paraId="5041680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w:t>
            </w:r>
          </w:p>
        </w:tc>
      </w:tr>
      <w:tr w:rsidR="00BF43D5" w:rsidRPr="00BF43D5" w14:paraId="1C8B7487"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B34094A"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14.4</w:t>
            </w:r>
          </w:p>
        </w:tc>
        <w:tc>
          <w:tcPr>
            <w:tcW w:w="6017" w:type="dxa"/>
            <w:tcBorders>
              <w:top w:val="single" w:sz="4" w:space="0" w:color="auto"/>
              <w:left w:val="single" w:sz="4" w:space="0" w:color="auto"/>
              <w:bottom w:val="single" w:sz="4" w:space="0" w:color="auto"/>
              <w:right w:val="single" w:sz="4" w:space="0" w:color="auto"/>
            </w:tcBorders>
            <w:hideMark/>
          </w:tcPr>
          <w:p w14:paraId="4F36FDBA" w14:textId="51CF216F"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Всё, что нужно, можно найти и прочитать в интернете</w:t>
            </w:r>
          </w:p>
        </w:tc>
        <w:tc>
          <w:tcPr>
            <w:tcW w:w="1237" w:type="dxa"/>
            <w:tcBorders>
              <w:top w:val="single" w:sz="4" w:space="0" w:color="auto"/>
              <w:left w:val="single" w:sz="4" w:space="0" w:color="auto"/>
              <w:bottom w:val="single" w:sz="4" w:space="0" w:color="auto"/>
              <w:right w:val="single" w:sz="4" w:space="0" w:color="auto"/>
            </w:tcBorders>
            <w:hideMark/>
          </w:tcPr>
          <w:p w14:paraId="0BB0AFFA"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58</w:t>
            </w:r>
          </w:p>
        </w:tc>
        <w:tc>
          <w:tcPr>
            <w:tcW w:w="1215" w:type="dxa"/>
            <w:tcBorders>
              <w:top w:val="single" w:sz="4" w:space="0" w:color="auto"/>
              <w:left w:val="single" w:sz="4" w:space="0" w:color="auto"/>
              <w:bottom w:val="single" w:sz="4" w:space="0" w:color="auto"/>
              <w:right w:val="single" w:sz="4" w:space="0" w:color="auto"/>
            </w:tcBorders>
            <w:hideMark/>
          </w:tcPr>
          <w:p w14:paraId="145BB06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56</w:t>
            </w:r>
          </w:p>
        </w:tc>
      </w:tr>
      <w:tr w:rsidR="00BF43D5" w:rsidRPr="00BF43D5" w14:paraId="69212A19"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2D02245A"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14.5</w:t>
            </w:r>
          </w:p>
        </w:tc>
        <w:tc>
          <w:tcPr>
            <w:tcW w:w="6017" w:type="dxa"/>
            <w:tcBorders>
              <w:top w:val="single" w:sz="4" w:space="0" w:color="auto"/>
              <w:left w:val="single" w:sz="4" w:space="0" w:color="auto"/>
              <w:bottom w:val="single" w:sz="4" w:space="0" w:color="auto"/>
              <w:right w:val="single" w:sz="4" w:space="0" w:color="auto"/>
            </w:tcBorders>
            <w:hideMark/>
          </w:tcPr>
          <w:p w14:paraId="46396B3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Мои сверстники не знают, как ориентироваться в библиотеке и как искать нужную книгу</w:t>
            </w:r>
          </w:p>
        </w:tc>
        <w:tc>
          <w:tcPr>
            <w:tcW w:w="1237" w:type="dxa"/>
            <w:tcBorders>
              <w:top w:val="single" w:sz="4" w:space="0" w:color="auto"/>
              <w:left w:val="single" w:sz="4" w:space="0" w:color="auto"/>
              <w:bottom w:val="single" w:sz="4" w:space="0" w:color="auto"/>
              <w:right w:val="single" w:sz="4" w:space="0" w:color="auto"/>
            </w:tcBorders>
            <w:hideMark/>
          </w:tcPr>
          <w:p w14:paraId="23D2BA48"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24</w:t>
            </w:r>
          </w:p>
        </w:tc>
        <w:tc>
          <w:tcPr>
            <w:tcW w:w="1215" w:type="dxa"/>
            <w:tcBorders>
              <w:top w:val="single" w:sz="4" w:space="0" w:color="auto"/>
              <w:left w:val="single" w:sz="4" w:space="0" w:color="auto"/>
              <w:bottom w:val="single" w:sz="4" w:space="0" w:color="auto"/>
              <w:right w:val="single" w:sz="4" w:space="0" w:color="auto"/>
            </w:tcBorders>
            <w:hideMark/>
          </w:tcPr>
          <w:p w14:paraId="66411074"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23</w:t>
            </w:r>
          </w:p>
        </w:tc>
      </w:tr>
      <w:tr w:rsidR="00BF43D5" w:rsidRPr="00BF43D5" w14:paraId="05EF70C5"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858F9DE"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14.6</w:t>
            </w:r>
          </w:p>
        </w:tc>
        <w:tc>
          <w:tcPr>
            <w:tcW w:w="6017" w:type="dxa"/>
            <w:tcBorders>
              <w:top w:val="single" w:sz="4" w:space="0" w:color="auto"/>
              <w:left w:val="single" w:sz="4" w:space="0" w:color="auto"/>
              <w:bottom w:val="single" w:sz="4" w:space="0" w:color="auto"/>
              <w:right w:val="single" w:sz="4" w:space="0" w:color="auto"/>
            </w:tcBorders>
            <w:hideMark/>
          </w:tcPr>
          <w:p w14:paraId="48768BFF"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 библиотеках строгие сотрудники, к котором неловко обратиться</w:t>
            </w:r>
          </w:p>
        </w:tc>
        <w:tc>
          <w:tcPr>
            <w:tcW w:w="1237" w:type="dxa"/>
            <w:tcBorders>
              <w:top w:val="single" w:sz="4" w:space="0" w:color="auto"/>
              <w:left w:val="single" w:sz="4" w:space="0" w:color="auto"/>
              <w:bottom w:val="single" w:sz="4" w:space="0" w:color="auto"/>
              <w:right w:val="single" w:sz="4" w:space="0" w:color="auto"/>
            </w:tcBorders>
            <w:hideMark/>
          </w:tcPr>
          <w:p w14:paraId="06E58105"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w:t>
            </w:r>
          </w:p>
        </w:tc>
        <w:tc>
          <w:tcPr>
            <w:tcW w:w="1215" w:type="dxa"/>
            <w:tcBorders>
              <w:top w:val="single" w:sz="4" w:space="0" w:color="auto"/>
              <w:left w:val="single" w:sz="4" w:space="0" w:color="auto"/>
              <w:bottom w:val="single" w:sz="4" w:space="0" w:color="auto"/>
              <w:right w:val="single" w:sz="4" w:space="0" w:color="auto"/>
            </w:tcBorders>
            <w:hideMark/>
          </w:tcPr>
          <w:p w14:paraId="2D9345F4"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w:t>
            </w:r>
          </w:p>
        </w:tc>
      </w:tr>
      <w:tr w:rsidR="00BF43D5" w:rsidRPr="00BF43D5" w14:paraId="723A3A41"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4DC5E1D9"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14.7</w:t>
            </w:r>
          </w:p>
        </w:tc>
        <w:tc>
          <w:tcPr>
            <w:tcW w:w="6017" w:type="dxa"/>
            <w:tcBorders>
              <w:top w:val="single" w:sz="4" w:space="0" w:color="auto"/>
              <w:left w:val="single" w:sz="4" w:space="0" w:color="auto"/>
              <w:bottom w:val="single" w:sz="4" w:space="0" w:color="auto"/>
              <w:right w:val="single" w:sz="4" w:space="0" w:color="auto"/>
            </w:tcBorders>
            <w:hideMark/>
          </w:tcPr>
          <w:p w14:paraId="3B76291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Другое: нет интереса к книгам</w:t>
            </w:r>
          </w:p>
        </w:tc>
        <w:tc>
          <w:tcPr>
            <w:tcW w:w="1237" w:type="dxa"/>
            <w:tcBorders>
              <w:top w:val="single" w:sz="4" w:space="0" w:color="auto"/>
              <w:left w:val="single" w:sz="4" w:space="0" w:color="auto"/>
              <w:bottom w:val="single" w:sz="4" w:space="0" w:color="auto"/>
              <w:right w:val="single" w:sz="4" w:space="0" w:color="auto"/>
            </w:tcBorders>
            <w:hideMark/>
          </w:tcPr>
          <w:p w14:paraId="3F12F002"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w:t>
            </w:r>
          </w:p>
        </w:tc>
        <w:tc>
          <w:tcPr>
            <w:tcW w:w="1215" w:type="dxa"/>
            <w:tcBorders>
              <w:top w:val="single" w:sz="4" w:space="0" w:color="auto"/>
              <w:left w:val="single" w:sz="4" w:space="0" w:color="auto"/>
              <w:bottom w:val="single" w:sz="4" w:space="0" w:color="auto"/>
              <w:right w:val="single" w:sz="4" w:space="0" w:color="auto"/>
            </w:tcBorders>
            <w:hideMark/>
          </w:tcPr>
          <w:p w14:paraId="548E4D59"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7</w:t>
            </w:r>
          </w:p>
        </w:tc>
      </w:tr>
      <w:tr w:rsidR="00BF43D5" w:rsidRPr="00BF43D5" w14:paraId="7D0499E2"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ED9B12C" w14:textId="77777777" w:rsidR="00BF43D5" w:rsidRPr="00BF43D5" w:rsidRDefault="00BF43D5" w:rsidP="00BF43D5">
            <w:pPr>
              <w:jc w:val="both"/>
              <w:rPr>
                <w:rFonts w:ascii="Times New Roman" w:eastAsia="Times New Roman" w:hAnsi="Times New Roman"/>
                <w:b/>
                <w:iCs/>
                <w:color w:val="000000"/>
                <w:sz w:val="20"/>
                <w:szCs w:val="24"/>
                <w:lang w:eastAsia="ru-RU"/>
              </w:rPr>
            </w:pPr>
            <w:r w:rsidRPr="00BF43D5">
              <w:rPr>
                <w:rFonts w:ascii="Times New Roman" w:eastAsia="Times New Roman" w:hAnsi="Times New Roman"/>
                <w:b/>
                <w:iCs/>
                <w:color w:val="000000"/>
                <w:sz w:val="20"/>
                <w:szCs w:val="24"/>
                <w:lang w:eastAsia="ru-RU"/>
              </w:rPr>
              <w:t>15</w:t>
            </w:r>
          </w:p>
        </w:tc>
        <w:tc>
          <w:tcPr>
            <w:tcW w:w="6017" w:type="dxa"/>
            <w:tcBorders>
              <w:top w:val="single" w:sz="4" w:space="0" w:color="auto"/>
              <w:left w:val="single" w:sz="4" w:space="0" w:color="auto"/>
              <w:bottom w:val="single" w:sz="4" w:space="0" w:color="auto"/>
              <w:right w:val="single" w:sz="4" w:space="0" w:color="auto"/>
            </w:tcBorders>
            <w:hideMark/>
          </w:tcPr>
          <w:p w14:paraId="406EABA4" w14:textId="77777777" w:rsidR="00BF43D5" w:rsidRPr="00BF43D5" w:rsidRDefault="00BF43D5" w:rsidP="00BF43D5">
            <w:pPr>
              <w:jc w:val="both"/>
              <w:textAlignment w:val="baseline"/>
              <w:rPr>
                <w:rFonts w:ascii="Times New Roman" w:eastAsia="Times New Roman" w:hAnsi="Times New Roman"/>
                <w:b/>
                <w:sz w:val="20"/>
                <w:szCs w:val="24"/>
                <w:bdr w:val="none" w:sz="0" w:space="0" w:color="auto" w:frame="1"/>
                <w:lang w:eastAsia="ru-RU"/>
              </w:rPr>
            </w:pPr>
            <w:r w:rsidRPr="00BF43D5">
              <w:rPr>
                <w:rFonts w:ascii="Times New Roman" w:eastAsia="Times New Roman" w:hAnsi="Times New Roman"/>
                <w:b/>
                <w:sz w:val="20"/>
                <w:szCs w:val="24"/>
                <w:bdr w:val="none" w:sz="0" w:space="0" w:color="auto" w:frame="1"/>
                <w:lang w:eastAsia="ru-RU"/>
              </w:rPr>
              <w:t>Что бы вы изменили в библиотеке, чтобы она стала привлекательнее для вас и людей вашего возраста? (Можно отметить несколько вариантов)</w:t>
            </w:r>
          </w:p>
        </w:tc>
        <w:tc>
          <w:tcPr>
            <w:tcW w:w="1237" w:type="dxa"/>
            <w:tcBorders>
              <w:top w:val="single" w:sz="4" w:space="0" w:color="auto"/>
              <w:left w:val="single" w:sz="4" w:space="0" w:color="auto"/>
              <w:bottom w:val="single" w:sz="4" w:space="0" w:color="auto"/>
              <w:right w:val="single" w:sz="4" w:space="0" w:color="auto"/>
            </w:tcBorders>
          </w:tcPr>
          <w:p w14:paraId="70BB976E"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c>
          <w:tcPr>
            <w:tcW w:w="1215" w:type="dxa"/>
            <w:tcBorders>
              <w:top w:val="single" w:sz="4" w:space="0" w:color="auto"/>
              <w:left w:val="single" w:sz="4" w:space="0" w:color="auto"/>
              <w:bottom w:val="single" w:sz="4" w:space="0" w:color="auto"/>
              <w:right w:val="single" w:sz="4" w:space="0" w:color="auto"/>
            </w:tcBorders>
          </w:tcPr>
          <w:p w14:paraId="67AD4388" w14:textId="77777777" w:rsidR="00BF43D5" w:rsidRPr="00BF43D5" w:rsidRDefault="00BF43D5" w:rsidP="00BF43D5">
            <w:pPr>
              <w:jc w:val="center"/>
              <w:rPr>
                <w:rFonts w:ascii="Times New Roman" w:eastAsia="Times New Roman" w:hAnsi="Times New Roman"/>
                <w:bCs/>
                <w:iCs/>
                <w:color w:val="000000"/>
                <w:sz w:val="20"/>
                <w:szCs w:val="24"/>
                <w:lang w:eastAsia="ru-RU"/>
              </w:rPr>
            </w:pPr>
          </w:p>
        </w:tc>
      </w:tr>
      <w:tr w:rsidR="00BF43D5" w:rsidRPr="00BF43D5" w14:paraId="348E45C9"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34907F5E"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15.1</w:t>
            </w:r>
          </w:p>
        </w:tc>
        <w:tc>
          <w:tcPr>
            <w:tcW w:w="6017" w:type="dxa"/>
            <w:tcBorders>
              <w:top w:val="single" w:sz="4" w:space="0" w:color="auto"/>
              <w:left w:val="single" w:sz="4" w:space="0" w:color="auto"/>
              <w:bottom w:val="single" w:sz="4" w:space="0" w:color="auto"/>
              <w:right w:val="single" w:sz="4" w:space="0" w:color="auto"/>
            </w:tcBorders>
            <w:hideMark/>
          </w:tcPr>
          <w:p w14:paraId="26731430"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Время работы</w:t>
            </w:r>
          </w:p>
        </w:tc>
        <w:tc>
          <w:tcPr>
            <w:tcW w:w="1237" w:type="dxa"/>
            <w:tcBorders>
              <w:top w:val="single" w:sz="4" w:space="0" w:color="auto"/>
              <w:left w:val="single" w:sz="4" w:space="0" w:color="auto"/>
              <w:bottom w:val="single" w:sz="4" w:space="0" w:color="auto"/>
              <w:right w:val="single" w:sz="4" w:space="0" w:color="auto"/>
            </w:tcBorders>
            <w:hideMark/>
          </w:tcPr>
          <w:p w14:paraId="27DA4384"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w:t>
            </w:r>
          </w:p>
        </w:tc>
        <w:tc>
          <w:tcPr>
            <w:tcW w:w="1215" w:type="dxa"/>
            <w:tcBorders>
              <w:top w:val="single" w:sz="4" w:space="0" w:color="auto"/>
              <w:left w:val="single" w:sz="4" w:space="0" w:color="auto"/>
              <w:bottom w:val="single" w:sz="4" w:space="0" w:color="auto"/>
              <w:right w:val="single" w:sz="4" w:space="0" w:color="auto"/>
            </w:tcBorders>
            <w:hideMark/>
          </w:tcPr>
          <w:p w14:paraId="7B5CDCC4"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10</w:t>
            </w:r>
          </w:p>
        </w:tc>
      </w:tr>
      <w:tr w:rsidR="00BF43D5" w:rsidRPr="00BF43D5" w14:paraId="77328A4D"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1181027"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15.2</w:t>
            </w:r>
          </w:p>
        </w:tc>
        <w:tc>
          <w:tcPr>
            <w:tcW w:w="6017" w:type="dxa"/>
            <w:tcBorders>
              <w:top w:val="single" w:sz="4" w:space="0" w:color="auto"/>
              <w:left w:val="single" w:sz="4" w:space="0" w:color="auto"/>
              <w:bottom w:val="single" w:sz="4" w:space="0" w:color="auto"/>
              <w:right w:val="single" w:sz="4" w:space="0" w:color="auto"/>
            </w:tcBorders>
            <w:hideMark/>
          </w:tcPr>
          <w:p w14:paraId="233083BC"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Интерьер библиотеки</w:t>
            </w:r>
          </w:p>
        </w:tc>
        <w:tc>
          <w:tcPr>
            <w:tcW w:w="1237" w:type="dxa"/>
            <w:tcBorders>
              <w:top w:val="single" w:sz="4" w:space="0" w:color="auto"/>
              <w:left w:val="single" w:sz="4" w:space="0" w:color="auto"/>
              <w:bottom w:val="single" w:sz="4" w:space="0" w:color="auto"/>
              <w:right w:val="single" w:sz="4" w:space="0" w:color="auto"/>
            </w:tcBorders>
            <w:hideMark/>
          </w:tcPr>
          <w:p w14:paraId="173A756D"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26</w:t>
            </w:r>
          </w:p>
        </w:tc>
        <w:tc>
          <w:tcPr>
            <w:tcW w:w="1215" w:type="dxa"/>
            <w:tcBorders>
              <w:top w:val="single" w:sz="4" w:space="0" w:color="auto"/>
              <w:left w:val="single" w:sz="4" w:space="0" w:color="auto"/>
              <w:bottom w:val="single" w:sz="4" w:space="0" w:color="auto"/>
              <w:right w:val="single" w:sz="4" w:space="0" w:color="auto"/>
            </w:tcBorders>
            <w:hideMark/>
          </w:tcPr>
          <w:p w14:paraId="38B79DEE"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25</w:t>
            </w:r>
          </w:p>
        </w:tc>
      </w:tr>
      <w:tr w:rsidR="00BF43D5" w:rsidRPr="00BF43D5" w14:paraId="24E73D2E"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8F099D1"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15.3</w:t>
            </w:r>
          </w:p>
        </w:tc>
        <w:tc>
          <w:tcPr>
            <w:tcW w:w="6017" w:type="dxa"/>
            <w:tcBorders>
              <w:top w:val="single" w:sz="4" w:space="0" w:color="auto"/>
              <w:left w:val="single" w:sz="4" w:space="0" w:color="auto"/>
              <w:bottom w:val="single" w:sz="4" w:space="0" w:color="auto"/>
              <w:right w:val="single" w:sz="4" w:space="0" w:color="auto"/>
            </w:tcBorders>
            <w:hideMark/>
          </w:tcPr>
          <w:p w14:paraId="7149CBDA"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Больше современной литературы</w:t>
            </w:r>
          </w:p>
        </w:tc>
        <w:tc>
          <w:tcPr>
            <w:tcW w:w="1237" w:type="dxa"/>
            <w:tcBorders>
              <w:top w:val="single" w:sz="4" w:space="0" w:color="auto"/>
              <w:left w:val="single" w:sz="4" w:space="0" w:color="auto"/>
              <w:bottom w:val="single" w:sz="4" w:space="0" w:color="auto"/>
              <w:right w:val="single" w:sz="4" w:space="0" w:color="auto"/>
            </w:tcBorders>
            <w:hideMark/>
          </w:tcPr>
          <w:p w14:paraId="371E5DB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54</w:t>
            </w:r>
          </w:p>
        </w:tc>
        <w:tc>
          <w:tcPr>
            <w:tcW w:w="1215" w:type="dxa"/>
            <w:tcBorders>
              <w:top w:val="single" w:sz="4" w:space="0" w:color="auto"/>
              <w:left w:val="single" w:sz="4" w:space="0" w:color="auto"/>
              <w:bottom w:val="single" w:sz="4" w:space="0" w:color="auto"/>
              <w:right w:val="single" w:sz="4" w:space="0" w:color="auto"/>
            </w:tcBorders>
            <w:hideMark/>
          </w:tcPr>
          <w:p w14:paraId="22FED2B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52</w:t>
            </w:r>
          </w:p>
        </w:tc>
      </w:tr>
      <w:tr w:rsidR="00BF43D5" w:rsidRPr="00BF43D5" w14:paraId="3414BA14"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5622E11B"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15.4</w:t>
            </w:r>
          </w:p>
        </w:tc>
        <w:tc>
          <w:tcPr>
            <w:tcW w:w="6017" w:type="dxa"/>
            <w:tcBorders>
              <w:top w:val="single" w:sz="4" w:space="0" w:color="auto"/>
              <w:left w:val="single" w:sz="4" w:space="0" w:color="auto"/>
              <w:bottom w:val="single" w:sz="4" w:space="0" w:color="auto"/>
              <w:right w:val="single" w:sz="4" w:space="0" w:color="auto"/>
            </w:tcBorders>
            <w:hideMark/>
          </w:tcPr>
          <w:p w14:paraId="1322A90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Более доброжелательные сотрудники</w:t>
            </w:r>
          </w:p>
        </w:tc>
        <w:tc>
          <w:tcPr>
            <w:tcW w:w="1237" w:type="dxa"/>
            <w:tcBorders>
              <w:top w:val="single" w:sz="4" w:space="0" w:color="auto"/>
              <w:left w:val="single" w:sz="4" w:space="0" w:color="auto"/>
              <w:bottom w:val="single" w:sz="4" w:space="0" w:color="auto"/>
              <w:right w:val="single" w:sz="4" w:space="0" w:color="auto"/>
            </w:tcBorders>
            <w:hideMark/>
          </w:tcPr>
          <w:p w14:paraId="33BAE0F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w:t>
            </w:r>
          </w:p>
        </w:tc>
        <w:tc>
          <w:tcPr>
            <w:tcW w:w="1215" w:type="dxa"/>
            <w:tcBorders>
              <w:top w:val="single" w:sz="4" w:space="0" w:color="auto"/>
              <w:left w:val="single" w:sz="4" w:space="0" w:color="auto"/>
              <w:bottom w:val="single" w:sz="4" w:space="0" w:color="auto"/>
              <w:right w:val="single" w:sz="4" w:space="0" w:color="auto"/>
            </w:tcBorders>
            <w:hideMark/>
          </w:tcPr>
          <w:p w14:paraId="2355F7EB"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w:t>
            </w:r>
          </w:p>
        </w:tc>
      </w:tr>
      <w:tr w:rsidR="00BF43D5" w:rsidRPr="00BF43D5" w14:paraId="6C9D6BA3"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1A336497"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15.5</w:t>
            </w:r>
          </w:p>
        </w:tc>
        <w:tc>
          <w:tcPr>
            <w:tcW w:w="6017" w:type="dxa"/>
            <w:tcBorders>
              <w:top w:val="single" w:sz="4" w:space="0" w:color="auto"/>
              <w:left w:val="single" w:sz="4" w:space="0" w:color="auto"/>
              <w:bottom w:val="single" w:sz="4" w:space="0" w:color="auto"/>
              <w:right w:val="single" w:sz="4" w:space="0" w:color="auto"/>
            </w:tcBorders>
            <w:hideMark/>
          </w:tcPr>
          <w:p w14:paraId="40A6A7BB"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Новая техника</w:t>
            </w:r>
          </w:p>
        </w:tc>
        <w:tc>
          <w:tcPr>
            <w:tcW w:w="1237" w:type="dxa"/>
            <w:tcBorders>
              <w:top w:val="single" w:sz="4" w:space="0" w:color="auto"/>
              <w:left w:val="single" w:sz="4" w:space="0" w:color="auto"/>
              <w:bottom w:val="single" w:sz="4" w:space="0" w:color="auto"/>
              <w:right w:val="single" w:sz="4" w:space="0" w:color="auto"/>
            </w:tcBorders>
            <w:hideMark/>
          </w:tcPr>
          <w:p w14:paraId="547D9796"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30</w:t>
            </w:r>
          </w:p>
        </w:tc>
        <w:tc>
          <w:tcPr>
            <w:tcW w:w="1215" w:type="dxa"/>
            <w:tcBorders>
              <w:top w:val="single" w:sz="4" w:space="0" w:color="auto"/>
              <w:left w:val="single" w:sz="4" w:space="0" w:color="auto"/>
              <w:bottom w:val="single" w:sz="4" w:space="0" w:color="auto"/>
              <w:right w:val="single" w:sz="4" w:space="0" w:color="auto"/>
            </w:tcBorders>
            <w:hideMark/>
          </w:tcPr>
          <w:p w14:paraId="712D297C"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29</w:t>
            </w:r>
          </w:p>
        </w:tc>
      </w:tr>
      <w:tr w:rsidR="00BF43D5" w:rsidRPr="00BF43D5" w14:paraId="341AE598"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6E373423"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15.6</w:t>
            </w:r>
          </w:p>
        </w:tc>
        <w:tc>
          <w:tcPr>
            <w:tcW w:w="6017" w:type="dxa"/>
            <w:tcBorders>
              <w:top w:val="single" w:sz="4" w:space="0" w:color="auto"/>
              <w:left w:val="single" w:sz="4" w:space="0" w:color="auto"/>
              <w:bottom w:val="single" w:sz="4" w:space="0" w:color="auto"/>
              <w:right w:val="single" w:sz="4" w:space="0" w:color="auto"/>
            </w:tcBorders>
            <w:hideMark/>
          </w:tcPr>
          <w:p w14:paraId="56D82085"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Современные технологии (3Dпринтер, технологии VR/AR)</w:t>
            </w:r>
          </w:p>
        </w:tc>
        <w:tc>
          <w:tcPr>
            <w:tcW w:w="1237" w:type="dxa"/>
            <w:tcBorders>
              <w:top w:val="single" w:sz="4" w:space="0" w:color="auto"/>
              <w:left w:val="single" w:sz="4" w:space="0" w:color="auto"/>
              <w:bottom w:val="single" w:sz="4" w:space="0" w:color="auto"/>
              <w:right w:val="single" w:sz="4" w:space="0" w:color="auto"/>
            </w:tcBorders>
            <w:hideMark/>
          </w:tcPr>
          <w:p w14:paraId="3C646742"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44</w:t>
            </w:r>
          </w:p>
        </w:tc>
        <w:tc>
          <w:tcPr>
            <w:tcW w:w="1215" w:type="dxa"/>
            <w:tcBorders>
              <w:top w:val="single" w:sz="4" w:space="0" w:color="auto"/>
              <w:left w:val="single" w:sz="4" w:space="0" w:color="auto"/>
              <w:bottom w:val="single" w:sz="4" w:space="0" w:color="auto"/>
              <w:right w:val="single" w:sz="4" w:space="0" w:color="auto"/>
            </w:tcBorders>
            <w:hideMark/>
          </w:tcPr>
          <w:p w14:paraId="72DA19C1"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42</w:t>
            </w:r>
          </w:p>
        </w:tc>
      </w:tr>
      <w:tr w:rsidR="00BF43D5" w:rsidRPr="00BF43D5" w14:paraId="5BB01C7F" w14:textId="77777777" w:rsidTr="00AA686E">
        <w:tc>
          <w:tcPr>
            <w:tcW w:w="924" w:type="dxa"/>
            <w:tcBorders>
              <w:top w:val="single" w:sz="4" w:space="0" w:color="auto"/>
              <w:left w:val="single" w:sz="4" w:space="0" w:color="auto"/>
              <w:bottom w:val="single" w:sz="4" w:space="0" w:color="auto"/>
              <w:right w:val="single" w:sz="4" w:space="0" w:color="auto"/>
            </w:tcBorders>
            <w:hideMark/>
          </w:tcPr>
          <w:p w14:paraId="06E6C207" w14:textId="77777777" w:rsidR="00BF43D5" w:rsidRPr="00BF43D5" w:rsidRDefault="00BF43D5" w:rsidP="00BF43D5">
            <w:pPr>
              <w:jc w:val="both"/>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15.7</w:t>
            </w:r>
          </w:p>
        </w:tc>
        <w:tc>
          <w:tcPr>
            <w:tcW w:w="6017" w:type="dxa"/>
            <w:tcBorders>
              <w:top w:val="single" w:sz="4" w:space="0" w:color="auto"/>
              <w:left w:val="single" w:sz="4" w:space="0" w:color="auto"/>
              <w:bottom w:val="single" w:sz="4" w:space="0" w:color="auto"/>
              <w:right w:val="single" w:sz="4" w:space="0" w:color="auto"/>
            </w:tcBorders>
            <w:hideMark/>
          </w:tcPr>
          <w:p w14:paraId="5DAE36CC"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Наличие в библиотеке молодежного пространства (при выборе этого варианта, укажите что должно быть по вашему мнению в зоне молодежного пространства:</w:t>
            </w:r>
          </w:p>
          <w:p w14:paraId="7F79090C"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кофемашина- 2 человека</w:t>
            </w:r>
          </w:p>
          <w:p w14:paraId="615D0280"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 xml:space="preserve">мягкая зона (пуфы, диваны) – 3 человека </w:t>
            </w:r>
          </w:p>
          <w:p w14:paraId="4835CD21" w14:textId="77777777" w:rsidR="00BF43D5" w:rsidRPr="00BF43D5" w:rsidRDefault="00BF43D5" w:rsidP="00BF43D5">
            <w:pPr>
              <w:jc w:val="both"/>
              <w:textAlignment w:val="baseline"/>
              <w:rPr>
                <w:rFonts w:ascii="Times New Roman" w:eastAsia="Times New Roman" w:hAnsi="Times New Roman"/>
                <w:bCs/>
                <w:sz w:val="20"/>
                <w:szCs w:val="24"/>
                <w:bdr w:val="none" w:sz="0" w:space="0" w:color="auto" w:frame="1"/>
                <w:lang w:eastAsia="ru-RU"/>
              </w:rPr>
            </w:pPr>
            <w:r w:rsidRPr="00BF43D5">
              <w:rPr>
                <w:rFonts w:ascii="Times New Roman" w:eastAsia="Times New Roman" w:hAnsi="Times New Roman"/>
                <w:bCs/>
                <w:sz w:val="20"/>
                <w:szCs w:val="24"/>
                <w:bdr w:val="none" w:sz="0" w:space="0" w:color="auto" w:frame="1"/>
                <w:lang w:eastAsia="ru-RU"/>
              </w:rPr>
              <w:t>сделать разделы иностранных переведенных книг – 1 человек</w:t>
            </w:r>
          </w:p>
        </w:tc>
        <w:tc>
          <w:tcPr>
            <w:tcW w:w="1237" w:type="dxa"/>
            <w:tcBorders>
              <w:top w:val="single" w:sz="4" w:space="0" w:color="auto"/>
              <w:left w:val="single" w:sz="4" w:space="0" w:color="auto"/>
              <w:bottom w:val="single" w:sz="4" w:space="0" w:color="auto"/>
              <w:right w:val="single" w:sz="4" w:space="0" w:color="auto"/>
            </w:tcBorders>
            <w:hideMark/>
          </w:tcPr>
          <w:p w14:paraId="530B42A7"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14</w:t>
            </w:r>
          </w:p>
        </w:tc>
        <w:tc>
          <w:tcPr>
            <w:tcW w:w="1215" w:type="dxa"/>
            <w:tcBorders>
              <w:top w:val="single" w:sz="4" w:space="0" w:color="auto"/>
              <w:left w:val="single" w:sz="4" w:space="0" w:color="auto"/>
              <w:bottom w:val="single" w:sz="4" w:space="0" w:color="auto"/>
              <w:right w:val="single" w:sz="4" w:space="0" w:color="auto"/>
            </w:tcBorders>
            <w:hideMark/>
          </w:tcPr>
          <w:p w14:paraId="7208EE6F" w14:textId="77777777" w:rsidR="00BF43D5" w:rsidRPr="00BF43D5" w:rsidRDefault="00BF43D5" w:rsidP="00BF43D5">
            <w:pPr>
              <w:jc w:val="center"/>
              <w:rPr>
                <w:rFonts w:ascii="Times New Roman" w:eastAsia="Times New Roman" w:hAnsi="Times New Roman"/>
                <w:bCs/>
                <w:iCs/>
                <w:color w:val="000000"/>
                <w:sz w:val="20"/>
                <w:szCs w:val="24"/>
                <w:lang w:eastAsia="ru-RU"/>
              </w:rPr>
            </w:pPr>
            <w:r w:rsidRPr="00BF43D5">
              <w:rPr>
                <w:rFonts w:ascii="Times New Roman" w:eastAsia="Times New Roman" w:hAnsi="Times New Roman"/>
                <w:bCs/>
                <w:iCs/>
                <w:color w:val="000000"/>
                <w:sz w:val="20"/>
                <w:szCs w:val="24"/>
                <w:lang w:eastAsia="ru-RU"/>
              </w:rPr>
              <w:t>13</w:t>
            </w:r>
          </w:p>
        </w:tc>
      </w:tr>
    </w:tbl>
    <w:p w14:paraId="0C89F545" w14:textId="5CD49E7B" w:rsidR="00BF43D5" w:rsidRPr="00BF43D5" w:rsidRDefault="00BF43D5" w:rsidP="00BF43D5">
      <w:pPr>
        <w:tabs>
          <w:tab w:val="left" w:pos="851"/>
          <w:tab w:val="left" w:pos="993"/>
          <w:tab w:val="left" w:pos="1134"/>
        </w:tabs>
        <w:spacing w:after="0" w:line="240" w:lineRule="auto"/>
        <w:ind w:firstLine="851"/>
        <w:jc w:val="both"/>
        <w:rPr>
          <w:rFonts w:ascii="Times New Roman" w:eastAsia="Calibri" w:hAnsi="Times New Roman" w:cs="Times New Roman"/>
          <w:bCs/>
          <w:sz w:val="24"/>
          <w:szCs w:val="24"/>
        </w:rPr>
      </w:pPr>
      <w:r w:rsidRPr="00BF43D5">
        <w:rPr>
          <w:rFonts w:ascii="Times New Roman" w:eastAsia="Calibri" w:hAnsi="Times New Roman" w:cs="Times New Roman"/>
          <w:bCs/>
          <w:sz w:val="24"/>
          <w:szCs w:val="24"/>
        </w:rPr>
        <w:t xml:space="preserve">Рекомендации: </w:t>
      </w:r>
    </w:p>
    <w:p w14:paraId="23930CE5" w14:textId="6629F9C8" w:rsidR="00BF43D5" w:rsidRPr="00BF43D5" w:rsidRDefault="00BF43D5" w:rsidP="00BF43D5">
      <w:pPr>
        <w:tabs>
          <w:tab w:val="left" w:pos="851"/>
          <w:tab w:val="left" w:pos="993"/>
          <w:tab w:val="left" w:pos="1134"/>
        </w:tabs>
        <w:spacing w:after="0" w:line="240" w:lineRule="auto"/>
        <w:ind w:firstLine="851"/>
        <w:jc w:val="both"/>
        <w:rPr>
          <w:rFonts w:ascii="Times New Roman" w:eastAsia="Calibri" w:hAnsi="Times New Roman" w:cs="Times New Roman"/>
          <w:bCs/>
          <w:sz w:val="24"/>
          <w:szCs w:val="24"/>
        </w:rPr>
      </w:pPr>
      <w:r w:rsidRPr="00BF43D5">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w:t>
      </w:r>
      <w:r w:rsidRPr="00BF43D5">
        <w:rPr>
          <w:rFonts w:ascii="Times New Roman" w:eastAsia="Calibri" w:hAnsi="Times New Roman" w:cs="Times New Roman"/>
          <w:bCs/>
          <w:sz w:val="24"/>
          <w:szCs w:val="24"/>
        </w:rPr>
        <w:t>Провести рекламную кампанию о работе библиотек в социальных сетях или на бумажных носителях, которая бы включала информацию об услугах библиотеки, сервисах электронных и аудиокниг, мягких зонах для досуга и мероприятиях с целью привлечения молодых людей;</w:t>
      </w:r>
    </w:p>
    <w:p w14:paraId="5B626E57" w14:textId="18316D23" w:rsidR="00BF43D5" w:rsidRPr="00BF43D5" w:rsidRDefault="00BF43D5" w:rsidP="00BF43D5">
      <w:pPr>
        <w:tabs>
          <w:tab w:val="left" w:pos="851"/>
          <w:tab w:val="left" w:pos="993"/>
          <w:tab w:val="left" w:pos="1134"/>
        </w:tabs>
        <w:spacing w:after="0" w:line="240" w:lineRule="auto"/>
        <w:ind w:firstLine="851"/>
        <w:jc w:val="both"/>
        <w:rPr>
          <w:rFonts w:ascii="Times New Roman" w:eastAsia="Calibri" w:hAnsi="Times New Roman" w:cs="Times New Roman"/>
          <w:bCs/>
          <w:sz w:val="24"/>
          <w:szCs w:val="24"/>
        </w:rPr>
      </w:pPr>
      <w:r w:rsidRPr="00BF43D5">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 </w:t>
      </w:r>
      <w:r w:rsidRPr="00BF43D5">
        <w:rPr>
          <w:rFonts w:ascii="Times New Roman" w:eastAsia="Calibri" w:hAnsi="Times New Roman" w:cs="Times New Roman"/>
          <w:bCs/>
          <w:sz w:val="24"/>
          <w:szCs w:val="24"/>
        </w:rPr>
        <w:t>Учитывать потребности молодых людей при планировании мероприятий для данной возрастной категории;</w:t>
      </w:r>
    </w:p>
    <w:p w14:paraId="0E24EB13" w14:textId="371DD1EA" w:rsidR="00BF43D5" w:rsidRPr="00BF43D5" w:rsidRDefault="00BF43D5" w:rsidP="00BF43D5">
      <w:pPr>
        <w:tabs>
          <w:tab w:val="left" w:pos="851"/>
          <w:tab w:val="left" w:pos="993"/>
          <w:tab w:val="left" w:pos="1134"/>
        </w:tabs>
        <w:spacing w:after="0" w:line="240" w:lineRule="auto"/>
        <w:ind w:firstLine="851"/>
        <w:jc w:val="both"/>
        <w:rPr>
          <w:rFonts w:ascii="Times New Roman" w:eastAsia="Calibri" w:hAnsi="Times New Roman" w:cs="Times New Roman"/>
          <w:bCs/>
          <w:sz w:val="24"/>
          <w:szCs w:val="24"/>
        </w:rPr>
      </w:pPr>
      <w:r w:rsidRPr="00BF43D5">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 </w:t>
      </w:r>
      <w:r w:rsidRPr="00BF43D5">
        <w:rPr>
          <w:rFonts w:ascii="Times New Roman" w:eastAsia="Calibri" w:hAnsi="Times New Roman" w:cs="Times New Roman"/>
          <w:bCs/>
          <w:sz w:val="24"/>
          <w:szCs w:val="24"/>
        </w:rPr>
        <w:t>После проведения мероприятий просить обратную связь от молодых людей, с целью изучения мнения о мероприятии.</w:t>
      </w:r>
    </w:p>
    <w:p w14:paraId="09AE6C46" w14:textId="77777777" w:rsidR="00BF43D5" w:rsidRPr="00BF43D5" w:rsidRDefault="00BF43D5" w:rsidP="00BF43D5">
      <w:pPr>
        <w:tabs>
          <w:tab w:val="left" w:pos="851"/>
          <w:tab w:val="left" w:pos="993"/>
          <w:tab w:val="left" w:pos="1134"/>
        </w:tabs>
        <w:spacing w:after="0" w:line="240" w:lineRule="auto"/>
        <w:ind w:firstLine="851"/>
        <w:jc w:val="both"/>
        <w:rPr>
          <w:rFonts w:ascii="Times New Roman" w:eastAsia="Calibri" w:hAnsi="Times New Roman" w:cs="Times New Roman"/>
          <w:bCs/>
          <w:sz w:val="24"/>
          <w:szCs w:val="24"/>
        </w:rPr>
      </w:pPr>
    </w:p>
    <w:p w14:paraId="3B4272E4" w14:textId="0B19185B" w:rsidR="0084204C" w:rsidRPr="0084204C" w:rsidRDefault="0084204C" w:rsidP="0084204C">
      <w:pPr>
        <w:tabs>
          <w:tab w:val="left" w:pos="851"/>
          <w:tab w:val="left" w:pos="993"/>
          <w:tab w:val="left" w:pos="1134"/>
        </w:tabs>
        <w:spacing w:after="0" w:line="240" w:lineRule="auto"/>
        <w:ind w:firstLine="851"/>
        <w:jc w:val="center"/>
        <w:rPr>
          <w:rFonts w:ascii="Times New Roman" w:eastAsia="Calibri" w:hAnsi="Times New Roman" w:cs="Times New Roman"/>
          <w:b/>
          <w:bCs/>
          <w:sz w:val="24"/>
          <w:szCs w:val="24"/>
        </w:rPr>
      </w:pPr>
      <w:r w:rsidRPr="0084204C">
        <w:rPr>
          <w:rFonts w:ascii="Times New Roman" w:eastAsia="Calibri" w:hAnsi="Times New Roman" w:cs="Times New Roman"/>
          <w:b/>
          <w:bCs/>
          <w:sz w:val="24"/>
          <w:szCs w:val="24"/>
        </w:rPr>
        <w:t>Участие в программах, разработка собственных программ</w:t>
      </w:r>
    </w:p>
    <w:p w14:paraId="7F3E642C" w14:textId="77777777" w:rsidR="0084204C" w:rsidRPr="0084204C" w:rsidRDefault="0084204C" w:rsidP="0084204C">
      <w:pPr>
        <w:spacing w:after="0" w:line="240" w:lineRule="auto"/>
        <w:ind w:firstLine="708"/>
        <w:jc w:val="both"/>
        <w:rPr>
          <w:rFonts w:ascii="Times New Roman" w:eastAsia="Times New Roman" w:hAnsi="Times New Roman" w:cs="Times New Roman"/>
          <w:sz w:val="24"/>
          <w:szCs w:val="24"/>
          <w:lang w:eastAsia="ru-RU"/>
        </w:rPr>
      </w:pPr>
      <w:r w:rsidRPr="0084204C">
        <w:rPr>
          <w:rFonts w:ascii="Times New Roman" w:eastAsia="Times New Roman" w:hAnsi="Times New Roman" w:cs="Times New Roman"/>
          <w:sz w:val="24"/>
          <w:szCs w:val="24"/>
          <w:lang w:eastAsia="ru-RU"/>
        </w:rPr>
        <w:t>В 2025 году МБУ «ЦБС» продолжила работу по проектам направленных на поддержку и продвижение чтения для приобщения и сохранения духовно-нравственных ценностей.</w:t>
      </w:r>
    </w:p>
    <w:p w14:paraId="1795F9E7" w14:textId="671F2E26" w:rsidR="0084204C" w:rsidRPr="0084204C" w:rsidRDefault="0084204C" w:rsidP="0084204C">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shd w:val="clear" w:color="auto" w:fill="FFFFFF"/>
        </w:rPr>
      </w:pPr>
      <w:r w:rsidRPr="0084204C">
        <w:rPr>
          <w:rFonts w:ascii="Times New Roman" w:eastAsia="Times New Roman" w:hAnsi="Times New Roman" w:cs="Times New Roman"/>
          <w:sz w:val="24"/>
          <w:szCs w:val="24"/>
          <w:shd w:val="clear" w:color="auto" w:fill="FFFFFF"/>
        </w:rPr>
        <w:t xml:space="preserve">В 2025 году Модельная библиотека выступила площадкой для участия талантливой молодежи города Мегиона во </w:t>
      </w:r>
      <w:r w:rsidRPr="0084204C">
        <w:rPr>
          <w:rFonts w:ascii="Times New Roman" w:eastAsia="Times New Roman" w:hAnsi="Times New Roman" w:cs="Times New Roman"/>
          <w:sz w:val="24"/>
          <w:szCs w:val="24"/>
          <w:shd w:val="clear" w:color="auto" w:fill="FFFFFF"/>
          <w:lang w:val="en-US"/>
        </w:rPr>
        <w:t>II</w:t>
      </w:r>
      <w:r w:rsidRPr="0084204C">
        <w:rPr>
          <w:rFonts w:ascii="Times New Roman" w:eastAsia="Times New Roman" w:hAnsi="Times New Roman" w:cs="Times New Roman"/>
          <w:sz w:val="24"/>
          <w:szCs w:val="24"/>
          <w:shd w:val="clear" w:color="auto" w:fill="FFFFFF"/>
        </w:rPr>
        <w:t xml:space="preserve"> Международном фестивале детско-юношеского творчества «Держава Рерихов» в номинациях «Изобразительное искусство» и «Социально</w:t>
      </w:r>
      <w:r w:rsidR="00BF43D5">
        <w:rPr>
          <w:rFonts w:ascii="Times New Roman" w:eastAsia="Times New Roman" w:hAnsi="Times New Roman" w:cs="Times New Roman"/>
          <w:sz w:val="24"/>
          <w:szCs w:val="24"/>
          <w:shd w:val="clear" w:color="auto" w:fill="FFFFFF"/>
        </w:rPr>
        <w:t>-</w:t>
      </w:r>
      <w:r w:rsidRPr="0084204C">
        <w:rPr>
          <w:rFonts w:ascii="Times New Roman" w:eastAsia="Times New Roman" w:hAnsi="Times New Roman" w:cs="Times New Roman"/>
          <w:sz w:val="24"/>
          <w:szCs w:val="24"/>
          <w:shd w:val="clear" w:color="auto" w:fill="FFFFFF"/>
        </w:rPr>
        <w:t xml:space="preserve">культурный проект», в рамках которого библиотека тесно сотрудничала с учреждениями культуры города – МБОУ ДО «Детская школа искусств им. А. Кузьмина» и МБОУ ДО «Детская художественная школа». </w:t>
      </w:r>
    </w:p>
    <w:p w14:paraId="6FA0C797" w14:textId="77777777" w:rsidR="0084204C" w:rsidRPr="0084204C" w:rsidRDefault="0084204C" w:rsidP="0084204C">
      <w:pPr>
        <w:tabs>
          <w:tab w:val="left" w:pos="851"/>
          <w:tab w:val="left" w:pos="993"/>
          <w:tab w:val="left" w:pos="1134"/>
        </w:tabs>
        <w:spacing w:after="0" w:line="240" w:lineRule="auto"/>
        <w:ind w:firstLine="709"/>
        <w:jc w:val="both"/>
        <w:rPr>
          <w:rFonts w:ascii="Times New Roman" w:eastAsia="Times New Roman" w:hAnsi="Times New Roman" w:cs="Times New Roman"/>
          <w:color w:val="0F1115"/>
          <w:sz w:val="24"/>
          <w:szCs w:val="24"/>
          <w:shd w:val="clear" w:color="auto" w:fill="FFFFFF"/>
        </w:rPr>
      </w:pPr>
      <w:r w:rsidRPr="00BF43D5">
        <w:rPr>
          <w:rFonts w:ascii="Times New Roman" w:eastAsia="Times New Roman" w:hAnsi="Times New Roman" w:cs="Times New Roman"/>
          <w:b/>
          <w:sz w:val="24"/>
          <w:szCs w:val="24"/>
        </w:rPr>
        <w:t>Проект «Память сердца»</w:t>
      </w:r>
      <w:r w:rsidRPr="0084204C">
        <w:rPr>
          <w:rFonts w:ascii="Times New Roman" w:eastAsia="Times New Roman" w:hAnsi="Times New Roman" w:cs="Times New Roman"/>
          <w:sz w:val="24"/>
          <w:szCs w:val="24"/>
        </w:rPr>
        <w:t xml:space="preserve"> </w:t>
      </w:r>
      <w:r w:rsidRPr="0084204C">
        <w:rPr>
          <w:rFonts w:ascii="Times New Roman" w:eastAsia="Times New Roman" w:hAnsi="Times New Roman" w:cs="Times New Roman"/>
          <w:color w:val="0F1115"/>
          <w:sz w:val="24"/>
          <w:szCs w:val="24"/>
          <w:shd w:val="clear" w:color="auto" w:fill="FFFFFF"/>
        </w:rPr>
        <w:t>направлен на патриотическое воспитание молодёжи через знакомство с историей региона и страны. Его особая значимость заключается в формировании активной гражданской позиции подрастающего поколения, что является важным условием устойчивого развития и национальной безопасности России. В рамках проекта прошли литературные чтения, акции и мастер-классы. Для подростков были организованы уроки мужества, способствующие повышению интереса к изучению истории Великой Отечественной войны и сохранению памяти о трудовых и боевых традициях народа. Таким образом, библиотека выступает связующим звеном между поколениями и хранителем патриотических традиций.</w:t>
      </w:r>
    </w:p>
    <w:p w14:paraId="0615E04C" w14:textId="45083B1F" w:rsidR="0084204C" w:rsidRPr="0084204C" w:rsidRDefault="0084204C" w:rsidP="0084204C">
      <w:pPr>
        <w:spacing w:after="0" w:line="240" w:lineRule="auto"/>
        <w:ind w:firstLine="708"/>
        <w:jc w:val="both"/>
        <w:rPr>
          <w:rFonts w:ascii="Times New Roman" w:eastAsia="Calibri" w:hAnsi="Times New Roman" w:cs="Times New Roman"/>
          <w:bCs/>
          <w:color w:val="0F1115"/>
          <w:sz w:val="24"/>
          <w:szCs w:val="24"/>
          <w:shd w:val="clear" w:color="auto" w:fill="FFFFFF"/>
        </w:rPr>
      </w:pPr>
      <w:r w:rsidRPr="00BF43D5">
        <w:rPr>
          <w:rFonts w:ascii="Times New Roman" w:eastAsia="Calibri" w:hAnsi="Times New Roman" w:cs="Times New Roman"/>
          <w:b/>
          <w:bCs/>
          <w:color w:val="0F1115"/>
          <w:sz w:val="24"/>
          <w:szCs w:val="24"/>
          <w:shd w:val="clear" w:color="auto" w:fill="FFFFFF"/>
        </w:rPr>
        <w:t>Социально значимый проект «Точка опоры»</w:t>
      </w:r>
      <w:r w:rsidRPr="0084204C">
        <w:rPr>
          <w:rFonts w:ascii="Times New Roman" w:eastAsia="Calibri" w:hAnsi="Times New Roman" w:cs="Times New Roman"/>
          <w:bCs/>
          <w:color w:val="0F1115"/>
          <w:sz w:val="24"/>
          <w:szCs w:val="24"/>
          <w:shd w:val="clear" w:color="auto" w:fill="FFFFFF"/>
        </w:rPr>
        <w:t xml:space="preserve"> реализуется совместно с АНО «Центр помощ</w:t>
      </w:r>
      <w:r w:rsidR="00BF43D5">
        <w:rPr>
          <w:rFonts w:ascii="Times New Roman" w:eastAsia="Calibri" w:hAnsi="Times New Roman" w:cs="Times New Roman"/>
          <w:bCs/>
          <w:color w:val="0F1115"/>
          <w:sz w:val="24"/>
          <w:szCs w:val="24"/>
          <w:shd w:val="clear" w:color="auto" w:fill="FFFFFF"/>
        </w:rPr>
        <w:t>и замещающим семьям». Его цель –</w:t>
      </w:r>
      <w:r w:rsidRPr="0084204C">
        <w:rPr>
          <w:rFonts w:ascii="Times New Roman" w:eastAsia="Calibri" w:hAnsi="Times New Roman" w:cs="Times New Roman"/>
          <w:bCs/>
          <w:color w:val="0F1115"/>
          <w:sz w:val="24"/>
          <w:szCs w:val="24"/>
          <w:shd w:val="clear" w:color="auto" w:fill="FFFFFF"/>
        </w:rPr>
        <w:t xml:space="preserve"> укрепление взаимоотношений между детьми и родителями в замещающих семьях через организацию совместного чтения и познавательного досуга. В рамках проекта проводятся мероприятия, направленные на пропаганду здорового образа жизни: например, ко Всемирному дню здоровья участники </w:t>
      </w:r>
      <w:r w:rsidRPr="0084204C">
        <w:rPr>
          <w:rFonts w:ascii="Times New Roman" w:eastAsia="Calibri" w:hAnsi="Times New Roman" w:cs="Times New Roman"/>
          <w:bCs/>
          <w:color w:val="0F1115"/>
          <w:sz w:val="24"/>
          <w:szCs w:val="24"/>
          <w:shd w:val="clear" w:color="auto" w:fill="FFFFFF"/>
        </w:rPr>
        <w:lastRenderedPageBreak/>
        <w:t xml:space="preserve">присоединились к акции по отказу от курения. Также семьи активно участвуют в творческих конкурсах и мастер-классах, что способствует их сплочению, эмоциональному сближению и созданию в библиотеке поддерживающей среды для конструктивного диалога и взаимопонимания. </w:t>
      </w:r>
    </w:p>
    <w:p w14:paraId="104A8194" w14:textId="5DB4EAFF" w:rsidR="0084204C" w:rsidRPr="0084204C" w:rsidRDefault="00BF43D5" w:rsidP="0084204C">
      <w:pPr>
        <w:tabs>
          <w:tab w:val="left" w:pos="851"/>
          <w:tab w:val="left" w:pos="993"/>
          <w:tab w:val="left" w:pos="1134"/>
        </w:tabs>
        <w:spacing w:after="0" w:line="240" w:lineRule="auto"/>
        <w:ind w:firstLine="709"/>
        <w:jc w:val="both"/>
        <w:rPr>
          <w:rFonts w:ascii="Times New Roman" w:eastAsia="Times New Roman" w:hAnsi="Times New Roman" w:cs="Times New Roman"/>
          <w:color w:val="0F1115"/>
          <w:sz w:val="24"/>
          <w:szCs w:val="24"/>
          <w:shd w:val="clear" w:color="auto" w:fill="FFFFFF"/>
        </w:rPr>
      </w:pPr>
      <w:r w:rsidRPr="00BF43D5">
        <w:rPr>
          <w:rFonts w:ascii="Times New Roman" w:eastAsia="Times New Roman" w:hAnsi="Times New Roman" w:cs="Times New Roman"/>
          <w:b/>
          <w:sz w:val="24"/>
          <w:szCs w:val="24"/>
        </w:rPr>
        <w:t>Проект</w:t>
      </w:r>
      <w:r w:rsidR="0084204C" w:rsidRPr="00BF43D5">
        <w:rPr>
          <w:rFonts w:ascii="Times New Roman" w:eastAsia="Times New Roman" w:hAnsi="Times New Roman" w:cs="Times New Roman"/>
          <w:b/>
          <w:sz w:val="24"/>
          <w:szCs w:val="24"/>
        </w:rPr>
        <w:t xml:space="preserve"> «Библиотека – </w:t>
      </w:r>
      <w:r w:rsidR="0084204C" w:rsidRPr="00BF43D5">
        <w:rPr>
          <w:rFonts w:ascii="Times New Roman" w:eastAsia="Times New Roman" w:hAnsi="Times New Roman" w:cs="Times New Roman"/>
          <w:b/>
          <w:color w:val="0F1115"/>
          <w:sz w:val="24"/>
          <w:szCs w:val="24"/>
          <w:shd w:val="clear" w:color="auto" w:fill="FFFFFF"/>
        </w:rPr>
        <w:t>территория безграничных возможностей»</w:t>
      </w:r>
      <w:r w:rsidR="0084204C" w:rsidRPr="0084204C">
        <w:rPr>
          <w:rFonts w:ascii="Times New Roman" w:eastAsia="Times New Roman" w:hAnsi="Times New Roman" w:cs="Times New Roman"/>
          <w:color w:val="0F1115"/>
          <w:sz w:val="24"/>
          <w:szCs w:val="24"/>
          <w:shd w:val="clear" w:color="auto" w:fill="FFFFFF"/>
        </w:rPr>
        <w:t xml:space="preserve"> нацелен на создание доступной среды и обеспечение равных условий для всех категорий пользователей, включая людей с ограниченными возможностями здоровья. Его реализация позволяет вовлекать людей с особыми потребностями в культурную жизнь, обеспечивать им доступ к знаниям и способствовать формированию в обществе толерантного отношения.</w:t>
      </w:r>
    </w:p>
    <w:p w14:paraId="1559C690" w14:textId="77777777" w:rsidR="0084204C" w:rsidRPr="0084204C" w:rsidRDefault="0084204C" w:rsidP="0084204C">
      <w:pPr>
        <w:tabs>
          <w:tab w:val="left" w:pos="851"/>
          <w:tab w:val="left" w:pos="993"/>
          <w:tab w:val="left" w:pos="1134"/>
        </w:tabs>
        <w:spacing w:after="0" w:line="240" w:lineRule="auto"/>
        <w:ind w:firstLine="709"/>
        <w:jc w:val="both"/>
        <w:rPr>
          <w:rFonts w:ascii="Times New Roman" w:eastAsia="Times New Roman" w:hAnsi="Times New Roman" w:cs="Times New Roman"/>
          <w:color w:val="0F1115"/>
          <w:sz w:val="24"/>
          <w:szCs w:val="24"/>
          <w:shd w:val="clear" w:color="auto" w:fill="FFFFFF"/>
        </w:rPr>
      </w:pPr>
      <w:r w:rsidRPr="00BF43D5">
        <w:rPr>
          <w:rFonts w:ascii="Times New Roman" w:eastAsia="Times New Roman" w:hAnsi="Times New Roman" w:cs="Times New Roman"/>
          <w:b/>
          <w:sz w:val="24"/>
          <w:szCs w:val="24"/>
        </w:rPr>
        <w:t>Проект «Интеллектуальная эра»</w:t>
      </w:r>
      <w:r w:rsidRPr="0084204C">
        <w:rPr>
          <w:rFonts w:ascii="Times New Roman" w:eastAsia="Times New Roman" w:hAnsi="Times New Roman" w:cs="Times New Roman"/>
          <w:sz w:val="24"/>
          <w:szCs w:val="24"/>
        </w:rPr>
        <w:t xml:space="preserve"> представляет собой комплекс мер, направленных на развитие интеллектуального потенциала общества и внедрение инновационных технологий в различные сферы жизнедеятельности.</w:t>
      </w:r>
    </w:p>
    <w:p w14:paraId="302333D7" w14:textId="77777777" w:rsidR="0084204C" w:rsidRPr="0084204C" w:rsidRDefault="0084204C" w:rsidP="0084204C">
      <w:pPr>
        <w:tabs>
          <w:tab w:val="left" w:pos="851"/>
          <w:tab w:val="left" w:pos="993"/>
          <w:tab w:val="left" w:pos="1134"/>
        </w:tabs>
        <w:spacing w:after="0" w:line="240" w:lineRule="auto"/>
        <w:ind w:firstLine="709"/>
        <w:jc w:val="both"/>
        <w:rPr>
          <w:rFonts w:ascii="Times New Roman" w:eastAsia="Times New Roman" w:hAnsi="Times New Roman" w:cs="Times New Roman"/>
          <w:color w:val="0F1115"/>
          <w:sz w:val="24"/>
          <w:szCs w:val="24"/>
          <w:shd w:val="clear" w:color="auto" w:fill="FFFFFF"/>
        </w:rPr>
      </w:pPr>
      <w:r w:rsidRPr="00FB4A8C">
        <w:rPr>
          <w:rFonts w:ascii="Times New Roman" w:eastAsia="Times New Roman" w:hAnsi="Times New Roman" w:cs="Times New Roman"/>
          <w:b/>
          <w:sz w:val="24"/>
          <w:szCs w:val="24"/>
        </w:rPr>
        <w:t>Проект по семейному чтению «Радость семейного чтения»</w:t>
      </w:r>
      <w:r w:rsidRPr="0084204C">
        <w:rPr>
          <w:rFonts w:ascii="Times New Roman" w:eastAsia="Times New Roman" w:hAnsi="Times New Roman" w:cs="Times New Roman"/>
          <w:sz w:val="24"/>
          <w:szCs w:val="24"/>
        </w:rPr>
        <w:t xml:space="preserve"> </w:t>
      </w:r>
      <w:r w:rsidRPr="0084204C">
        <w:rPr>
          <w:rFonts w:ascii="Times New Roman" w:eastAsia="Times New Roman" w:hAnsi="Times New Roman" w:cs="Times New Roman"/>
          <w:color w:val="0F1115"/>
          <w:sz w:val="24"/>
          <w:szCs w:val="24"/>
          <w:shd w:val="clear" w:color="auto" w:fill="FFFFFF"/>
        </w:rPr>
        <w:t>призван возрождать традиции совместного чтения в семье, укреплять семейные ценности и прививать детям интерес к литературе. Чтение помогает развивать воображение, расширять кругозор и формировать любовь к книге.</w:t>
      </w:r>
    </w:p>
    <w:p w14:paraId="51889B6B" w14:textId="008D6DBE" w:rsidR="0084204C" w:rsidRPr="0084204C" w:rsidRDefault="0084204C" w:rsidP="0084204C">
      <w:pPr>
        <w:tabs>
          <w:tab w:val="left" w:pos="851"/>
          <w:tab w:val="left" w:pos="993"/>
          <w:tab w:val="left" w:pos="1134"/>
        </w:tabs>
        <w:spacing w:after="0" w:line="240" w:lineRule="auto"/>
        <w:ind w:firstLine="851"/>
        <w:jc w:val="both"/>
        <w:rPr>
          <w:rFonts w:ascii="Times New Roman" w:eastAsia="Times New Roman" w:hAnsi="Times New Roman" w:cs="Times New Roman"/>
          <w:sz w:val="24"/>
          <w:szCs w:val="24"/>
        </w:rPr>
      </w:pPr>
      <w:r w:rsidRPr="00FB4A8C">
        <w:rPr>
          <w:rFonts w:ascii="Times New Roman" w:eastAsia="Times New Roman" w:hAnsi="Times New Roman" w:cs="Times New Roman"/>
          <w:b/>
          <w:sz w:val="24"/>
          <w:szCs w:val="24"/>
        </w:rPr>
        <w:t>Библиотечный журфикс «Встреча с интересными людьми»</w:t>
      </w:r>
      <w:r w:rsidR="00FB4A8C">
        <w:rPr>
          <w:rFonts w:ascii="Times New Roman" w:eastAsia="Times New Roman" w:hAnsi="Times New Roman" w:cs="Times New Roman"/>
          <w:sz w:val="24"/>
          <w:szCs w:val="24"/>
        </w:rPr>
        <w:t xml:space="preserve"> </w:t>
      </w:r>
      <w:r w:rsidRPr="0084204C">
        <w:rPr>
          <w:rFonts w:ascii="Times New Roman" w:eastAsia="Times New Roman" w:hAnsi="Times New Roman" w:cs="Times New Roman"/>
          <w:sz w:val="24"/>
          <w:szCs w:val="24"/>
        </w:rPr>
        <w:t>направлен на работу профориентации молодежи путем организации встреч с людьми разных профессий, наиболее востребованных в регионе.</w:t>
      </w:r>
    </w:p>
    <w:p w14:paraId="79A19F04" w14:textId="77777777" w:rsidR="0084204C" w:rsidRPr="0084204C" w:rsidRDefault="0084204C" w:rsidP="0084204C">
      <w:pPr>
        <w:spacing w:after="0" w:line="240" w:lineRule="auto"/>
        <w:ind w:firstLine="709"/>
        <w:jc w:val="both"/>
        <w:rPr>
          <w:rFonts w:ascii="Times New Roman" w:eastAsia="Calibri" w:hAnsi="Times New Roman" w:cs="Times New Roman"/>
          <w:sz w:val="24"/>
          <w:szCs w:val="24"/>
          <w:shd w:val="clear" w:color="auto" w:fill="FFFFFF"/>
        </w:rPr>
      </w:pPr>
      <w:r w:rsidRPr="00FB4A8C">
        <w:rPr>
          <w:rFonts w:ascii="Times New Roman" w:eastAsia="Calibri" w:hAnsi="Times New Roman" w:cs="Times New Roman"/>
          <w:b/>
          <w:color w:val="0F1115"/>
          <w:sz w:val="24"/>
          <w:szCs w:val="24"/>
        </w:rPr>
        <w:t xml:space="preserve">Проект </w:t>
      </w:r>
      <w:r w:rsidRPr="00FB4A8C">
        <w:rPr>
          <w:rFonts w:ascii="Times New Roman" w:eastAsia="Calibri" w:hAnsi="Times New Roman" w:cs="Times New Roman"/>
          <w:b/>
          <w:sz w:val="24"/>
          <w:szCs w:val="24"/>
          <w:shd w:val="clear" w:color="auto" w:fill="FFFFFF"/>
        </w:rPr>
        <w:t>«Экспериментариум»</w:t>
      </w:r>
      <w:r w:rsidRPr="0084204C">
        <w:rPr>
          <w:rFonts w:ascii="Times New Roman" w:eastAsia="Calibri" w:hAnsi="Times New Roman" w:cs="Times New Roman"/>
          <w:sz w:val="24"/>
          <w:szCs w:val="24"/>
          <w:shd w:val="clear" w:color="auto" w:fill="FFFFFF"/>
        </w:rPr>
        <w:t>, в рамках которого участники знакомились с историей развития науки, с видами лабораторий и лабораторного оборудования, с жизнью и открытиями выдающихся ученых мира. Каждое мероприятие сопровождалось обзором книг, периодических изданий о науке, ученых и изобретениях. Библиотекарь проводила мастер-классы по проведению интересных и красочных опытов.</w:t>
      </w:r>
    </w:p>
    <w:p w14:paraId="485E58E9" w14:textId="77777777" w:rsidR="0084204C" w:rsidRPr="0084204C" w:rsidRDefault="0084204C" w:rsidP="0084204C">
      <w:pPr>
        <w:spacing w:after="0" w:line="240" w:lineRule="auto"/>
        <w:ind w:firstLine="709"/>
        <w:jc w:val="both"/>
        <w:rPr>
          <w:rFonts w:ascii="Times New Roman" w:eastAsia="Calibri" w:hAnsi="Times New Roman" w:cs="Times New Roman"/>
          <w:b/>
          <w:sz w:val="24"/>
          <w:szCs w:val="24"/>
        </w:rPr>
      </w:pPr>
      <w:r w:rsidRPr="00FB4A8C">
        <w:rPr>
          <w:rFonts w:ascii="Times New Roman" w:eastAsia="Calibri" w:hAnsi="Times New Roman" w:cs="Times New Roman"/>
          <w:b/>
          <w:sz w:val="24"/>
          <w:szCs w:val="24"/>
        </w:rPr>
        <w:t>Проект «Возвращение к истокам»</w:t>
      </w:r>
      <w:r w:rsidRPr="0084204C">
        <w:rPr>
          <w:rFonts w:ascii="Times New Roman" w:eastAsia="Calibri" w:hAnsi="Times New Roman" w:cs="Times New Roman"/>
          <w:sz w:val="24"/>
          <w:szCs w:val="24"/>
        </w:rPr>
        <w:t xml:space="preserve"> направлен на популяризацию и сохранение культурного наследия России среди молодого поколения. Основные цели проекта включают повышение интереса молодежи к истории и традициям своей страны.</w:t>
      </w:r>
    </w:p>
    <w:p w14:paraId="6685B13E" w14:textId="77777777" w:rsidR="0084204C" w:rsidRPr="0084204C" w:rsidRDefault="0084204C" w:rsidP="0084204C">
      <w:pPr>
        <w:spacing w:after="0" w:line="240" w:lineRule="auto"/>
        <w:ind w:firstLine="709"/>
        <w:jc w:val="both"/>
        <w:rPr>
          <w:rFonts w:ascii="Times New Roman" w:eastAsia="Calibri" w:hAnsi="Times New Roman" w:cs="Times New Roman"/>
          <w:b/>
          <w:sz w:val="24"/>
          <w:szCs w:val="24"/>
        </w:rPr>
      </w:pPr>
      <w:r w:rsidRPr="00FB4A8C">
        <w:rPr>
          <w:rFonts w:ascii="Times New Roman" w:eastAsia="Calibri" w:hAnsi="Times New Roman" w:cs="Times New Roman"/>
          <w:b/>
          <w:sz w:val="24"/>
          <w:szCs w:val="24"/>
        </w:rPr>
        <w:t>Проект патриотического воспитания «Мы будем помнить»</w:t>
      </w:r>
      <w:r w:rsidRPr="0084204C">
        <w:rPr>
          <w:rFonts w:ascii="Times New Roman" w:eastAsia="Calibri" w:hAnsi="Times New Roman" w:cs="Times New Roman"/>
          <w:sz w:val="24"/>
          <w:szCs w:val="24"/>
        </w:rPr>
        <w:t>, направленный на формирование у подрастающего поколения уважения к истории Отечества, героическому прошлому страны и ее культурным ценностям. Проект охватил широкий спектр мероприятий, ориентированных на разные возрастные группы и интересы читателей.</w:t>
      </w:r>
    </w:p>
    <w:p w14:paraId="31ED861E" w14:textId="7E5974A8" w:rsidR="0084204C" w:rsidRPr="0084204C" w:rsidRDefault="0084204C" w:rsidP="0084204C">
      <w:pPr>
        <w:shd w:val="clear" w:color="auto" w:fill="FFFFFF"/>
        <w:spacing w:after="0" w:line="240" w:lineRule="auto"/>
        <w:ind w:firstLine="851"/>
        <w:jc w:val="both"/>
        <w:rPr>
          <w:rFonts w:ascii="Times New Roman" w:eastAsia="Times New Roman" w:hAnsi="Times New Roman" w:cs="Times New Roman"/>
          <w:bCs/>
          <w:color w:val="000000" w:themeColor="text1"/>
          <w:sz w:val="24"/>
          <w:szCs w:val="24"/>
          <w:lang w:eastAsia="ru-RU"/>
        </w:rPr>
      </w:pPr>
      <w:r w:rsidRPr="0084204C">
        <w:rPr>
          <w:rFonts w:ascii="Times New Roman" w:eastAsia="Times New Roman" w:hAnsi="Times New Roman" w:cs="Times New Roman"/>
          <w:bCs/>
          <w:color w:val="000000" w:themeColor="text1"/>
          <w:sz w:val="24"/>
          <w:szCs w:val="24"/>
          <w:lang w:eastAsia="ru-RU"/>
        </w:rPr>
        <w:t xml:space="preserve">В рамках </w:t>
      </w:r>
      <w:r w:rsidRPr="00FB4A8C">
        <w:rPr>
          <w:rFonts w:ascii="Times New Roman" w:eastAsia="Times New Roman" w:hAnsi="Times New Roman" w:cs="Times New Roman"/>
          <w:b/>
          <w:bCs/>
          <w:color w:val="000000" w:themeColor="text1"/>
          <w:sz w:val="24"/>
          <w:szCs w:val="24"/>
          <w:lang w:eastAsia="ru-RU"/>
        </w:rPr>
        <w:t>проекта «В центре внимания Президентская библиотека»</w:t>
      </w:r>
      <w:r w:rsidRPr="0084204C">
        <w:rPr>
          <w:rFonts w:ascii="Times New Roman" w:eastAsia="Times New Roman" w:hAnsi="Times New Roman" w:cs="Times New Roman"/>
          <w:bCs/>
          <w:color w:val="000000" w:themeColor="text1"/>
          <w:sz w:val="24"/>
          <w:szCs w:val="24"/>
          <w:lang w:eastAsia="ru-RU"/>
        </w:rPr>
        <w:t xml:space="preserve"> были проведены ряд мероприятий для детей с целью популяризации ресурсов Президентской библиотеки. Это были такие мероприятия, как «Бессмертен тот, кто Отечество спас!»  информационный час, «Ресурсы УЭЧЗ Президентской библиотеки им. Б.Н. Ельцина» информационный урок, «Ты хочешь мира? </w:t>
      </w:r>
      <w:r w:rsidR="00FB4A8C">
        <w:rPr>
          <w:rFonts w:ascii="Times New Roman" w:eastAsia="Times New Roman" w:hAnsi="Times New Roman" w:cs="Times New Roman"/>
          <w:bCs/>
          <w:color w:val="000000" w:themeColor="text1"/>
          <w:sz w:val="24"/>
          <w:szCs w:val="24"/>
          <w:lang w:eastAsia="ru-RU"/>
        </w:rPr>
        <w:t>Помни о войне!»</w:t>
      </w:r>
      <w:r w:rsidRPr="0084204C">
        <w:rPr>
          <w:rFonts w:ascii="Times New Roman" w:eastAsia="Times New Roman" w:hAnsi="Times New Roman" w:cs="Times New Roman"/>
          <w:bCs/>
          <w:color w:val="000000" w:themeColor="text1"/>
          <w:sz w:val="24"/>
          <w:szCs w:val="24"/>
          <w:lang w:eastAsia="ru-RU"/>
        </w:rPr>
        <w:t xml:space="preserve"> беседа-игра, «Интеллектуальный марш-бросок» интеллектуальная игра.</w:t>
      </w:r>
    </w:p>
    <w:p w14:paraId="003F0AA3" w14:textId="4A9E4E9E" w:rsidR="0084204C" w:rsidRDefault="0084204C" w:rsidP="0084204C">
      <w:pPr>
        <w:spacing w:after="0" w:line="240" w:lineRule="auto"/>
        <w:ind w:firstLine="708"/>
        <w:jc w:val="both"/>
        <w:rPr>
          <w:rFonts w:ascii="Times New Roman" w:eastAsia="Calibri" w:hAnsi="Times New Roman" w:cs="Times New Roman"/>
          <w:sz w:val="24"/>
          <w:szCs w:val="24"/>
        </w:rPr>
      </w:pPr>
      <w:r w:rsidRPr="0084204C">
        <w:rPr>
          <w:rFonts w:ascii="Times New Roman" w:eastAsia="Calibri" w:hAnsi="Times New Roman" w:cs="Times New Roman"/>
          <w:sz w:val="24"/>
          <w:szCs w:val="24"/>
        </w:rPr>
        <w:t xml:space="preserve">Кроме проектов реализовывалась программа творческой лаборатории «Северное сияние», направленная на формирования основ патриотического сознания и воспитания у детей через знакомство с историей и культурой Ханты-Мансийского автономного округа-Югры, традициями и обычаями народов, населяющими ее. </w:t>
      </w:r>
    </w:p>
    <w:p w14:paraId="363AEE19" w14:textId="489A7ABF" w:rsidR="00C567A7" w:rsidRDefault="00C567A7" w:rsidP="00C567A7">
      <w:pPr>
        <w:spacing w:after="0" w:line="240" w:lineRule="auto"/>
        <w:ind w:firstLine="708"/>
        <w:jc w:val="both"/>
        <w:rPr>
          <w:rFonts w:ascii="Times New Roman" w:eastAsia="Calibri" w:hAnsi="Times New Roman" w:cs="Times New Roman"/>
          <w:sz w:val="24"/>
          <w:szCs w:val="24"/>
        </w:rPr>
      </w:pPr>
      <w:r w:rsidRPr="00C567A7">
        <w:rPr>
          <w:rFonts w:ascii="Times New Roman" w:eastAsia="Calibri" w:hAnsi="Times New Roman" w:cs="Times New Roman"/>
          <w:sz w:val="24"/>
          <w:szCs w:val="24"/>
        </w:rPr>
        <w:t xml:space="preserve">В рамках </w:t>
      </w:r>
      <w:r w:rsidRPr="00C567A7">
        <w:rPr>
          <w:rFonts w:ascii="Times New Roman" w:eastAsia="Calibri" w:hAnsi="Times New Roman" w:cs="Times New Roman"/>
          <w:b/>
          <w:sz w:val="24"/>
          <w:szCs w:val="24"/>
        </w:rPr>
        <w:t>проекта «Гений места»</w:t>
      </w:r>
      <w:r w:rsidRPr="00C567A7">
        <w:rPr>
          <w:rFonts w:ascii="Times New Roman" w:eastAsia="Calibri" w:hAnsi="Times New Roman" w:cs="Times New Roman"/>
          <w:sz w:val="24"/>
          <w:szCs w:val="24"/>
        </w:rPr>
        <w:t xml:space="preserve"> стартовал увлекательный цикл видеоподкастов под названием «Разговорчики в библиотеке»</w:t>
      </w:r>
      <w:r>
        <w:rPr>
          <w:rFonts w:ascii="Times New Roman" w:eastAsia="Calibri" w:hAnsi="Times New Roman" w:cs="Times New Roman"/>
          <w:sz w:val="24"/>
          <w:szCs w:val="24"/>
        </w:rPr>
        <w:t xml:space="preserve"> в Модельной библиотеке пгт. Высокий</w:t>
      </w:r>
      <w:r w:rsidRPr="00C567A7">
        <w:rPr>
          <w:rFonts w:ascii="Times New Roman" w:eastAsia="Calibri" w:hAnsi="Times New Roman" w:cs="Times New Roman"/>
          <w:sz w:val="24"/>
          <w:szCs w:val="24"/>
        </w:rPr>
        <w:t>. Два талантливых читателя нашей библиотеки создают видеоконтент, затрагивая актуальные темы, интересующие молодое поколение. Уже вышло пять интересных выпусков: о любимых книгах, влиянии современных технологий и перспективах их развития, загадочных паранормальных явлениях, физиологических реакциях организма и м</w:t>
      </w:r>
      <w:r>
        <w:rPr>
          <w:rFonts w:ascii="Times New Roman" w:eastAsia="Calibri" w:hAnsi="Times New Roman" w:cs="Times New Roman"/>
          <w:sz w:val="24"/>
          <w:szCs w:val="24"/>
        </w:rPr>
        <w:t xml:space="preserve">ечте человечества о бессмертии. </w:t>
      </w:r>
      <w:r w:rsidRPr="00C567A7">
        <w:rPr>
          <w:rFonts w:ascii="Times New Roman" w:eastAsia="Calibri" w:hAnsi="Times New Roman" w:cs="Times New Roman"/>
          <w:sz w:val="24"/>
          <w:szCs w:val="24"/>
        </w:rPr>
        <w:t xml:space="preserve">В следующем году </w:t>
      </w:r>
      <w:r>
        <w:rPr>
          <w:rFonts w:ascii="Times New Roman" w:eastAsia="Calibri" w:hAnsi="Times New Roman" w:cs="Times New Roman"/>
          <w:sz w:val="24"/>
          <w:szCs w:val="24"/>
        </w:rPr>
        <w:t>работа по реализации проекта продолжится</w:t>
      </w:r>
      <w:r w:rsidRPr="00C567A7">
        <w:rPr>
          <w:rFonts w:ascii="Times New Roman" w:eastAsia="Calibri" w:hAnsi="Times New Roman" w:cs="Times New Roman"/>
          <w:sz w:val="24"/>
          <w:szCs w:val="24"/>
        </w:rPr>
        <w:t>.</w:t>
      </w:r>
    </w:p>
    <w:p w14:paraId="6963C47B" w14:textId="0EDF2918" w:rsidR="00403F75" w:rsidRPr="00403F75" w:rsidRDefault="00403F75" w:rsidP="00403F75">
      <w:pPr>
        <w:spacing w:after="0" w:line="240" w:lineRule="auto"/>
        <w:ind w:firstLine="708"/>
        <w:jc w:val="both"/>
        <w:rPr>
          <w:rFonts w:ascii="Times New Roman" w:eastAsia="Calibri" w:hAnsi="Times New Roman" w:cs="Times New Roman"/>
          <w:sz w:val="24"/>
          <w:szCs w:val="24"/>
        </w:rPr>
      </w:pPr>
      <w:r w:rsidRPr="00403F75">
        <w:rPr>
          <w:rFonts w:ascii="Times New Roman" w:eastAsia="Calibri" w:hAnsi="Times New Roman" w:cs="Times New Roman"/>
          <w:sz w:val="24"/>
          <w:szCs w:val="24"/>
        </w:rPr>
        <w:t xml:space="preserve">В 2025 году Модельная детско-юношеская библиотека им. В.Н. Козлова </w:t>
      </w:r>
      <w:r>
        <w:rPr>
          <w:rFonts w:ascii="Times New Roman" w:eastAsia="Calibri" w:hAnsi="Times New Roman" w:cs="Times New Roman"/>
          <w:sz w:val="24"/>
          <w:szCs w:val="24"/>
        </w:rPr>
        <w:t xml:space="preserve">также </w:t>
      </w:r>
      <w:r w:rsidRPr="00403F75">
        <w:rPr>
          <w:rFonts w:ascii="Times New Roman" w:eastAsia="Calibri" w:hAnsi="Times New Roman" w:cs="Times New Roman"/>
          <w:sz w:val="24"/>
          <w:szCs w:val="24"/>
        </w:rPr>
        <w:t>продолжила активно участвовать в фе</w:t>
      </w:r>
      <w:r>
        <w:rPr>
          <w:rFonts w:ascii="Times New Roman" w:eastAsia="Calibri" w:hAnsi="Times New Roman" w:cs="Times New Roman"/>
          <w:sz w:val="24"/>
          <w:szCs w:val="24"/>
        </w:rPr>
        <w:t>деральном проекте «Гений места»</w:t>
      </w:r>
      <w:r w:rsidRPr="00403F75">
        <w:rPr>
          <w:rFonts w:ascii="Times New Roman" w:eastAsia="Calibri" w:hAnsi="Times New Roman" w:cs="Times New Roman"/>
          <w:sz w:val="24"/>
          <w:szCs w:val="24"/>
        </w:rPr>
        <w:t xml:space="preserve">. Одним из значимых направлений работы стали встречи с известными писателями и журналистами, которые проходили как в формате онлайн, так и офлайн. Эти мероприятия не только </w:t>
      </w:r>
      <w:r w:rsidRPr="00403F75">
        <w:rPr>
          <w:rFonts w:ascii="Times New Roman" w:eastAsia="Calibri" w:hAnsi="Times New Roman" w:cs="Times New Roman"/>
          <w:sz w:val="24"/>
          <w:szCs w:val="24"/>
        </w:rPr>
        <w:lastRenderedPageBreak/>
        <w:t>обогащали культурную жизнь библиотеки, но и способствовали обмену опытом и идеями между участниками. Такие встречи помогают создать уникальную атмосферу взаимодействия и вдохновения, что особенно важно для привлечения молодежной аудитории.</w:t>
      </w:r>
    </w:p>
    <w:p w14:paraId="2D9AE296" w14:textId="77777777" w:rsidR="0084204C" w:rsidRPr="0084204C" w:rsidRDefault="0084204C" w:rsidP="0084204C">
      <w:pPr>
        <w:tabs>
          <w:tab w:val="left" w:pos="851"/>
          <w:tab w:val="left" w:pos="993"/>
          <w:tab w:val="left" w:pos="1134"/>
        </w:tabs>
        <w:spacing w:after="0" w:line="240" w:lineRule="auto"/>
        <w:ind w:firstLine="851"/>
        <w:jc w:val="center"/>
        <w:rPr>
          <w:rFonts w:ascii="Times New Roman" w:eastAsia="Calibri" w:hAnsi="Times New Roman" w:cs="Times New Roman"/>
          <w:b/>
          <w:bCs/>
          <w:sz w:val="24"/>
          <w:szCs w:val="24"/>
        </w:rPr>
      </w:pPr>
    </w:p>
    <w:p w14:paraId="29F35E34" w14:textId="77777777" w:rsidR="0084204C" w:rsidRPr="0084204C" w:rsidRDefault="0084204C" w:rsidP="00FB4A8C">
      <w:pPr>
        <w:tabs>
          <w:tab w:val="left" w:pos="851"/>
          <w:tab w:val="left" w:pos="993"/>
          <w:tab w:val="left" w:pos="1134"/>
        </w:tabs>
        <w:spacing w:after="0" w:line="240" w:lineRule="auto"/>
        <w:jc w:val="center"/>
        <w:rPr>
          <w:rFonts w:ascii="Times New Roman" w:eastAsia="Calibri" w:hAnsi="Times New Roman" w:cs="Times New Roman"/>
          <w:b/>
          <w:bCs/>
          <w:sz w:val="24"/>
          <w:szCs w:val="24"/>
        </w:rPr>
      </w:pPr>
      <w:r w:rsidRPr="0084204C">
        <w:rPr>
          <w:rFonts w:ascii="Times New Roman" w:eastAsia="Calibri" w:hAnsi="Times New Roman" w:cs="Times New Roman"/>
          <w:b/>
          <w:bCs/>
          <w:sz w:val="24"/>
          <w:szCs w:val="24"/>
        </w:rPr>
        <w:t xml:space="preserve">Участие в программе «Пушкинская карта» </w:t>
      </w:r>
    </w:p>
    <w:p w14:paraId="40221D9D" w14:textId="77777777" w:rsidR="0084204C" w:rsidRPr="0084204C" w:rsidRDefault="0084204C" w:rsidP="0084204C">
      <w:pPr>
        <w:tabs>
          <w:tab w:val="left" w:pos="851"/>
          <w:tab w:val="left" w:pos="993"/>
          <w:tab w:val="left" w:pos="1134"/>
        </w:tabs>
        <w:spacing w:after="0" w:line="240" w:lineRule="auto"/>
        <w:ind w:firstLine="851"/>
        <w:jc w:val="both"/>
        <w:rPr>
          <w:rFonts w:ascii="Times New Roman" w:eastAsia="Calibri" w:hAnsi="Times New Roman" w:cs="Times New Roman"/>
          <w:b/>
          <w:bCs/>
          <w:sz w:val="24"/>
          <w:szCs w:val="24"/>
        </w:rPr>
      </w:pPr>
      <w:r w:rsidRPr="0084204C">
        <w:rPr>
          <w:rFonts w:ascii="Times New Roman" w:eastAsia="Times New Roman" w:hAnsi="Times New Roman" w:cs="Times New Roman"/>
          <w:bCs/>
          <w:color w:val="000000" w:themeColor="text1"/>
          <w:sz w:val="24"/>
          <w:szCs w:val="24"/>
          <w:lang w:eastAsia="ru-RU"/>
        </w:rPr>
        <w:t>В 2025 году МБУ «Централизованная библиотечная система» продолжила работу по программе «Пушкинская карта», направленную на привлечение молодежной аудитории от 14 до 22 лет.</w:t>
      </w:r>
      <w:r w:rsidRPr="0084204C">
        <w:rPr>
          <w:rFonts w:ascii="Times New Roman" w:eastAsia="Calibri" w:hAnsi="Times New Roman" w:cs="Times New Roman"/>
          <w:b/>
          <w:bCs/>
          <w:sz w:val="24"/>
          <w:szCs w:val="24"/>
        </w:rPr>
        <w:t xml:space="preserve"> </w:t>
      </w:r>
      <w:r w:rsidRPr="0084204C">
        <w:rPr>
          <w:rFonts w:ascii="Times New Roman" w:eastAsia="Times New Roman" w:hAnsi="Times New Roman" w:cs="Times New Roman"/>
          <w:color w:val="0F1115"/>
          <w:sz w:val="24"/>
          <w:szCs w:val="24"/>
          <w:shd w:val="clear" w:color="auto" w:fill="FFFFFF"/>
        </w:rPr>
        <w:t>Для популяризации мероприятий, доступных по карте, было организовано системное освещение на официальном сайте библиотеки и в её социальных сетях. На главной странице сайта учреждения размещён специальный информационный баннер, ведущий в тематический раздел, где представлена подробная инструкция по получению карты и правила целевого использования её средств.</w:t>
      </w:r>
    </w:p>
    <w:p w14:paraId="77D6F629" w14:textId="77777777" w:rsidR="0084204C" w:rsidRPr="0084204C" w:rsidRDefault="0084204C" w:rsidP="0084204C">
      <w:pPr>
        <w:tabs>
          <w:tab w:val="left" w:pos="851"/>
          <w:tab w:val="left" w:pos="993"/>
          <w:tab w:val="left" w:pos="1134"/>
        </w:tabs>
        <w:spacing w:after="0" w:line="240" w:lineRule="auto"/>
        <w:ind w:firstLine="709"/>
        <w:jc w:val="both"/>
        <w:rPr>
          <w:rFonts w:ascii="Times New Roman" w:eastAsia="Times New Roman" w:hAnsi="Times New Roman" w:cs="Times New Roman"/>
          <w:color w:val="0F1115"/>
          <w:sz w:val="24"/>
          <w:szCs w:val="24"/>
          <w:shd w:val="clear" w:color="auto" w:fill="FFFFFF"/>
        </w:rPr>
      </w:pPr>
      <w:r w:rsidRPr="0084204C">
        <w:rPr>
          <w:rFonts w:ascii="Times New Roman" w:eastAsia="Times New Roman" w:hAnsi="Times New Roman" w:cs="Times New Roman"/>
          <w:color w:val="0F1115"/>
          <w:sz w:val="24"/>
          <w:szCs w:val="24"/>
          <w:shd w:val="clear" w:color="auto" w:fill="FFFFFF"/>
        </w:rPr>
        <w:t>С целью расширения аудитории и укрепления взаимодействия с образовательными учреждениями, в адрес всех школ города Мегиона были направлены информационные письма с анонсами мероприятий и предложениями о сотрудничестве.</w:t>
      </w:r>
    </w:p>
    <w:p w14:paraId="0CAE72D7" w14:textId="77777777" w:rsidR="0084204C" w:rsidRPr="0084204C" w:rsidRDefault="0084204C" w:rsidP="0084204C">
      <w:pPr>
        <w:tabs>
          <w:tab w:val="left" w:pos="851"/>
          <w:tab w:val="left" w:pos="993"/>
          <w:tab w:val="left" w:pos="1134"/>
        </w:tabs>
        <w:spacing w:after="0" w:line="240" w:lineRule="auto"/>
        <w:ind w:firstLine="709"/>
        <w:jc w:val="both"/>
        <w:rPr>
          <w:rFonts w:ascii="Times New Roman" w:eastAsia="Calibri" w:hAnsi="Times New Roman" w:cs="Times New Roman"/>
          <w:b/>
          <w:bCs/>
          <w:color w:val="FF0000"/>
          <w:sz w:val="24"/>
          <w:szCs w:val="24"/>
        </w:rPr>
      </w:pPr>
      <w:r w:rsidRPr="0084204C">
        <w:rPr>
          <w:rFonts w:ascii="Times New Roman" w:eastAsia="Times New Roman" w:hAnsi="Times New Roman" w:cs="Times New Roman"/>
          <w:bCs/>
          <w:color w:val="000000" w:themeColor="text1"/>
          <w:sz w:val="24"/>
          <w:szCs w:val="24"/>
          <w:lang w:eastAsia="ru-RU"/>
        </w:rPr>
        <w:t xml:space="preserve">В 2025 году всего мероприятия по Пушкинской карте посетили </w:t>
      </w:r>
      <w:r w:rsidRPr="00D45783">
        <w:rPr>
          <w:rFonts w:ascii="Times New Roman" w:eastAsia="Times New Roman" w:hAnsi="Times New Roman" w:cs="Times New Roman"/>
          <w:bCs/>
          <w:color w:val="000000" w:themeColor="text1"/>
          <w:sz w:val="24"/>
          <w:szCs w:val="24"/>
          <w:lang w:eastAsia="ru-RU"/>
        </w:rPr>
        <w:t>891</w:t>
      </w:r>
      <w:r w:rsidRPr="0084204C">
        <w:rPr>
          <w:rFonts w:ascii="Times New Roman" w:eastAsia="Times New Roman" w:hAnsi="Times New Roman" w:cs="Times New Roman"/>
          <w:bCs/>
          <w:color w:val="000000" w:themeColor="text1"/>
          <w:sz w:val="24"/>
          <w:szCs w:val="24"/>
          <w:lang w:eastAsia="ru-RU"/>
        </w:rPr>
        <w:t xml:space="preserve"> человека (АППГ 392), на общую сумму </w:t>
      </w:r>
      <w:r w:rsidRPr="00D45783">
        <w:rPr>
          <w:rFonts w:ascii="Times New Roman" w:eastAsia="Times New Roman" w:hAnsi="Times New Roman" w:cs="Times New Roman"/>
          <w:bCs/>
          <w:color w:val="000000" w:themeColor="text1"/>
          <w:sz w:val="24"/>
          <w:szCs w:val="24"/>
          <w:lang w:eastAsia="ru-RU"/>
        </w:rPr>
        <w:t>104750</w:t>
      </w:r>
      <w:r w:rsidRPr="0084204C">
        <w:rPr>
          <w:rFonts w:ascii="Times New Roman" w:eastAsia="Times New Roman" w:hAnsi="Times New Roman" w:cs="Times New Roman"/>
          <w:bCs/>
          <w:color w:val="000000" w:themeColor="text1"/>
          <w:sz w:val="24"/>
          <w:szCs w:val="24"/>
          <w:lang w:eastAsia="ru-RU"/>
        </w:rPr>
        <w:t xml:space="preserve"> рублей (АППГ 65150). </w:t>
      </w:r>
      <w:r w:rsidRPr="0084204C">
        <w:rPr>
          <w:rFonts w:ascii="Times New Roman" w:eastAsia="Times New Roman" w:hAnsi="Times New Roman" w:cs="Times New Roman"/>
          <w:color w:val="0F1115"/>
          <w:sz w:val="24"/>
          <w:szCs w:val="24"/>
          <w:shd w:val="clear" w:color="auto" w:fill="FFFFFF"/>
        </w:rPr>
        <w:t>В рамках программы использовались разнообразные формы работы: литературные вечера, мастер-классы, квесты, интеллектуальный марафон, краеведческие игры и другие интерактивные форматы.</w:t>
      </w:r>
    </w:p>
    <w:p w14:paraId="1B7863F8" w14:textId="18AF454B" w:rsidR="0084204C" w:rsidRPr="0084204C" w:rsidRDefault="0084204C" w:rsidP="0084204C">
      <w:pPr>
        <w:tabs>
          <w:tab w:val="left" w:pos="851"/>
          <w:tab w:val="left" w:pos="993"/>
          <w:tab w:val="left" w:pos="1134"/>
        </w:tabs>
        <w:spacing w:after="0" w:line="240" w:lineRule="auto"/>
        <w:ind w:firstLine="851"/>
        <w:jc w:val="center"/>
        <w:rPr>
          <w:rFonts w:ascii="Times New Roman" w:eastAsia="Calibri" w:hAnsi="Times New Roman" w:cs="Times New Roman"/>
          <w:bCs/>
          <w:color w:val="FF0000"/>
          <w:sz w:val="24"/>
          <w:szCs w:val="24"/>
        </w:rPr>
      </w:pPr>
    </w:p>
    <w:tbl>
      <w:tblPr>
        <w:tblStyle w:val="110"/>
        <w:tblW w:w="9272" w:type="dxa"/>
        <w:tblInd w:w="0" w:type="dxa"/>
        <w:tblLook w:val="04A0" w:firstRow="1" w:lastRow="0" w:firstColumn="1" w:lastColumn="0" w:noHBand="0" w:noVBand="1"/>
      </w:tblPr>
      <w:tblGrid>
        <w:gridCol w:w="562"/>
        <w:gridCol w:w="5529"/>
        <w:gridCol w:w="1700"/>
        <w:gridCol w:w="1481"/>
      </w:tblGrid>
      <w:tr w:rsidR="0084204C" w:rsidRPr="00AA686E" w14:paraId="65DB33DF"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749FEDF8" w14:textId="77777777" w:rsidR="0084204C" w:rsidRPr="00AA686E" w:rsidRDefault="0084204C" w:rsidP="0084204C">
            <w:pPr>
              <w:tabs>
                <w:tab w:val="left" w:pos="851"/>
                <w:tab w:val="left" w:pos="993"/>
                <w:tab w:val="left" w:pos="1134"/>
              </w:tabs>
              <w:jc w:val="center"/>
              <w:rPr>
                <w:rFonts w:ascii="Times New Roman" w:hAnsi="Times New Roman"/>
                <w:b/>
                <w:bCs/>
                <w:szCs w:val="24"/>
              </w:rPr>
            </w:pPr>
            <w:r w:rsidRPr="00AA686E">
              <w:rPr>
                <w:rFonts w:ascii="Times New Roman" w:hAnsi="Times New Roman"/>
                <w:b/>
                <w:bCs/>
                <w:szCs w:val="24"/>
              </w:rPr>
              <w:t>№ п/п</w:t>
            </w:r>
          </w:p>
        </w:tc>
        <w:tc>
          <w:tcPr>
            <w:tcW w:w="5529" w:type="dxa"/>
            <w:tcBorders>
              <w:top w:val="single" w:sz="4" w:space="0" w:color="auto"/>
              <w:left w:val="single" w:sz="4" w:space="0" w:color="auto"/>
              <w:bottom w:val="single" w:sz="4" w:space="0" w:color="auto"/>
              <w:right w:val="single" w:sz="4" w:space="0" w:color="auto"/>
            </w:tcBorders>
            <w:hideMark/>
          </w:tcPr>
          <w:p w14:paraId="36792ADF" w14:textId="77777777" w:rsidR="0084204C" w:rsidRPr="00AA686E" w:rsidRDefault="0084204C" w:rsidP="0084204C">
            <w:pPr>
              <w:tabs>
                <w:tab w:val="left" w:pos="851"/>
                <w:tab w:val="left" w:pos="993"/>
                <w:tab w:val="left" w:pos="1134"/>
              </w:tabs>
              <w:jc w:val="center"/>
              <w:rPr>
                <w:rFonts w:ascii="Times New Roman" w:hAnsi="Times New Roman"/>
                <w:b/>
                <w:bCs/>
                <w:szCs w:val="24"/>
              </w:rPr>
            </w:pPr>
            <w:r w:rsidRPr="00AA686E">
              <w:rPr>
                <w:rFonts w:ascii="Times New Roman" w:hAnsi="Times New Roman"/>
                <w:b/>
                <w:bCs/>
                <w:szCs w:val="24"/>
              </w:rPr>
              <w:t>Наименование мероприятий</w:t>
            </w:r>
          </w:p>
        </w:tc>
        <w:tc>
          <w:tcPr>
            <w:tcW w:w="1700" w:type="dxa"/>
            <w:tcBorders>
              <w:top w:val="single" w:sz="4" w:space="0" w:color="auto"/>
              <w:left w:val="single" w:sz="4" w:space="0" w:color="auto"/>
              <w:bottom w:val="single" w:sz="4" w:space="0" w:color="auto"/>
              <w:right w:val="single" w:sz="4" w:space="0" w:color="auto"/>
            </w:tcBorders>
            <w:hideMark/>
          </w:tcPr>
          <w:p w14:paraId="616E7684" w14:textId="77777777" w:rsidR="0084204C" w:rsidRPr="00AA686E" w:rsidRDefault="0084204C" w:rsidP="0084204C">
            <w:pPr>
              <w:tabs>
                <w:tab w:val="left" w:pos="851"/>
                <w:tab w:val="left" w:pos="993"/>
                <w:tab w:val="left" w:pos="1134"/>
              </w:tabs>
              <w:jc w:val="center"/>
              <w:rPr>
                <w:rFonts w:ascii="Times New Roman" w:hAnsi="Times New Roman"/>
                <w:b/>
                <w:bCs/>
                <w:szCs w:val="24"/>
              </w:rPr>
            </w:pPr>
            <w:r w:rsidRPr="00AA686E">
              <w:rPr>
                <w:rFonts w:ascii="Times New Roman" w:hAnsi="Times New Roman"/>
                <w:b/>
                <w:bCs/>
                <w:szCs w:val="24"/>
              </w:rPr>
              <w:t>Кол-во мероприятий</w:t>
            </w:r>
          </w:p>
        </w:tc>
        <w:tc>
          <w:tcPr>
            <w:tcW w:w="1481" w:type="dxa"/>
            <w:tcBorders>
              <w:top w:val="single" w:sz="4" w:space="0" w:color="auto"/>
              <w:left w:val="single" w:sz="4" w:space="0" w:color="auto"/>
              <w:bottom w:val="single" w:sz="4" w:space="0" w:color="auto"/>
              <w:right w:val="single" w:sz="4" w:space="0" w:color="auto"/>
            </w:tcBorders>
            <w:hideMark/>
          </w:tcPr>
          <w:p w14:paraId="65C5870F" w14:textId="77777777" w:rsidR="0084204C" w:rsidRPr="00AA686E" w:rsidRDefault="0084204C" w:rsidP="0084204C">
            <w:pPr>
              <w:tabs>
                <w:tab w:val="left" w:pos="851"/>
                <w:tab w:val="left" w:pos="993"/>
                <w:tab w:val="left" w:pos="1134"/>
              </w:tabs>
              <w:jc w:val="center"/>
              <w:rPr>
                <w:rFonts w:ascii="Times New Roman" w:hAnsi="Times New Roman"/>
                <w:b/>
                <w:bCs/>
                <w:szCs w:val="24"/>
              </w:rPr>
            </w:pPr>
            <w:r w:rsidRPr="00AA686E">
              <w:rPr>
                <w:rFonts w:ascii="Times New Roman" w:hAnsi="Times New Roman"/>
                <w:b/>
                <w:bCs/>
                <w:szCs w:val="24"/>
              </w:rPr>
              <w:t>Кол-во участников</w:t>
            </w:r>
          </w:p>
        </w:tc>
      </w:tr>
      <w:tr w:rsidR="0084204C" w:rsidRPr="00AA686E" w14:paraId="5F45420D"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2561E1A8"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w:t>
            </w:r>
          </w:p>
        </w:tc>
        <w:tc>
          <w:tcPr>
            <w:tcW w:w="5529" w:type="dxa"/>
            <w:tcBorders>
              <w:top w:val="single" w:sz="4" w:space="0" w:color="auto"/>
              <w:left w:val="single" w:sz="4" w:space="0" w:color="auto"/>
              <w:bottom w:val="single" w:sz="4" w:space="0" w:color="auto"/>
              <w:right w:val="single" w:sz="4" w:space="0" w:color="auto"/>
            </w:tcBorders>
            <w:hideMark/>
          </w:tcPr>
          <w:p w14:paraId="371AB63C"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Этноигра «По следам таинственных легенд»</w:t>
            </w:r>
          </w:p>
        </w:tc>
        <w:tc>
          <w:tcPr>
            <w:tcW w:w="1700" w:type="dxa"/>
            <w:tcBorders>
              <w:top w:val="single" w:sz="4" w:space="0" w:color="auto"/>
              <w:left w:val="single" w:sz="4" w:space="0" w:color="auto"/>
              <w:bottom w:val="single" w:sz="4" w:space="0" w:color="auto"/>
              <w:right w:val="single" w:sz="4" w:space="0" w:color="auto"/>
            </w:tcBorders>
            <w:hideMark/>
          </w:tcPr>
          <w:p w14:paraId="16CDEB39"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7</w:t>
            </w:r>
          </w:p>
        </w:tc>
        <w:tc>
          <w:tcPr>
            <w:tcW w:w="1481" w:type="dxa"/>
            <w:tcBorders>
              <w:top w:val="single" w:sz="4" w:space="0" w:color="auto"/>
              <w:left w:val="single" w:sz="4" w:space="0" w:color="auto"/>
              <w:bottom w:val="single" w:sz="4" w:space="0" w:color="auto"/>
              <w:right w:val="single" w:sz="4" w:space="0" w:color="auto"/>
            </w:tcBorders>
            <w:hideMark/>
          </w:tcPr>
          <w:p w14:paraId="74C5B1DC"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100</w:t>
            </w:r>
          </w:p>
        </w:tc>
      </w:tr>
      <w:tr w:rsidR="0084204C" w:rsidRPr="00AA686E" w14:paraId="5C6E3EFC"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7F03D3BF"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2</w:t>
            </w:r>
          </w:p>
        </w:tc>
        <w:tc>
          <w:tcPr>
            <w:tcW w:w="5529" w:type="dxa"/>
            <w:tcBorders>
              <w:top w:val="single" w:sz="4" w:space="0" w:color="auto"/>
              <w:left w:val="single" w:sz="4" w:space="0" w:color="auto"/>
              <w:bottom w:val="single" w:sz="4" w:space="0" w:color="auto"/>
              <w:right w:val="single" w:sz="4" w:space="0" w:color="auto"/>
            </w:tcBorders>
            <w:hideMark/>
          </w:tcPr>
          <w:p w14:paraId="50DF3D39"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Интеллектуальная игра «Знаешь ли ты?»</w:t>
            </w:r>
          </w:p>
        </w:tc>
        <w:tc>
          <w:tcPr>
            <w:tcW w:w="1700" w:type="dxa"/>
            <w:tcBorders>
              <w:top w:val="single" w:sz="4" w:space="0" w:color="auto"/>
              <w:left w:val="single" w:sz="4" w:space="0" w:color="auto"/>
              <w:bottom w:val="single" w:sz="4" w:space="0" w:color="auto"/>
              <w:right w:val="single" w:sz="4" w:space="0" w:color="auto"/>
            </w:tcBorders>
            <w:hideMark/>
          </w:tcPr>
          <w:p w14:paraId="1F3C90D8"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11</w:t>
            </w:r>
          </w:p>
        </w:tc>
        <w:tc>
          <w:tcPr>
            <w:tcW w:w="1481" w:type="dxa"/>
            <w:tcBorders>
              <w:top w:val="single" w:sz="4" w:space="0" w:color="auto"/>
              <w:left w:val="single" w:sz="4" w:space="0" w:color="auto"/>
              <w:bottom w:val="single" w:sz="4" w:space="0" w:color="auto"/>
              <w:right w:val="single" w:sz="4" w:space="0" w:color="auto"/>
            </w:tcBorders>
            <w:hideMark/>
          </w:tcPr>
          <w:p w14:paraId="718D7FD7"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186</w:t>
            </w:r>
          </w:p>
        </w:tc>
      </w:tr>
      <w:tr w:rsidR="0084204C" w:rsidRPr="00AA686E" w14:paraId="38E88DE0"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0C732856"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3</w:t>
            </w:r>
          </w:p>
        </w:tc>
        <w:tc>
          <w:tcPr>
            <w:tcW w:w="5529" w:type="dxa"/>
            <w:tcBorders>
              <w:top w:val="single" w:sz="4" w:space="0" w:color="auto"/>
              <w:left w:val="single" w:sz="4" w:space="0" w:color="auto"/>
              <w:bottom w:val="single" w:sz="4" w:space="0" w:color="auto"/>
              <w:right w:val="single" w:sz="4" w:space="0" w:color="auto"/>
            </w:tcBorders>
            <w:hideMark/>
          </w:tcPr>
          <w:p w14:paraId="38DF161A"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Интеллектуальная игра  «Мозговой шторм»</w:t>
            </w:r>
          </w:p>
        </w:tc>
        <w:tc>
          <w:tcPr>
            <w:tcW w:w="1700" w:type="dxa"/>
            <w:tcBorders>
              <w:top w:val="single" w:sz="4" w:space="0" w:color="auto"/>
              <w:left w:val="single" w:sz="4" w:space="0" w:color="auto"/>
              <w:bottom w:val="single" w:sz="4" w:space="0" w:color="auto"/>
              <w:right w:val="single" w:sz="4" w:space="0" w:color="auto"/>
            </w:tcBorders>
            <w:hideMark/>
          </w:tcPr>
          <w:p w14:paraId="615FB963"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2</w:t>
            </w:r>
          </w:p>
        </w:tc>
        <w:tc>
          <w:tcPr>
            <w:tcW w:w="1481" w:type="dxa"/>
            <w:tcBorders>
              <w:top w:val="single" w:sz="4" w:space="0" w:color="auto"/>
              <w:left w:val="single" w:sz="4" w:space="0" w:color="auto"/>
              <w:bottom w:val="single" w:sz="4" w:space="0" w:color="auto"/>
              <w:right w:val="single" w:sz="4" w:space="0" w:color="auto"/>
            </w:tcBorders>
            <w:hideMark/>
          </w:tcPr>
          <w:p w14:paraId="3057F1EB"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31</w:t>
            </w:r>
          </w:p>
        </w:tc>
      </w:tr>
      <w:tr w:rsidR="0084204C" w:rsidRPr="00AA686E" w14:paraId="788ADB22" w14:textId="77777777" w:rsidTr="00FB4A8C">
        <w:trPr>
          <w:trHeight w:val="264"/>
        </w:trPr>
        <w:tc>
          <w:tcPr>
            <w:tcW w:w="562" w:type="dxa"/>
            <w:tcBorders>
              <w:top w:val="single" w:sz="4" w:space="0" w:color="auto"/>
              <w:left w:val="single" w:sz="4" w:space="0" w:color="auto"/>
              <w:bottom w:val="single" w:sz="4" w:space="0" w:color="auto"/>
              <w:right w:val="single" w:sz="4" w:space="0" w:color="auto"/>
            </w:tcBorders>
            <w:hideMark/>
          </w:tcPr>
          <w:p w14:paraId="4C97AB7B"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4</w:t>
            </w:r>
          </w:p>
        </w:tc>
        <w:tc>
          <w:tcPr>
            <w:tcW w:w="5529" w:type="dxa"/>
            <w:tcBorders>
              <w:top w:val="single" w:sz="4" w:space="0" w:color="auto"/>
              <w:left w:val="single" w:sz="4" w:space="0" w:color="auto"/>
              <w:bottom w:val="single" w:sz="4" w:space="0" w:color="auto"/>
              <w:right w:val="single" w:sz="4" w:space="0" w:color="auto"/>
            </w:tcBorders>
            <w:hideMark/>
          </w:tcPr>
          <w:p w14:paraId="719A771B"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Мастер-класс «Фантазия»</w:t>
            </w:r>
          </w:p>
        </w:tc>
        <w:tc>
          <w:tcPr>
            <w:tcW w:w="1700" w:type="dxa"/>
            <w:tcBorders>
              <w:top w:val="single" w:sz="4" w:space="0" w:color="auto"/>
              <w:left w:val="single" w:sz="4" w:space="0" w:color="auto"/>
              <w:bottom w:val="single" w:sz="4" w:space="0" w:color="auto"/>
              <w:right w:val="single" w:sz="4" w:space="0" w:color="auto"/>
            </w:tcBorders>
            <w:hideMark/>
          </w:tcPr>
          <w:p w14:paraId="4DD83674"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7AADCC7D"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21</w:t>
            </w:r>
          </w:p>
        </w:tc>
      </w:tr>
      <w:tr w:rsidR="0084204C" w:rsidRPr="00AA686E" w14:paraId="34B99D32"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02058DC8"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5</w:t>
            </w:r>
          </w:p>
        </w:tc>
        <w:tc>
          <w:tcPr>
            <w:tcW w:w="5529" w:type="dxa"/>
            <w:tcBorders>
              <w:top w:val="single" w:sz="4" w:space="0" w:color="auto"/>
              <w:left w:val="single" w:sz="4" w:space="0" w:color="auto"/>
              <w:bottom w:val="single" w:sz="4" w:space="0" w:color="auto"/>
              <w:right w:val="single" w:sz="4" w:space="0" w:color="auto"/>
            </w:tcBorders>
            <w:hideMark/>
          </w:tcPr>
          <w:p w14:paraId="2A1CF0D3"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«Поэты и писатели Югры: Голоса Севера»:</w:t>
            </w:r>
          </w:p>
        </w:tc>
        <w:tc>
          <w:tcPr>
            <w:tcW w:w="1700" w:type="dxa"/>
            <w:tcBorders>
              <w:top w:val="single" w:sz="4" w:space="0" w:color="auto"/>
              <w:left w:val="single" w:sz="4" w:space="0" w:color="auto"/>
              <w:bottom w:val="single" w:sz="4" w:space="0" w:color="auto"/>
              <w:right w:val="single" w:sz="4" w:space="0" w:color="auto"/>
            </w:tcBorders>
            <w:hideMark/>
          </w:tcPr>
          <w:p w14:paraId="334F86DA"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3</w:t>
            </w:r>
          </w:p>
        </w:tc>
        <w:tc>
          <w:tcPr>
            <w:tcW w:w="1481" w:type="dxa"/>
            <w:tcBorders>
              <w:top w:val="single" w:sz="4" w:space="0" w:color="auto"/>
              <w:left w:val="single" w:sz="4" w:space="0" w:color="auto"/>
              <w:bottom w:val="single" w:sz="4" w:space="0" w:color="auto"/>
              <w:right w:val="single" w:sz="4" w:space="0" w:color="auto"/>
            </w:tcBorders>
            <w:hideMark/>
          </w:tcPr>
          <w:p w14:paraId="0CF52C85"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48</w:t>
            </w:r>
          </w:p>
        </w:tc>
      </w:tr>
      <w:tr w:rsidR="0084204C" w:rsidRPr="00AA686E" w14:paraId="04DC06B1"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4FD04774"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6</w:t>
            </w:r>
          </w:p>
        </w:tc>
        <w:tc>
          <w:tcPr>
            <w:tcW w:w="5529" w:type="dxa"/>
            <w:tcBorders>
              <w:top w:val="single" w:sz="4" w:space="0" w:color="auto"/>
              <w:left w:val="single" w:sz="4" w:space="0" w:color="auto"/>
              <w:bottom w:val="single" w:sz="4" w:space="0" w:color="auto"/>
              <w:right w:val="single" w:sz="4" w:space="0" w:color="auto"/>
            </w:tcBorders>
            <w:hideMark/>
          </w:tcPr>
          <w:p w14:paraId="04520124"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Квест «Книжная охота»</w:t>
            </w:r>
          </w:p>
        </w:tc>
        <w:tc>
          <w:tcPr>
            <w:tcW w:w="1700" w:type="dxa"/>
            <w:tcBorders>
              <w:top w:val="single" w:sz="4" w:space="0" w:color="auto"/>
              <w:left w:val="single" w:sz="4" w:space="0" w:color="auto"/>
              <w:bottom w:val="single" w:sz="4" w:space="0" w:color="auto"/>
              <w:right w:val="single" w:sz="4" w:space="0" w:color="auto"/>
            </w:tcBorders>
            <w:hideMark/>
          </w:tcPr>
          <w:p w14:paraId="590266F1"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2</w:t>
            </w:r>
          </w:p>
        </w:tc>
        <w:tc>
          <w:tcPr>
            <w:tcW w:w="1481" w:type="dxa"/>
            <w:tcBorders>
              <w:top w:val="single" w:sz="4" w:space="0" w:color="auto"/>
              <w:left w:val="single" w:sz="4" w:space="0" w:color="auto"/>
              <w:bottom w:val="single" w:sz="4" w:space="0" w:color="auto"/>
              <w:right w:val="single" w:sz="4" w:space="0" w:color="auto"/>
            </w:tcBorders>
            <w:hideMark/>
          </w:tcPr>
          <w:p w14:paraId="4C34137A"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22</w:t>
            </w:r>
          </w:p>
        </w:tc>
      </w:tr>
      <w:tr w:rsidR="0084204C" w:rsidRPr="00AA686E" w14:paraId="4179EC0D"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07F95FD6"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7</w:t>
            </w:r>
          </w:p>
        </w:tc>
        <w:tc>
          <w:tcPr>
            <w:tcW w:w="5529" w:type="dxa"/>
            <w:tcBorders>
              <w:top w:val="single" w:sz="4" w:space="0" w:color="auto"/>
              <w:left w:val="single" w:sz="4" w:space="0" w:color="auto"/>
              <w:bottom w:val="single" w:sz="4" w:space="0" w:color="auto"/>
              <w:right w:val="single" w:sz="4" w:space="0" w:color="auto"/>
            </w:tcBorders>
            <w:hideMark/>
          </w:tcPr>
          <w:p w14:paraId="04DE5CAD"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 xml:space="preserve">Интеллектуальная игра «НЕскучная классика!» </w:t>
            </w:r>
          </w:p>
        </w:tc>
        <w:tc>
          <w:tcPr>
            <w:tcW w:w="1700" w:type="dxa"/>
            <w:tcBorders>
              <w:top w:val="single" w:sz="4" w:space="0" w:color="auto"/>
              <w:left w:val="single" w:sz="4" w:space="0" w:color="auto"/>
              <w:bottom w:val="single" w:sz="4" w:space="0" w:color="auto"/>
              <w:right w:val="single" w:sz="4" w:space="0" w:color="auto"/>
            </w:tcBorders>
            <w:hideMark/>
          </w:tcPr>
          <w:p w14:paraId="61961AB5"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6</w:t>
            </w:r>
          </w:p>
        </w:tc>
        <w:tc>
          <w:tcPr>
            <w:tcW w:w="1481" w:type="dxa"/>
            <w:tcBorders>
              <w:top w:val="single" w:sz="4" w:space="0" w:color="auto"/>
              <w:left w:val="single" w:sz="4" w:space="0" w:color="auto"/>
              <w:bottom w:val="single" w:sz="4" w:space="0" w:color="auto"/>
              <w:right w:val="single" w:sz="4" w:space="0" w:color="auto"/>
            </w:tcBorders>
            <w:hideMark/>
          </w:tcPr>
          <w:p w14:paraId="568B84FE"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113</w:t>
            </w:r>
          </w:p>
        </w:tc>
      </w:tr>
      <w:tr w:rsidR="0084204C" w:rsidRPr="00AA686E" w14:paraId="5794E857"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7D617826"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8</w:t>
            </w:r>
          </w:p>
        </w:tc>
        <w:tc>
          <w:tcPr>
            <w:tcW w:w="5529" w:type="dxa"/>
            <w:tcBorders>
              <w:top w:val="single" w:sz="4" w:space="0" w:color="auto"/>
              <w:left w:val="single" w:sz="4" w:space="0" w:color="auto"/>
              <w:bottom w:val="single" w:sz="4" w:space="0" w:color="auto"/>
              <w:right w:val="single" w:sz="4" w:space="0" w:color="auto"/>
            </w:tcBorders>
            <w:hideMark/>
          </w:tcPr>
          <w:p w14:paraId="1F4B4A4F"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Интеллектуальный квиз «Литературомания»</w:t>
            </w:r>
          </w:p>
        </w:tc>
        <w:tc>
          <w:tcPr>
            <w:tcW w:w="1700" w:type="dxa"/>
            <w:tcBorders>
              <w:top w:val="single" w:sz="4" w:space="0" w:color="auto"/>
              <w:left w:val="single" w:sz="4" w:space="0" w:color="auto"/>
              <w:bottom w:val="single" w:sz="4" w:space="0" w:color="auto"/>
              <w:right w:val="single" w:sz="4" w:space="0" w:color="auto"/>
            </w:tcBorders>
            <w:hideMark/>
          </w:tcPr>
          <w:p w14:paraId="266E7FF5"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4</w:t>
            </w:r>
          </w:p>
        </w:tc>
        <w:tc>
          <w:tcPr>
            <w:tcW w:w="1481" w:type="dxa"/>
            <w:tcBorders>
              <w:top w:val="single" w:sz="4" w:space="0" w:color="auto"/>
              <w:left w:val="single" w:sz="4" w:space="0" w:color="auto"/>
              <w:bottom w:val="single" w:sz="4" w:space="0" w:color="auto"/>
              <w:right w:val="single" w:sz="4" w:space="0" w:color="auto"/>
            </w:tcBorders>
            <w:hideMark/>
          </w:tcPr>
          <w:p w14:paraId="782FA9E0"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63</w:t>
            </w:r>
          </w:p>
        </w:tc>
      </w:tr>
      <w:tr w:rsidR="0084204C" w:rsidRPr="00AA686E" w14:paraId="4EAC1B2A"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06A23617"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9</w:t>
            </w:r>
          </w:p>
        </w:tc>
        <w:tc>
          <w:tcPr>
            <w:tcW w:w="5529" w:type="dxa"/>
            <w:tcBorders>
              <w:top w:val="single" w:sz="4" w:space="0" w:color="auto"/>
              <w:left w:val="single" w:sz="4" w:space="0" w:color="auto"/>
              <w:bottom w:val="single" w:sz="4" w:space="0" w:color="auto"/>
              <w:right w:val="single" w:sz="4" w:space="0" w:color="auto"/>
            </w:tcBorders>
            <w:hideMark/>
          </w:tcPr>
          <w:p w14:paraId="1801B3B9"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Бенефис писателя «Портрет странного Гоголя»</w:t>
            </w:r>
          </w:p>
        </w:tc>
        <w:tc>
          <w:tcPr>
            <w:tcW w:w="1700" w:type="dxa"/>
            <w:tcBorders>
              <w:top w:val="single" w:sz="4" w:space="0" w:color="auto"/>
              <w:left w:val="single" w:sz="4" w:space="0" w:color="auto"/>
              <w:bottom w:val="single" w:sz="4" w:space="0" w:color="auto"/>
              <w:right w:val="single" w:sz="4" w:space="0" w:color="auto"/>
            </w:tcBorders>
            <w:hideMark/>
          </w:tcPr>
          <w:p w14:paraId="14588FDC"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4</w:t>
            </w:r>
          </w:p>
        </w:tc>
        <w:tc>
          <w:tcPr>
            <w:tcW w:w="1481" w:type="dxa"/>
            <w:tcBorders>
              <w:top w:val="single" w:sz="4" w:space="0" w:color="auto"/>
              <w:left w:val="single" w:sz="4" w:space="0" w:color="auto"/>
              <w:bottom w:val="single" w:sz="4" w:space="0" w:color="auto"/>
              <w:right w:val="single" w:sz="4" w:space="0" w:color="auto"/>
            </w:tcBorders>
            <w:hideMark/>
          </w:tcPr>
          <w:p w14:paraId="2493A19F"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51</w:t>
            </w:r>
          </w:p>
        </w:tc>
      </w:tr>
      <w:tr w:rsidR="0084204C" w:rsidRPr="00AA686E" w14:paraId="6E6AA6D8"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3B9B0242"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10</w:t>
            </w:r>
          </w:p>
        </w:tc>
        <w:tc>
          <w:tcPr>
            <w:tcW w:w="5529" w:type="dxa"/>
            <w:tcBorders>
              <w:top w:val="single" w:sz="4" w:space="0" w:color="auto"/>
              <w:left w:val="single" w:sz="4" w:space="0" w:color="auto"/>
              <w:bottom w:val="single" w:sz="4" w:space="0" w:color="auto"/>
              <w:right w:val="single" w:sz="4" w:space="0" w:color="auto"/>
            </w:tcBorders>
            <w:hideMark/>
          </w:tcPr>
          <w:p w14:paraId="44B27C50"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«Ну-ка, все вместе!»</w:t>
            </w:r>
          </w:p>
        </w:tc>
        <w:tc>
          <w:tcPr>
            <w:tcW w:w="1700" w:type="dxa"/>
            <w:tcBorders>
              <w:top w:val="single" w:sz="4" w:space="0" w:color="auto"/>
              <w:left w:val="single" w:sz="4" w:space="0" w:color="auto"/>
              <w:bottom w:val="single" w:sz="4" w:space="0" w:color="auto"/>
              <w:right w:val="single" w:sz="4" w:space="0" w:color="auto"/>
            </w:tcBorders>
            <w:hideMark/>
          </w:tcPr>
          <w:p w14:paraId="0E57D6D7"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3</w:t>
            </w:r>
          </w:p>
        </w:tc>
        <w:tc>
          <w:tcPr>
            <w:tcW w:w="1481" w:type="dxa"/>
            <w:tcBorders>
              <w:top w:val="single" w:sz="4" w:space="0" w:color="auto"/>
              <w:left w:val="single" w:sz="4" w:space="0" w:color="auto"/>
              <w:bottom w:val="single" w:sz="4" w:space="0" w:color="auto"/>
              <w:right w:val="single" w:sz="4" w:space="0" w:color="auto"/>
            </w:tcBorders>
            <w:hideMark/>
          </w:tcPr>
          <w:p w14:paraId="5AD9BE69"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45</w:t>
            </w:r>
          </w:p>
        </w:tc>
      </w:tr>
      <w:tr w:rsidR="0084204C" w:rsidRPr="00AA686E" w14:paraId="06D3858E" w14:textId="77777777" w:rsidTr="00FB4A8C">
        <w:trPr>
          <w:trHeight w:val="235"/>
        </w:trPr>
        <w:tc>
          <w:tcPr>
            <w:tcW w:w="562" w:type="dxa"/>
            <w:tcBorders>
              <w:top w:val="single" w:sz="4" w:space="0" w:color="auto"/>
              <w:left w:val="single" w:sz="4" w:space="0" w:color="auto"/>
              <w:bottom w:val="single" w:sz="4" w:space="0" w:color="auto"/>
              <w:right w:val="single" w:sz="4" w:space="0" w:color="auto"/>
            </w:tcBorders>
            <w:hideMark/>
          </w:tcPr>
          <w:p w14:paraId="0C8FB178"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11</w:t>
            </w:r>
          </w:p>
        </w:tc>
        <w:tc>
          <w:tcPr>
            <w:tcW w:w="5529" w:type="dxa"/>
            <w:tcBorders>
              <w:top w:val="single" w:sz="4" w:space="0" w:color="auto"/>
              <w:left w:val="single" w:sz="4" w:space="0" w:color="auto"/>
              <w:bottom w:val="single" w:sz="4" w:space="0" w:color="auto"/>
              <w:right w:val="single" w:sz="4" w:space="0" w:color="auto"/>
            </w:tcBorders>
            <w:hideMark/>
          </w:tcPr>
          <w:p w14:paraId="7F980BF3"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«Грибоедовский балл» Брейн-ринг</w:t>
            </w:r>
          </w:p>
        </w:tc>
        <w:tc>
          <w:tcPr>
            <w:tcW w:w="1700" w:type="dxa"/>
            <w:tcBorders>
              <w:top w:val="single" w:sz="4" w:space="0" w:color="auto"/>
              <w:left w:val="single" w:sz="4" w:space="0" w:color="auto"/>
              <w:bottom w:val="single" w:sz="4" w:space="0" w:color="auto"/>
              <w:right w:val="single" w:sz="4" w:space="0" w:color="auto"/>
            </w:tcBorders>
            <w:hideMark/>
          </w:tcPr>
          <w:p w14:paraId="070F74CC"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tcPr>
          <w:p w14:paraId="672162AD" w14:textId="67C08F66" w:rsidR="0084204C" w:rsidRPr="00AA686E" w:rsidRDefault="00FB4A8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11</w:t>
            </w:r>
          </w:p>
        </w:tc>
      </w:tr>
      <w:tr w:rsidR="0084204C" w:rsidRPr="00AA686E" w14:paraId="647CB7CD"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7BB751FA"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12</w:t>
            </w:r>
          </w:p>
        </w:tc>
        <w:tc>
          <w:tcPr>
            <w:tcW w:w="5529" w:type="dxa"/>
            <w:tcBorders>
              <w:top w:val="single" w:sz="4" w:space="0" w:color="auto"/>
              <w:left w:val="single" w:sz="4" w:space="0" w:color="auto"/>
              <w:bottom w:val="single" w:sz="4" w:space="0" w:color="auto"/>
              <w:right w:val="single" w:sz="4" w:space="0" w:color="auto"/>
            </w:tcBorders>
            <w:hideMark/>
          </w:tcPr>
          <w:p w14:paraId="42D0E945"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Краеведческая игра «Моя Югра»</w:t>
            </w:r>
          </w:p>
        </w:tc>
        <w:tc>
          <w:tcPr>
            <w:tcW w:w="1700" w:type="dxa"/>
            <w:tcBorders>
              <w:top w:val="single" w:sz="4" w:space="0" w:color="auto"/>
              <w:left w:val="single" w:sz="4" w:space="0" w:color="auto"/>
              <w:bottom w:val="single" w:sz="4" w:space="0" w:color="auto"/>
              <w:right w:val="single" w:sz="4" w:space="0" w:color="auto"/>
            </w:tcBorders>
            <w:hideMark/>
          </w:tcPr>
          <w:p w14:paraId="6391C2DF"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69EDD7CD"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17</w:t>
            </w:r>
          </w:p>
        </w:tc>
      </w:tr>
      <w:tr w:rsidR="0084204C" w:rsidRPr="00AA686E" w14:paraId="285BBEF8"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1FA415A2"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13</w:t>
            </w:r>
          </w:p>
        </w:tc>
        <w:tc>
          <w:tcPr>
            <w:tcW w:w="5529" w:type="dxa"/>
            <w:tcBorders>
              <w:top w:val="single" w:sz="4" w:space="0" w:color="auto"/>
              <w:left w:val="single" w:sz="4" w:space="0" w:color="auto"/>
              <w:bottom w:val="single" w:sz="4" w:space="0" w:color="auto"/>
              <w:right w:val="single" w:sz="4" w:space="0" w:color="auto"/>
            </w:tcBorders>
            <w:hideMark/>
          </w:tcPr>
          <w:p w14:paraId="74DE9960"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Познавательная программа «Культура России»</w:t>
            </w:r>
          </w:p>
        </w:tc>
        <w:tc>
          <w:tcPr>
            <w:tcW w:w="1700" w:type="dxa"/>
            <w:tcBorders>
              <w:top w:val="single" w:sz="4" w:space="0" w:color="auto"/>
              <w:left w:val="single" w:sz="4" w:space="0" w:color="auto"/>
              <w:bottom w:val="single" w:sz="4" w:space="0" w:color="auto"/>
              <w:right w:val="single" w:sz="4" w:space="0" w:color="auto"/>
            </w:tcBorders>
            <w:hideMark/>
          </w:tcPr>
          <w:p w14:paraId="1AAEFA8D"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2</w:t>
            </w:r>
          </w:p>
        </w:tc>
        <w:tc>
          <w:tcPr>
            <w:tcW w:w="1481" w:type="dxa"/>
            <w:tcBorders>
              <w:top w:val="single" w:sz="4" w:space="0" w:color="auto"/>
              <w:left w:val="single" w:sz="4" w:space="0" w:color="auto"/>
              <w:bottom w:val="single" w:sz="4" w:space="0" w:color="auto"/>
              <w:right w:val="single" w:sz="4" w:space="0" w:color="auto"/>
            </w:tcBorders>
            <w:hideMark/>
          </w:tcPr>
          <w:p w14:paraId="45CEC4AB"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18</w:t>
            </w:r>
          </w:p>
        </w:tc>
      </w:tr>
      <w:tr w:rsidR="0084204C" w:rsidRPr="00AA686E" w14:paraId="26534855"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62BA0AAE"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14</w:t>
            </w:r>
          </w:p>
        </w:tc>
        <w:tc>
          <w:tcPr>
            <w:tcW w:w="5529" w:type="dxa"/>
            <w:tcBorders>
              <w:top w:val="single" w:sz="4" w:space="0" w:color="auto"/>
              <w:left w:val="single" w:sz="4" w:space="0" w:color="auto"/>
              <w:bottom w:val="single" w:sz="4" w:space="0" w:color="auto"/>
              <w:right w:val="single" w:sz="4" w:space="0" w:color="auto"/>
            </w:tcBorders>
            <w:hideMark/>
          </w:tcPr>
          <w:p w14:paraId="1638A635"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«Классика в новом свете» Литературный калейдоскоп:</w:t>
            </w:r>
          </w:p>
        </w:tc>
        <w:tc>
          <w:tcPr>
            <w:tcW w:w="1700" w:type="dxa"/>
            <w:tcBorders>
              <w:top w:val="single" w:sz="4" w:space="0" w:color="auto"/>
              <w:left w:val="single" w:sz="4" w:space="0" w:color="auto"/>
              <w:bottom w:val="single" w:sz="4" w:space="0" w:color="auto"/>
              <w:right w:val="single" w:sz="4" w:space="0" w:color="auto"/>
            </w:tcBorders>
            <w:hideMark/>
          </w:tcPr>
          <w:p w14:paraId="164CEF70"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tcPr>
          <w:p w14:paraId="73DDFD82" w14:textId="69F58E20" w:rsidR="0084204C" w:rsidRPr="00AA686E" w:rsidRDefault="00FB4A8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14</w:t>
            </w:r>
          </w:p>
        </w:tc>
      </w:tr>
      <w:tr w:rsidR="0084204C" w:rsidRPr="00AA686E" w14:paraId="3551BD11"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640AB221"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15</w:t>
            </w:r>
          </w:p>
        </w:tc>
        <w:tc>
          <w:tcPr>
            <w:tcW w:w="5529" w:type="dxa"/>
            <w:tcBorders>
              <w:top w:val="single" w:sz="4" w:space="0" w:color="auto"/>
              <w:left w:val="single" w:sz="4" w:space="0" w:color="auto"/>
              <w:bottom w:val="single" w:sz="4" w:space="0" w:color="auto"/>
              <w:right w:val="single" w:sz="4" w:space="0" w:color="auto"/>
            </w:tcBorders>
            <w:hideMark/>
          </w:tcPr>
          <w:p w14:paraId="0960803F"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Литературный турнир «Когда оживают легенды»</w:t>
            </w:r>
          </w:p>
        </w:tc>
        <w:tc>
          <w:tcPr>
            <w:tcW w:w="1700" w:type="dxa"/>
            <w:tcBorders>
              <w:top w:val="single" w:sz="4" w:space="0" w:color="auto"/>
              <w:left w:val="single" w:sz="4" w:space="0" w:color="auto"/>
              <w:bottom w:val="single" w:sz="4" w:space="0" w:color="auto"/>
              <w:right w:val="single" w:sz="4" w:space="0" w:color="auto"/>
            </w:tcBorders>
            <w:hideMark/>
          </w:tcPr>
          <w:p w14:paraId="5624A5B6"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tcPr>
          <w:p w14:paraId="3948B4ED" w14:textId="45777214" w:rsidR="0084204C" w:rsidRPr="00AA686E" w:rsidRDefault="00FB4A8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3</w:t>
            </w:r>
          </w:p>
        </w:tc>
      </w:tr>
      <w:tr w:rsidR="0084204C" w:rsidRPr="00AA686E" w14:paraId="23A4A326"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1BCF0E45"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16</w:t>
            </w:r>
          </w:p>
        </w:tc>
        <w:tc>
          <w:tcPr>
            <w:tcW w:w="5529" w:type="dxa"/>
            <w:tcBorders>
              <w:top w:val="single" w:sz="4" w:space="0" w:color="auto"/>
              <w:left w:val="single" w:sz="4" w:space="0" w:color="auto"/>
              <w:bottom w:val="single" w:sz="4" w:space="0" w:color="auto"/>
              <w:right w:val="single" w:sz="4" w:space="0" w:color="auto"/>
            </w:tcBorders>
            <w:hideMark/>
          </w:tcPr>
          <w:p w14:paraId="71631F6A"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Фольклорное путешествие «Тайная жизнь сказок»</w:t>
            </w:r>
          </w:p>
        </w:tc>
        <w:tc>
          <w:tcPr>
            <w:tcW w:w="1700" w:type="dxa"/>
            <w:tcBorders>
              <w:top w:val="single" w:sz="4" w:space="0" w:color="auto"/>
              <w:left w:val="single" w:sz="4" w:space="0" w:color="auto"/>
              <w:bottom w:val="single" w:sz="4" w:space="0" w:color="auto"/>
              <w:right w:val="single" w:sz="4" w:space="0" w:color="auto"/>
            </w:tcBorders>
            <w:hideMark/>
          </w:tcPr>
          <w:p w14:paraId="02B9281D"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144484BB"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3</w:t>
            </w:r>
          </w:p>
        </w:tc>
      </w:tr>
      <w:tr w:rsidR="0084204C" w:rsidRPr="00AA686E" w14:paraId="74F67D33"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7E13AF89"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17</w:t>
            </w:r>
          </w:p>
        </w:tc>
        <w:tc>
          <w:tcPr>
            <w:tcW w:w="5529" w:type="dxa"/>
            <w:tcBorders>
              <w:top w:val="single" w:sz="4" w:space="0" w:color="auto"/>
              <w:left w:val="single" w:sz="4" w:space="0" w:color="auto"/>
              <w:bottom w:val="single" w:sz="4" w:space="0" w:color="auto"/>
              <w:right w:val="single" w:sz="4" w:space="0" w:color="auto"/>
            </w:tcBorders>
            <w:hideMark/>
          </w:tcPr>
          <w:p w14:paraId="54420697"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Интерактив «Художник в каждом»</w:t>
            </w:r>
          </w:p>
        </w:tc>
        <w:tc>
          <w:tcPr>
            <w:tcW w:w="1700" w:type="dxa"/>
            <w:tcBorders>
              <w:top w:val="single" w:sz="4" w:space="0" w:color="auto"/>
              <w:left w:val="single" w:sz="4" w:space="0" w:color="auto"/>
              <w:bottom w:val="single" w:sz="4" w:space="0" w:color="auto"/>
              <w:right w:val="single" w:sz="4" w:space="0" w:color="auto"/>
            </w:tcBorders>
            <w:hideMark/>
          </w:tcPr>
          <w:p w14:paraId="0403B762"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1D9EECFE"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r>
      <w:tr w:rsidR="0084204C" w:rsidRPr="00AA686E" w14:paraId="224C56F0"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2F2DFED2"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18</w:t>
            </w:r>
          </w:p>
        </w:tc>
        <w:tc>
          <w:tcPr>
            <w:tcW w:w="5529" w:type="dxa"/>
            <w:tcBorders>
              <w:top w:val="single" w:sz="4" w:space="0" w:color="auto"/>
              <w:left w:val="single" w:sz="4" w:space="0" w:color="auto"/>
              <w:bottom w:val="single" w:sz="4" w:space="0" w:color="auto"/>
              <w:right w:val="single" w:sz="4" w:space="0" w:color="auto"/>
            </w:tcBorders>
            <w:hideMark/>
          </w:tcPr>
          <w:p w14:paraId="12958A58"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Творческая мастерская «В зеленях твоих стозвонных»</w:t>
            </w:r>
          </w:p>
        </w:tc>
        <w:tc>
          <w:tcPr>
            <w:tcW w:w="1700" w:type="dxa"/>
            <w:tcBorders>
              <w:top w:val="single" w:sz="4" w:space="0" w:color="auto"/>
              <w:left w:val="single" w:sz="4" w:space="0" w:color="auto"/>
              <w:bottom w:val="single" w:sz="4" w:space="0" w:color="auto"/>
              <w:right w:val="single" w:sz="4" w:space="0" w:color="auto"/>
            </w:tcBorders>
            <w:hideMark/>
          </w:tcPr>
          <w:p w14:paraId="0DE91376"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2</w:t>
            </w:r>
          </w:p>
        </w:tc>
        <w:tc>
          <w:tcPr>
            <w:tcW w:w="1481" w:type="dxa"/>
            <w:tcBorders>
              <w:top w:val="single" w:sz="4" w:space="0" w:color="auto"/>
              <w:left w:val="single" w:sz="4" w:space="0" w:color="auto"/>
              <w:bottom w:val="single" w:sz="4" w:space="0" w:color="auto"/>
              <w:right w:val="single" w:sz="4" w:space="0" w:color="auto"/>
            </w:tcBorders>
            <w:hideMark/>
          </w:tcPr>
          <w:p w14:paraId="419C3FE7"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30</w:t>
            </w:r>
          </w:p>
        </w:tc>
      </w:tr>
      <w:tr w:rsidR="0084204C" w:rsidRPr="00AA686E" w14:paraId="362F1E61"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65AFFCBE"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19</w:t>
            </w:r>
          </w:p>
        </w:tc>
        <w:tc>
          <w:tcPr>
            <w:tcW w:w="5529" w:type="dxa"/>
            <w:tcBorders>
              <w:top w:val="single" w:sz="4" w:space="0" w:color="auto"/>
              <w:left w:val="single" w:sz="4" w:space="0" w:color="auto"/>
              <w:bottom w:val="single" w:sz="4" w:space="0" w:color="auto"/>
              <w:right w:val="single" w:sz="4" w:space="0" w:color="auto"/>
            </w:tcBorders>
            <w:hideMark/>
          </w:tcPr>
          <w:p w14:paraId="2B7FF0C6"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Беседа-практикум «Давайте похимичим!»</w:t>
            </w:r>
          </w:p>
        </w:tc>
        <w:tc>
          <w:tcPr>
            <w:tcW w:w="1700" w:type="dxa"/>
            <w:tcBorders>
              <w:top w:val="single" w:sz="4" w:space="0" w:color="auto"/>
              <w:left w:val="single" w:sz="4" w:space="0" w:color="auto"/>
              <w:bottom w:val="single" w:sz="4" w:space="0" w:color="auto"/>
              <w:right w:val="single" w:sz="4" w:space="0" w:color="auto"/>
            </w:tcBorders>
            <w:hideMark/>
          </w:tcPr>
          <w:p w14:paraId="6644970C"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2</w:t>
            </w:r>
          </w:p>
        </w:tc>
        <w:tc>
          <w:tcPr>
            <w:tcW w:w="1481" w:type="dxa"/>
            <w:tcBorders>
              <w:top w:val="single" w:sz="4" w:space="0" w:color="auto"/>
              <w:left w:val="single" w:sz="4" w:space="0" w:color="auto"/>
              <w:bottom w:val="single" w:sz="4" w:space="0" w:color="auto"/>
              <w:right w:val="single" w:sz="4" w:space="0" w:color="auto"/>
            </w:tcBorders>
            <w:hideMark/>
          </w:tcPr>
          <w:p w14:paraId="70638D42"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42</w:t>
            </w:r>
          </w:p>
        </w:tc>
      </w:tr>
      <w:tr w:rsidR="0084204C" w:rsidRPr="00AA686E" w14:paraId="30B0C677"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48AD3D63"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20</w:t>
            </w:r>
          </w:p>
        </w:tc>
        <w:tc>
          <w:tcPr>
            <w:tcW w:w="5529" w:type="dxa"/>
            <w:tcBorders>
              <w:top w:val="single" w:sz="4" w:space="0" w:color="auto"/>
              <w:left w:val="single" w:sz="4" w:space="0" w:color="auto"/>
              <w:bottom w:val="single" w:sz="4" w:space="0" w:color="auto"/>
              <w:right w:val="single" w:sz="4" w:space="0" w:color="auto"/>
            </w:tcBorders>
            <w:hideMark/>
          </w:tcPr>
          <w:p w14:paraId="3918EA1D"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«Мое литературное открытие»</w:t>
            </w:r>
          </w:p>
        </w:tc>
        <w:tc>
          <w:tcPr>
            <w:tcW w:w="1700" w:type="dxa"/>
            <w:tcBorders>
              <w:top w:val="single" w:sz="4" w:space="0" w:color="auto"/>
              <w:left w:val="single" w:sz="4" w:space="0" w:color="auto"/>
              <w:bottom w:val="single" w:sz="4" w:space="0" w:color="auto"/>
              <w:right w:val="single" w:sz="4" w:space="0" w:color="auto"/>
            </w:tcBorders>
            <w:hideMark/>
          </w:tcPr>
          <w:p w14:paraId="0BDA2AA3"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2</w:t>
            </w:r>
          </w:p>
        </w:tc>
        <w:tc>
          <w:tcPr>
            <w:tcW w:w="1481" w:type="dxa"/>
            <w:tcBorders>
              <w:top w:val="single" w:sz="4" w:space="0" w:color="auto"/>
              <w:left w:val="single" w:sz="4" w:space="0" w:color="auto"/>
              <w:bottom w:val="single" w:sz="4" w:space="0" w:color="auto"/>
              <w:right w:val="single" w:sz="4" w:space="0" w:color="auto"/>
            </w:tcBorders>
            <w:hideMark/>
          </w:tcPr>
          <w:p w14:paraId="4BA2695C"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31</w:t>
            </w:r>
          </w:p>
        </w:tc>
      </w:tr>
      <w:tr w:rsidR="0084204C" w:rsidRPr="00AA686E" w14:paraId="1B0A4948"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08BA871F"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21</w:t>
            </w:r>
          </w:p>
        </w:tc>
        <w:tc>
          <w:tcPr>
            <w:tcW w:w="5529" w:type="dxa"/>
            <w:tcBorders>
              <w:top w:val="single" w:sz="4" w:space="0" w:color="auto"/>
              <w:left w:val="single" w:sz="4" w:space="0" w:color="auto"/>
              <w:bottom w:val="single" w:sz="4" w:space="0" w:color="auto"/>
              <w:right w:val="single" w:sz="4" w:space="0" w:color="auto"/>
            </w:tcBorders>
            <w:hideMark/>
          </w:tcPr>
          <w:p w14:paraId="76DE531A"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Мастер-класс «Значок на пиджачок»</w:t>
            </w:r>
          </w:p>
        </w:tc>
        <w:tc>
          <w:tcPr>
            <w:tcW w:w="1700" w:type="dxa"/>
            <w:tcBorders>
              <w:top w:val="single" w:sz="4" w:space="0" w:color="auto"/>
              <w:left w:val="single" w:sz="4" w:space="0" w:color="auto"/>
              <w:bottom w:val="single" w:sz="4" w:space="0" w:color="auto"/>
              <w:right w:val="single" w:sz="4" w:space="0" w:color="auto"/>
            </w:tcBorders>
            <w:hideMark/>
          </w:tcPr>
          <w:p w14:paraId="4A26F80B"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5406918A"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14</w:t>
            </w:r>
          </w:p>
        </w:tc>
      </w:tr>
      <w:tr w:rsidR="0084204C" w:rsidRPr="00AA686E" w14:paraId="4334AF2B"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74AA0314"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22</w:t>
            </w:r>
          </w:p>
        </w:tc>
        <w:tc>
          <w:tcPr>
            <w:tcW w:w="5529" w:type="dxa"/>
            <w:tcBorders>
              <w:top w:val="single" w:sz="4" w:space="0" w:color="auto"/>
              <w:left w:val="single" w:sz="4" w:space="0" w:color="auto"/>
              <w:bottom w:val="single" w:sz="4" w:space="0" w:color="auto"/>
              <w:right w:val="single" w:sz="4" w:space="0" w:color="auto"/>
            </w:tcBorders>
            <w:hideMark/>
          </w:tcPr>
          <w:p w14:paraId="394511C0"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Квест-игра «Найди книгу»</w:t>
            </w:r>
          </w:p>
        </w:tc>
        <w:tc>
          <w:tcPr>
            <w:tcW w:w="1700" w:type="dxa"/>
            <w:tcBorders>
              <w:top w:val="single" w:sz="4" w:space="0" w:color="auto"/>
              <w:left w:val="single" w:sz="4" w:space="0" w:color="auto"/>
              <w:bottom w:val="single" w:sz="4" w:space="0" w:color="auto"/>
              <w:right w:val="single" w:sz="4" w:space="0" w:color="auto"/>
            </w:tcBorders>
            <w:hideMark/>
          </w:tcPr>
          <w:p w14:paraId="29C6B36A"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46DDB9FB"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17</w:t>
            </w:r>
          </w:p>
        </w:tc>
      </w:tr>
      <w:tr w:rsidR="0084204C" w:rsidRPr="00AA686E" w14:paraId="164E98A2"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5730EE6B"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23</w:t>
            </w:r>
          </w:p>
        </w:tc>
        <w:tc>
          <w:tcPr>
            <w:tcW w:w="5529" w:type="dxa"/>
            <w:tcBorders>
              <w:top w:val="single" w:sz="4" w:space="0" w:color="auto"/>
              <w:left w:val="single" w:sz="4" w:space="0" w:color="auto"/>
              <w:bottom w:val="single" w:sz="4" w:space="0" w:color="auto"/>
              <w:right w:val="single" w:sz="4" w:space="0" w:color="auto"/>
            </w:tcBorders>
            <w:hideMark/>
          </w:tcPr>
          <w:p w14:paraId="0B376AFF"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Детективный квест «Тайный агент»</w:t>
            </w:r>
          </w:p>
        </w:tc>
        <w:tc>
          <w:tcPr>
            <w:tcW w:w="1700" w:type="dxa"/>
            <w:tcBorders>
              <w:top w:val="single" w:sz="4" w:space="0" w:color="auto"/>
              <w:left w:val="single" w:sz="4" w:space="0" w:color="auto"/>
              <w:bottom w:val="single" w:sz="4" w:space="0" w:color="auto"/>
              <w:right w:val="single" w:sz="4" w:space="0" w:color="auto"/>
            </w:tcBorders>
            <w:hideMark/>
          </w:tcPr>
          <w:p w14:paraId="6810703B"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59AE7F18"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6</w:t>
            </w:r>
          </w:p>
        </w:tc>
      </w:tr>
      <w:tr w:rsidR="0084204C" w:rsidRPr="00AA686E" w14:paraId="4884258E" w14:textId="77777777" w:rsidTr="00FB4A8C">
        <w:tc>
          <w:tcPr>
            <w:tcW w:w="562" w:type="dxa"/>
            <w:tcBorders>
              <w:top w:val="single" w:sz="4" w:space="0" w:color="auto"/>
              <w:left w:val="single" w:sz="4" w:space="0" w:color="auto"/>
              <w:bottom w:val="single" w:sz="4" w:space="0" w:color="auto"/>
              <w:right w:val="single" w:sz="4" w:space="0" w:color="auto"/>
            </w:tcBorders>
            <w:hideMark/>
          </w:tcPr>
          <w:p w14:paraId="60423B51" w14:textId="77777777" w:rsidR="0084204C" w:rsidRPr="00AA686E" w:rsidRDefault="0084204C" w:rsidP="0084204C">
            <w:pPr>
              <w:tabs>
                <w:tab w:val="left" w:pos="851"/>
                <w:tab w:val="left" w:pos="993"/>
                <w:tab w:val="left" w:pos="1134"/>
              </w:tabs>
              <w:jc w:val="both"/>
              <w:rPr>
                <w:rFonts w:ascii="Times New Roman" w:hAnsi="Times New Roman"/>
                <w:b/>
                <w:bCs/>
                <w:szCs w:val="24"/>
              </w:rPr>
            </w:pPr>
            <w:r w:rsidRPr="00AA686E">
              <w:rPr>
                <w:rFonts w:ascii="Times New Roman" w:hAnsi="Times New Roman"/>
                <w:b/>
                <w:bCs/>
                <w:szCs w:val="24"/>
              </w:rPr>
              <w:t>24</w:t>
            </w:r>
          </w:p>
        </w:tc>
        <w:tc>
          <w:tcPr>
            <w:tcW w:w="5529" w:type="dxa"/>
            <w:tcBorders>
              <w:top w:val="single" w:sz="4" w:space="0" w:color="auto"/>
              <w:left w:val="single" w:sz="4" w:space="0" w:color="auto"/>
              <w:bottom w:val="single" w:sz="4" w:space="0" w:color="auto"/>
              <w:right w:val="single" w:sz="4" w:space="0" w:color="auto"/>
            </w:tcBorders>
            <w:hideMark/>
          </w:tcPr>
          <w:p w14:paraId="67EA82AB"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Краеведческий квиз «Поговорим про Высокий»</w:t>
            </w:r>
          </w:p>
        </w:tc>
        <w:tc>
          <w:tcPr>
            <w:tcW w:w="1700" w:type="dxa"/>
            <w:tcBorders>
              <w:top w:val="single" w:sz="4" w:space="0" w:color="auto"/>
              <w:left w:val="single" w:sz="4" w:space="0" w:color="auto"/>
              <w:bottom w:val="single" w:sz="4" w:space="0" w:color="auto"/>
              <w:right w:val="single" w:sz="4" w:space="0" w:color="auto"/>
            </w:tcBorders>
            <w:hideMark/>
          </w:tcPr>
          <w:p w14:paraId="2AA3B7B5"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1</w:t>
            </w:r>
          </w:p>
        </w:tc>
        <w:tc>
          <w:tcPr>
            <w:tcW w:w="1481" w:type="dxa"/>
            <w:tcBorders>
              <w:top w:val="single" w:sz="4" w:space="0" w:color="auto"/>
              <w:left w:val="single" w:sz="4" w:space="0" w:color="auto"/>
              <w:bottom w:val="single" w:sz="4" w:space="0" w:color="auto"/>
              <w:right w:val="single" w:sz="4" w:space="0" w:color="auto"/>
            </w:tcBorders>
            <w:hideMark/>
          </w:tcPr>
          <w:p w14:paraId="65CB6F92"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4</w:t>
            </w:r>
          </w:p>
        </w:tc>
      </w:tr>
      <w:tr w:rsidR="0084204C" w:rsidRPr="00AA686E" w14:paraId="67F6A0D0" w14:textId="77777777" w:rsidTr="00FB4A8C">
        <w:tc>
          <w:tcPr>
            <w:tcW w:w="562" w:type="dxa"/>
            <w:tcBorders>
              <w:top w:val="single" w:sz="4" w:space="0" w:color="auto"/>
              <w:left w:val="single" w:sz="4" w:space="0" w:color="auto"/>
              <w:bottom w:val="single" w:sz="4" w:space="0" w:color="auto"/>
              <w:right w:val="single" w:sz="4" w:space="0" w:color="auto"/>
            </w:tcBorders>
          </w:tcPr>
          <w:p w14:paraId="10A1998C" w14:textId="77777777" w:rsidR="0084204C" w:rsidRPr="00AA686E" w:rsidRDefault="0084204C" w:rsidP="0084204C">
            <w:pPr>
              <w:tabs>
                <w:tab w:val="left" w:pos="851"/>
                <w:tab w:val="left" w:pos="993"/>
                <w:tab w:val="left" w:pos="1134"/>
              </w:tabs>
              <w:jc w:val="both"/>
              <w:rPr>
                <w:rFonts w:ascii="Times New Roman" w:hAnsi="Times New Roman"/>
                <w:b/>
                <w:bCs/>
                <w:szCs w:val="24"/>
              </w:rPr>
            </w:pPr>
          </w:p>
        </w:tc>
        <w:tc>
          <w:tcPr>
            <w:tcW w:w="5529" w:type="dxa"/>
            <w:tcBorders>
              <w:top w:val="single" w:sz="4" w:space="0" w:color="auto"/>
              <w:left w:val="single" w:sz="4" w:space="0" w:color="auto"/>
              <w:bottom w:val="single" w:sz="4" w:space="0" w:color="auto"/>
              <w:right w:val="single" w:sz="4" w:space="0" w:color="auto"/>
            </w:tcBorders>
            <w:hideMark/>
          </w:tcPr>
          <w:p w14:paraId="228C44FC" w14:textId="77777777" w:rsidR="0084204C" w:rsidRPr="00AA686E" w:rsidRDefault="0084204C" w:rsidP="0084204C">
            <w:pPr>
              <w:rPr>
                <w:rFonts w:ascii="Times New Roman" w:hAnsi="Times New Roman"/>
                <w:bCs/>
                <w:szCs w:val="24"/>
              </w:rPr>
            </w:pPr>
            <w:r w:rsidRPr="00AA686E">
              <w:rPr>
                <w:rFonts w:ascii="Times New Roman" w:hAnsi="Times New Roman"/>
                <w:bCs/>
                <w:szCs w:val="24"/>
              </w:rPr>
              <w:t>ИТОГО</w:t>
            </w:r>
          </w:p>
        </w:tc>
        <w:tc>
          <w:tcPr>
            <w:tcW w:w="1700" w:type="dxa"/>
            <w:tcBorders>
              <w:top w:val="single" w:sz="4" w:space="0" w:color="auto"/>
              <w:left w:val="single" w:sz="4" w:space="0" w:color="auto"/>
              <w:bottom w:val="single" w:sz="4" w:space="0" w:color="auto"/>
              <w:right w:val="single" w:sz="4" w:space="0" w:color="auto"/>
            </w:tcBorders>
            <w:hideMark/>
          </w:tcPr>
          <w:p w14:paraId="7A3F4911"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61</w:t>
            </w:r>
          </w:p>
        </w:tc>
        <w:tc>
          <w:tcPr>
            <w:tcW w:w="1481" w:type="dxa"/>
            <w:tcBorders>
              <w:top w:val="single" w:sz="4" w:space="0" w:color="auto"/>
              <w:left w:val="single" w:sz="4" w:space="0" w:color="auto"/>
              <w:bottom w:val="single" w:sz="4" w:space="0" w:color="auto"/>
              <w:right w:val="single" w:sz="4" w:space="0" w:color="auto"/>
            </w:tcBorders>
            <w:hideMark/>
          </w:tcPr>
          <w:p w14:paraId="68E302FD" w14:textId="77777777" w:rsidR="0084204C" w:rsidRPr="00AA686E" w:rsidRDefault="0084204C" w:rsidP="0084204C">
            <w:pPr>
              <w:tabs>
                <w:tab w:val="left" w:pos="851"/>
                <w:tab w:val="left" w:pos="993"/>
                <w:tab w:val="left" w:pos="1134"/>
              </w:tabs>
              <w:rPr>
                <w:rFonts w:ascii="Times New Roman" w:hAnsi="Times New Roman"/>
                <w:bCs/>
                <w:szCs w:val="24"/>
              </w:rPr>
            </w:pPr>
            <w:r w:rsidRPr="00AA686E">
              <w:rPr>
                <w:rFonts w:ascii="Times New Roman" w:hAnsi="Times New Roman"/>
                <w:bCs/>
                <w:szCs w:val="24"/>
              </w:rPr>
              <w:t>891</w:t>
            </w:r>
          </w:p>
        </w:tc>
      </w:tr>
    </w:tbl>
    <w:p w14:paraId="7B8443E5" w14:textId="77777777" w:rsidR="0084204C" w:rsidRPr="006D0717" w:rsidRDefault="0084204C" w:rsidP="006D0717">
      <w:pPr>
        <w:rPr>
          <w:rFonts w:ascii="Times New Roman" w:hAnsi="Times New Roman" w:cs="Times New Roman"/>
          <w:sz w:val="24"/>
          <w:szCs w:val="24"/>
          <w:shd w:val="clear" w:color="auto" w:fill="FFFFFF"/>
        </w:rPr>
      </w:pPr>
      <w:r w:rsidRPr="006D0717">
        <w:rPr>
          <w:rFonts w:ascii="Times New Roman" w:hAnsi="Times New Roman" w:cs="Times New Roman"/>
          <w:sz w:val="24"/>
          <w:szCs w:val="24"/>
          <w:shd w:val="clear" w:color="auto" w:fill="FFFFFF"/>
        </w:rPr>
        <w:t>На основе положительного опыта 2025 года работа по программе «Пушкинская карта» в 2026 году будет сосредоточена на углублении взаимодействия с молодёжной аудиторией. Планируется расширить партнёрство с образовательными учреждениями для разработки совместных проектов, внедрить новые интерактивные форматы мероприятий.</w:t>
      </w:r>
    </w:p>
    <w:p w14:paraId="224603F8" w14:textId="77777777" w:rsidR="00AF30CB" w:rsidRPr="006D0717" w:rsidRDefault="00AF30CB" w:rsidP="006D0717">
      <w:pPr>
        <w:rPr>
          <w:rFonts w:ascii="Times New Roman" w:hAnsi="Times New Roman" w:cs="Times New Roman"/>
          <w:sz w:val="24"/>
          <w:szCs w:val="24"/>
          <w:lang w:eastAsia="ru-RU"/>
        </w:rPr>
      </w:pPr>
    </w:p>
    <w:p w14:paraId="46663092" w14:textId="046E3E21" w:rsidR="00AF30CB" w:rsidRPr="00AF30CB" w:rsidRDefault="00AF30CB" w:rsidP="00F0101B">
      <w:pPr>
        <w:pStyle w:val="1"/>
        <w:rPr>
          <w:rFonts w:eastAsia="Times New Roman"/>
          <w:lang w:eastAsia="ru-RU"/>
        </w:rPr>
      </w:pPr>
      <w:bookmarkStart w:id="51" w:name="_Toc219817376"/>
      <w:r w:rsidRPr="00AF30CB">
        <w:rPr>
          <w:rFonts w:eastAsia="Times New Roman"/>
          <w:lang w:eastAsia="ru-RU"/>
        </w:rPr>
        <w:lastRenderedPageBreak/>
        <w:t>8.2.2. Библиотечно-библиографическое обслуживание инвалидов</w:t>
      </w:r>
      <w:bookmarkEnd w:id="51"/>
    </w:p>
    <w:p w14:paraId="47C0ED09" w14:textId="77777777" w:rsidR="000C381A" w:rsidRPr="000C381A" w:rsidRDefault="000C381A" w:rsidP="000C381A">
      <w:pPr>
        <w:spacing w:after="0" w:line="240" w:lineRule="auto"/>
        <w:ind w:firstLine="708"/>
        <w:jc w:val="both"/>
        <w:rPr>
          <w:rFonts w:ascii="Times New Roman" w:eastAsia="Times New Roman" w:hAnsi="Times New Roman" w:cs="Times New Roman"/>
          <w:sz w:val="24"/>
          <w:szCs w:val="24"/>
        </w:rPr>
      </w:pPr>
      <w:r w:rsidRPr="000C381A">
        <w:rPr>
          <w:rFonts w:ascii="Times New Roman" w:eastAsia="Times New Roman" w:hAnsi="Times New Roman" w:cs="Times New Roman"/>
          <w:sz w:val="24"/>
          <w:szCs w:val="24"/>
        </w:rPr>
        <w:t>С целью обеспечения для инвалидов и других маломобильных групп населения доступной и комфортной среды жизнедеятельности, муниципальные библиотеки города Мегиона выделяют следующие направления работы: формирование специализированного библиотечного фонда, библиотечно-библиографическое обслуживание, организация досуга.</w:t>
      </w:r>
    </w:p>
    <w:p w14:paraId="4F525FAA" w14:textId="32FC959D" w:rsidR="000C381A" w:rsidRPr="000C381A" w:rsidRDefault="000C381A" w:rsidP="000C381A">
      <w:pPr>
        <w:spacing w:after="0" w:line="240" w:lineRule="auto"/>
        <w:ind w:firstLine="708"/>
        <w:jc w:val="both"/>
        <w:rPr>
          <w:rFonts w:ascii="Times New Roman" w:eastAsia="Times New Roman" w:hAnsi="Times New Roman" w:cs="Times New Roman"/>
          <w:sz w:val="24"/>
          <w:szCs w:val="24"/>
        </w:rPr>
      </w:pPr>
      <w:r w:rsidRPr="000C381A">
        <w:rPr>
          <w:rFonts w:ascii="Times New Roman" w:eastAsia="Times New Roman" w:hAnsi="Times New Roman" w:cs="Times New Roman"/>
          <w:sz w:val="24"/>
          <w:szCs w:val="24"/>
        </w:rPr>
        <w:t xml:space="preserve">За 2025 год пользователями библиотек являлись 78 инвалид, в том числе </w:t>
      </w:r>
      <w:r>
        <w:rPr>
          <w:rFonts w:ascii="Times New Roman" w:eastAsia="Times New Roman" w:hAnsi="Times New Roman" w:cs="Times New Roman"/>
          <w:sz w:val="24"/>
          <w:szCs w:val="24"/>
        </w:rPr>
        <w:t>14</w:t>
      </w:r>
      <w:r w:rsidRPr="000C381A">
        <w:rPr>
          <w:rFonts w:ascii="Times New Roman" w:eastAsia="Times New Roman" w:hAnsi="Times New Roman" w:cs="Times New Roman"/>
          <w:sz w:val="24"/>
          <w:szCs w:val="24"/>
        </w:rPr>
        <w:t xml:space="preserve"> детей. В 2025 году для людей с ОВЗ был</w:t>
      </w:r>
      <w:r w:rsidR="00131F41">
        <w:rPr>
          <w:rFonts w:ascii="Times New Roman" w:eastAsia="Times New Roman" w:hAnsi="Times New Roman" w:cs="Times New Roman"/>
          <w:sz w:val="24"/>
          <w:szCs w:val="24"/>
        </w:rPr>
        <w:t>о</w:t>
      </w:r>
      <w:r w:rsidRPr="000C381A">
        <w:rPr>
          <w:rFonts w:ascii="Times New Roman" w:eastAsia="Times New Roman" w:hAnsi="Times New Roman" w:cs="Times New Roman"/>
          <w:sz w:val="24"/>
          <w:szCs w:val="24"/>
        </w:rPr>
        <w:t xml:space="preserve"> проведен</w:t>
      </w:r>
      <w:r w:rsidR="00131F41">
        <w:rPr>
          <w:rFonts w:ascii="Times New Roman" w:eastAsia="Times New Roman" w:hAnsi="Times New Roman" w:cs="Times New Roman"/>
          <w:sz w:val="24"/>
          <w:szCs w:val="24"/>
        </w:rPr>
        <w:t>о</w:t>
      </w:r>
      <w:r w:rsidRPr="000C381A">
        <w:rPr>
          <w:rFonts w:ascii="Times New Roman" w:eastAsia="Times New Roman" w:hAnsi="Times New Roman" w:cs="Times New Roman"/>
          <w:sz w:val="24"/>
          <w:szCs w:val="24"/>
        </w:rPr>
        <w:t xml:space="preserve"> 81 мероприятие, 1821 посещений, из них 47 мероприятий для детей, 1174 посещения. Книговыдача для пользователей данной категории составила 1290 изданий, из них для детей инвалидов </w:t>
      </w:r>
      <w:r>
        <w:rPr>
          <w:rFonts w:ascii="Times New Roman" w:eastAsia="Times New Roman" w:hAnsi="Times New Roman" w:cs="Times New Roman"/>
          <w:sz w:val="24"/>
          <w:szCs w:val="24"/>
        </w:rPr>
        <w:t xml:space="preserve">– </w:t>
      </w:r>
      <w:r w:rsidRPr="000C381A">
        <w:rPr>
          <w:rFonts w:ascii="Times New Roman" w:eastAsia="Times New Roman" w:hAnsi="Times New Roman" w:cs="Times New Roman"/>
          <w:sz w:val="24"/>
          <w:szCs w:val="24"/>
        </w:rPr>
        <w:t xml:space="preserve">143. </w:t>
      </w:r>
    </w:p>
    <w:p w14:paraId="262CDE17" w14:textId="77777777" w:rsidR="000C381A" w:rsidRPr="000C381A" w:rsidRDefault="000C381A" w:rsidP="000C381A">
      <w:pPr>
        <w:spacing w:after="0" w:line="240" w:lineRule="auto"/>
        <w:ind w:firstLine="708"/>
        <w:jc w:val="both"/>
        <w:rPr>
          <w:rFonts w:ascii="Times New Roman" w:eastAsia="Times New Roman" w:hAnsi="Times New Roman" w:cs="Times New Roman"/>
          <w:color w:val="FF0000"/>
          <w:sz w:val="24"/>
          <w:szCs w:val="24"/>
        </w:rPr>
      </w:pPr>
    </w:p>
    <w:p w14:paraId="2250F053" w14:textId="77777777" w:rsidR="000C381A" w:rsidRPr="000C381A" w:rsidRDefault="000C381A" w:rsidP="000C381A">
      <w:pPr>
        <w:spacing w:after="0" w:line="240" w:lineRule="auto"/>
        <w:jc w:val="center"/>
        <w:rPr>
          <w:rFonts w:ascii="Times New Roman" w:eastAsia="Calibri" w:hAnsi="Times New Roman" w:cs="Times New Roman"/>
          <w:b/>
          <w:sz w:val="24"/>
          <w:szCs w:val="24"/>
          <w:lang w:eastAsia="ru-RU"/>
        </w:rPr>
      </w:pPr>
      <w:r w:rsidRPr="000C381A">
        <w:rPr>
          <w:rFonts w:ascii="Times New Roman" w:eastAsia="Calibri" w:hAnsi="Times New Roman" w:cs="Times New Roman"/>
          <w:b/>
          <w:sz w:val="24"/>
          <w:szCs w:val="24"/>
          <w:lang w:eastAsia="ru-RU"/>
        </w:rPr>
        <w:t>Формы обслуживания (специализированный отдел, кафедра и т.п.)</w:t>
      </w:r>
    </w:p>
    <w:p w14:paraId="16205D12" w14:textId="70FAA855" w:rsidR="000C381A" w:rsidRPr="000C381A" w:rsidRDefault="000C381A" w:rsidP="000C381A">
      <w:pPr>
        <w:spacing w:after="0" w:line="240" w:lineRule="auto"/>
        <w:ind w:firstLine="709"/>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t>Библиотечно-библиографическое обслуживание инвалидов осуществляется во всех филиалах МБУ «Централизованная библиотечная система»</w:t>
      </w:r>
      <w:r w:rsidRPr="000C381A">
        <w:rPr>
          <w:rFonts w:ascii="Times New Roman" w:eastAsia="Times New Roman" w:hAnsi="Times New Roman" w:cs="Times New Roman"/>
          <w:sz w:val="24"/>
          <w:szCs w:val="24"/>
        </w:rPr>
        <w:t xml:space="preserve">. Специальных отделов и кафедр в библиотеках Централизованной библиотечной системы нет. </w:t>
      </w:r>
      <w:r w:rsidRPr="000C381A">
        <w:rPr>
          <w:rFonts w:ascii="Times New Roman" w:eastAsia="Calibri" w:hAnsi="Times New Roman" w:cs="Times New Roman"/>
          <w:sz w:val="24"/>
          <w:szCs w:val="24"/>
        </w:rPr>
        <w:t>При необходимости сотрудниками оказывается сопровождение пользователей с ограниченными возможностями здоровья, инвалидов, имеющих нарушения функции зрения, и других категорий инвалидности.</w:t>
      </w:r>
    </w:p>
    <w:p w14:paraId="729F48DD" w14:textId="4F52A0C6" w:rsidR="000C381A" w:rsidRPr="000C381A" w:rsidRDefault="000C381A" w:rsidP="000C381A">
      <w:pPr>
        <w:spacing w:after="0" w:line="240" w:lineRule="auto"/>
        <w:ind w:firstLine="709"/>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t>Здания МБУ «ЦБС» доступны частично для лиц с ограниченными возможностями здоровья. Каждая библиотека оснащена комплексными тактильными табличками шрифтом Брайля с указанием названий отделов и наименованием библиотеки с режимом работы при входе в здание. Все объект</w:t>
      </w:r>
      <w:r w:rsidR="00443E65">
        <w:rPr>
          <w:rFonts w:ascii="Times New Roman" w:eastAsia="Calibri" w:hAnsi="Times New Roman" w:cs="Times New Roman"/>
          <w:sz w:val="24"/>
          <w:szCs w:val="24"/>
        </w:rPr>
        <w:t>ы доступ</w:t>
      </w:r>
      <w:r w:rsidRPr="000C381A">
        <w:rPr>
          <w:rFonts w:ascii="Times New Roman" w:eastAsia="Calibri" w:hAnsi="Times New Roman" w:cs="Times New Roman"/>
          <w:sz w:val="24"/>
          <w:szCs w:val="24"/>
        </w:rPr>
        <w:t>н</w:t>
      </w:r>
      <w:r w:rsidR="00443E65">
        <w:rPr>
          <w:rFonts w:ascii="Times New Roman" w:eastAsia="Calibri" w:hAnsi="Times New Roman" w:cs="Times New Roman"/>
          <w:sz w:val="24"/>
          <w:szCs w:val="24"/>
        </w:rPr>
        <w:t>ы</w:t>
      </w:r>
      <w:r w:rsidRPr="000C381A">
        <w:rPr>
          <w:rFonts w:ascii="Times New Roman" w:eastAsia="Calibri" w:hAnsi="Times New Roman" w:cs="Times New Roman"/>
          <w:sz w:val="24"/>
          <w:szCs w:val="24"/>
        </w:rPr>
        <w:t xml:space="preserve"> инвалидам с нарушениями слуха, с нарушениями умственного развития.</w:t>
      </w:r>
    </w:p>
    <w:p w14:paraId="7F6C5E8B" w14:textId="77777777" w:rsidR="00443E65" w:rsidRDefault="000C381A" w:rsidP="00443E65">
      <w:pPr>
        <w:spacing w:after="0" w:line="240" w:lineRule="auto"/>
        <w:ind w:firstLine="708"/>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t xml:space="preserve">Для организации комфортного чтения читателям с нарушением и отсутствием зрения в </w:t>
      </w:r>
      <w:r w:rsidR="00443E65">
        <w:rPr>
          <w:rFonts w:ascii="Times New Roman" w:eastAsia="Calibri" w:hAnsi="Times New Roman" w:cs="Times New Roman"/>
          <w:sz w:val="24"/>
          <w:szCs w:val="24"/>
        </w:rPr>
        <w:t>Центральной городской библиотеке оборудовано</w:t>
      </w:r>
      <w:r w:rsidRPr="000C381A">
        <w:rPr>
          <w:rFonts w:ascii="Times New Roman" w:eastAsia="Calibri" w:hAnsi="Times New Roman" w:cs="Times New Roman"/>
          <w:sz w:val="24"/>
          <w:szCs w:val="24"/>
        </w:rPr>
        <w:t xml:space="preserve"> автоматизированн</w:t>
      </w:r>
      <w:r w:rsidR="00443E65">
        <w:rPr>
          <w:rFonts w:ascii="Times New Roman" w:eastAsia="Calibri" w:hAnsi="Times New Roman" w:cs="Times New Roman"/>
          <w:sz w:val="24"/>
          <w:szCs w:val="24"/>
        </w:rPr>
        <w:t>ое рабочее место с дисплеем по Брайлю, специализированной клавиатурой</w:t>
      </w:r>
      <w:r w:rsidRPr="000C381A">
        <w:rPr>
          <w:rFonts w:ascii="Times New Roman" w:eastAsia="Calibri" w:hAnsi="Times New Roman" w:cs="Times New Roman"/>
          <w:sz w:val="24"/>
          <w:szCs w:val="24"/>
        </w:rPr>
        <w:t xml:space="preserve"> </w:t>
      </w:r>
      <w:r w:rsidR="00443E65">
        <w:rPr>
          <w:rFonts w:ascii="Times New Roman" w:eastAsia="Calibri" w:hAnsi="Times New Roman" w:cs="Times New Roman"/>
          <w:sz w:val="24"/>
          <w:szCs w:val="24"/>
        </w:rPr>
        <w:t xml:space="preserve"> и </w:t>
      </w:r>
      <w:r w:rsidRPr="000C381A">
        <w:rPr>
          <w:rFonts w:ascii="Times New Roman" w:eastAsia="Calibri" w:hAnsi="Times New Roman" w:cs="Times New Roman"/>
          <w:sz w:val="24"/>
          <w:szCs w:val="24"/>
        </w:rPr>
        <w:t>принтер</w:t>
      </w:r>
      <w:r w:rsidR="00443E65">
        <w:rPr>
          <w:rFonts w:ascii="Times New Roman" w:eastAsia="Calibri" w:hAnsi="Times New Roman" w:cs="Times New Roman"/>
          <w:sz w:val="24"/>
          <w:szCs w:val="24"/>
        </w:rPr>
        <w:t>ом. В других библиотеках в Центрах общественного доступа установлено</w:t>
      </w:r>
      <w:r w:rsidRPr="000C381A">
        <w:rPr>
          <w:rFonts w:ascii="Times New Roman" w:eastAsia="Calibri" w:hAnsi="Times New Roman" w:cs="Times New Roman"/>
          <w:sz w:val="24"/>
          <w:szCs w:val="24"/>
        </w:rPr>
        <w:t xml:space="preserve"> программное обеспечение экранного доступа с</w:t>
      </w:r>
      <w:r>
        <w:rPr>
          <w:rFonts w:ascii="Times New Roman" w:eastAsia="Calibri" w:hAnsi="Times New Roman" w:cs="Times New Roman"/>
          <w:sz w:val="24"/>
          <w:szCs w:val="24"/>
        </w:rPr>
        <w:t xml:space="preserve"> синтезом речи последней русифи</w:t>
      </w:r>
      <w:r w:rsidRPr="000C381A">
        <w:rPr>
          <w:rFonts w:ascii="Times New Roman" w:eastAsia="Calibri" w:hAnsi="Times New Roman" w:cs="Times New Roman"/>
          <w:sz w:val="24"/>
          <w:szCs w:val="24"/>
        </w:rPr>
        <w:t>цированной версии</w:t>
      </w:r>
      <w:r w:rsidR="00443E65">
        <w:rPr>
          <w:rFonts w:ascii="Times New Roman" w:eastAsia="Calibri" w:hAnsi="Times New Roman" w:cs="Times New Roman"/>
          <w:sz w:val="24"/>
          <w:szCs w:val="24"/>
        </w:rPr>
        <w:t xml:space="preserve"> для слабовидящих людей.</w:t>
      </w:r>
    </w:p>
    <w:p w14:paraId="1F671F5F" w14:textId="4E34AAA9" w:rsidR="000C381A" w:rsidRPr="000C381A" w:rsidRDefault="00443E65" w:rsidP="00443E65">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Все библиотеки системы имеют в наличии</w:t>
      </w:r>
      <w:r w:rsidR="000C381A" w:rsidRPr="000C381A">
        <w:rPr>
          <w:rFonts w:ascii="Times New Roman" w:eastAsia="Calibri" w:hAnsi="Times New Roman" w:cs="Times New Roman"/>
          <w:sz w:val="24"/>
          <w:szCs w:val="24"/>
        </w:rPr>
        <w:t xml:space="preserve"> аппарат</w:t>
      </w:r>
      <w:r>
        <w:rPr>
          <w:rFonts w:ascii="Times New Roman" w:eastAsia="Calibri" w:hAnsi="Times New Roman" w:cs="Times New Roman"/>
          <w:sz w:val="24"/>
          <w:szCs w:val="24"/>
        </w:rPr>
        <w:t>ы</w:t>
      </w:r>
      <w:r w:rsidR="000C381A" w:rsidRPr="000C381A">
        <w:rPr>
          <w:rFonts w:ascii="Times New Roman" w:eastAsia="Calibri" w:hAnsi="Times New Roman" w:cs="Times New Roman"/>
          <w:sz w:val="24"/>
          <w:szCs w:val="24"/>
        </w:rPr>
        <w:t xml:space="preserve"> для воспроизведения цифровых «говорящих» книг на флеш</w:t>
      </w:r>
      <w:r>
        <w:rPr>
          <w:rFonts w:ascii="Times New Roman" w:eastAsia="Calibri" w:hAnsi="Times New Roman" w:cs="Times New Roman"/>
          <w:sz w:val="24"/>
          <w:szCs w:val="24"/>
        </w:rPr>
        <w:t>ках PlexTalk Pocket (RTR1)</w:t>
      </w:r>
      <w:r w:rsidR="000C381A" w:rsidRPr="000C381A">
        <w:rPr>
          <w:rFonts w:ascii="Times New Roman" w:eastAsia="Calibri" w:hAnsi="Times New Roman" w:cs="Times New Roman"/>
          <w:sz w:val="24"/>
          <w:szCs w:val="24"/>
        </w:rPr>
        <w:t xml:space="preserve">; </w:t>
      </w:r>
      <w:r w:rsidR="000C381A" w:rsidRPr="000C381A">
        <w:rPr>
          <w:rFonts w:ascii="Times New Roman" w:eastAsia="Times New Roman" w:hAnsi="Times New Roman" w:cs="Times New Roman"/>
          <w:sz w:val="24"/>
          <w:szCs w:val="24"/>
        </w:rPr>
        <w:t>увеличительные лупы с подсв</w:t>
      </w:r>
      <w:r>
        <w:rPr>
          <w:rFonts w:ascii="Times New Roman" w:eastAsia="Times New Roman" w:hAnsi="Times New Roman" w:cs="Times New Roman"/>
          <w:sz w:val="24"/>
          <w:szCs w:val="24"/>
        </w:rPr>
        <w:t>еткой для слабовидящих</w:t>
      </w:r>
      <w:r w:rsidR="000C381A" w:rsidRPr="000C381A">
        <w:rPr>
          <w:rFonts w:ascii="Times New Roman" w:eastAsia="Times New Roman" w:hAnsi="Times New Roman" w:cs="Times New Roman"/>
          <w:sz w:val="24"/>
          <w:szCs w:val="24"/>
        </w:rPr>
        <w:t>.</w:t>
      </w:r>
      <w:r w:rsidR="000C381A">
        <w:rPr>
          <w:rFonts w:ascii="Times New Roman" w:eastAsia="Times New Roman" w:hAnsi="Times New Roman" w:cs="Times New Roman"/>
          <w:sz w:val="24"/>
          <w:szCs w:val="24"/>
        </w:rPr>
        <w:t xml:space="preserve"> </w:t>
      </w:r>
      <w:r w:rsidR="00AA686E">
        <w:rPr>
          <w:rFonts w:ascii="Times New Roman" w:eastAsia="Calibri" w:hAnsi="Times New Roman" w:cs="Times New Roman"/>
          <w:sz w:val="24"/>
          <w:szCs w:val="24"/>
        </w:rPr>
        <w:t>Ф</w:t>
      </w:r>
      <w:r w:rsidR="000C381A" w:rsidRPr="000C381A">
        <w:rPr>
          <w:rFonts w:ascii="Times New Roman" w:eastAsia="Calibri" w:hAnsi="Times New Roman" w:cs="Times New Roman"/>
          <w:sz w:val="24"/>
          <w:szCs w:val="24"/>
        </w:rPr>
        <w:t>илиалы МБУ «ЦБС» оснащены мобильными портативными индукционными системами, специально разработанными для поддержки коммуникаций людей с нарушением слуха</w:t>
      </w:r>
      <w:r w:rsidR="00AA686E">
        <w:rPr>
          <w:rFonts w:ascii="Times New Roman" w:eastAsia="Calibri" w:hAnsi="Times New Roman" w:cs="Times New Roman"/>
          <w:sz w:val="24"/>
          <w:szCs w:val="24"/>
        </w:rPr>
        <w:t xml:space="preserve"> (4 штуки)</w:t>
      </w:r>
      <w:r w:rsidR="000C381A" w:rsidRPr="000C381A">
        <w:rPr>
          <w:rFonts w:ascii="Times New Roman" w:eastAsia="Calibri" w:hAnsi="Times New Roman" w:cs="Times New Roman"/>
          <w:sz w:val="24"/>
          <w:szCs w:val="24"/>
        </w:rPr>
        <w:t>. Эти устройства обеспечивают звуковое сопровождение мероприятий библиотеки и позволяют комфортно воспринимать информацию посетителям, использующим звуковые аппараты.</w:t>
      </w:r>
    </w:p>
    <w:p w14:paraId="522B3C81" w14:textId="77777777" w:rsidR="000C381A" w:rsidRPr="000C381A" w:rsidRDefault="000C381A" w:rsidP="000C381A">
      <w:pPr>
        <w:spacing w:after="0" w:line="240" w:lineRule="auto"/>
        <w:ind w:firstLine="709"/>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t>Также на официальном сайте Муниципального бюджетного учреждения «Централизованная библиотечная система» установлен Модуль «Мибок: Версия для слабовидящих», предназначенный для автоматической генерации версии сайта, пригодной для использования соответствующей категорией граждан. Размещенная информация на сайте учреждения доступна для прочтения её людьми с нарушением функции зрения с помощью программ экранного доступа.</w:t>
      </w:r>
    </w:p>
    <w:p w14:paraId="6F15E6A1" w14:textId="77777777" w:rsidR="000C381A" w:rsidRPr="000C381A" w:rsidRDefault="000C381A" w:rsidP="00AA686E">
      <w:pPr>
        <w:spacing w:after="0" w:line="240" w:lineRule="auto"/>
        <w:jc w:val="both"/>
        <w:rPr>
          <w:rFonts w:ascii="Times New Roman" w:eastAsia="Calibri" w:hAnsi="Times New Roman" w:cs="Times New Roman"/>
          <w:sz w:val="24"/>
          <w:szCs w:val="24"/>
        </w:rPr>
      </w:pPr>
    </w:p>
    <w:p w14:paraId="363DAC4B" w14:textId="77777777" w:rsidR="000C381A" w:rsidRPr="000C381A" w:rsidRDefault="000C381A" w:rsidP="00AA686E">
      <w:pPr>
        <w:spacing w:after="0" w:line="240" w:lineRule="auto"/>
        <w:jc w:val="center"/>
        <w:rPr>
          <w:rFonts w:ascii="Times New Roman" w:eastAsia="Calibri" w:hAnsi="Times New Roman" w:cs="Times New Roman"/>
          <w:b/>
          <w:sz w:val="24"/>
          <w:szCs w:val="24"/>
          <w:lang w:eastAsia="ru-RU"/>
        </w:rPr>
      </w:pPr>
      <w:r w:rsidRPr="000C381A">
        <w:rPr>
          <w:rFonts w:ascii="Times New Roman" w:eastAsia="Calibri" w:hAnsi="Times New Roman" w:cs="Times New Roman"/>
          <w:b/>
          <w:sz w:val="24"/>
          <w:szCs w:val="24"/>
          <w:lang w:eastAsia="ru-RU"/>
        </w:rPr>
        <w:t>Содержание и организация работы с инвалидами, в том числе с детьми.</w:t>
      </w:r>
    </w:p>
    <w:p w14:paraId="7707922F" w14:textId="0AA8AC1D" w:rsidR="000C381A" w:rsidRPr="000C381A" w:rsidRDefault="000C381A" w:rsidP="00AA686E">
      <w:pPr>
        <w:spacing w:after="0" w:line="240" w:lineRule="auto"/>
        <w:jc w:val="center"/>
        <w:rPr>
          <w:rFonts w:ascii="Times New Roman" w:eastAsia="Calibri" w:hAnsi="Times New Roman" w:cs="Times New Roman"/>
          <w:sz w:val="24"/>
          <w:szCs w:val="24"/>
        </w:rPr>
      </w:pPr>
      <w:r w:rsidRPr="000C381A">
        <w:rPr>
          <w:rFonts w:ascii="Times New Roman" w:eastAsia="Calibri" w:hAnsi="Times New Roman" w:cs="Times New Roman"/>
          <w:b/>
          <w:sz w:val="24"/>
          <w:szCs w:val="24"/>
          <w:lang w:eastAsia="ru-RU"/>
        </w:rPr>
        <w:t>Форм</w:t>
      </w:r>
      <w:r w:rsidR="00AA686E">
        <w:rPr>
          <w:rFonts w:ascii="Times New Roman" w:eastAsia="Calibri" w:hAnsi="Times New Roman" w:cs="Times New Roman"/>
          <w:b/>
          <w:sz w:val="24"/>
          <w:szCs w:val="24"/>
          <w:lang w:eastAsia="ru-RU"/>
        </w:rPr>
        <w:t>ы культурно-просветительской раб</w:t>
      </w:r>
      <w:r w:rsidRPr="000C381A">
        <w:rPr>
          <w:rFonts w:ascii="Times New Roman" w:eastAsia="Calibri" w:hAnsi="Times New Roman" w:cs="Times New Roman"/>
          <w:b/>
          <w:sz w:val="24"/>
          <w:szCs w:val="24"/>
          <w:lang w:eastAsia="ru-RU"/>
        </w:rPr>
        <w:t>оты.</w:t>
      </w:r>
    </w:p>
    <w:p w14:paraId="78800636" w14:textId="0D9A43E2" w:rsidR="000C381A" w:rsidRPr="000C381A" w:rsidRDefault="000C381A" w:rsidP="000C381A">
      <w:pPr>
        <w:spacing w:after="0" w:line="240" w:lineRule="auto"/>
        <w:ind w:firstLine="709"/>
        <w:jc w:val="both"/>
        <w:rPr>
          <w:rFonts w:ascii="Times New Roman" w:eastAsia="Calibri" w:hAnsi="Times New Roman" w:cs="Times New Roman"/>
          <w:bCs/>
          <w:color w:val="000000" w:themeColor="text1"/>
          <w:sz w:val="24"/>
          <w:szCs w:val="24"/>
        </w:rPr>
      </w:pPr>
      <w:r w:rsidRPr="000C381A">
        <w:rPr>
          <w:rFonts w:ascii="Times New Roman" w:eastAsia="Calibri" w:hAnsi="Times New Roman" w:cs="Times New Roman"/>
          <w:bCs/>
          <w:color w:val="000000" w:themeColor="text1"/>
          <w:sz w:val="24"/>
          <w:szCs w:val="24"/>
        </w:rPr>
        <w:t xml:space="preserve">В рамках партнёрских отношений с пансионатом для пожилых людей и лиц с ограниченными возможностями «Забота», библиотекари регулярно проводят мероприятия, призванные развлечь и обогатить досуг постояльцев. Среди них выделяются тематические беседы, просмотры кинофильмов, литературные гостиные, а также музыкально-развлекательные программы, помогающие пенсионерам чувствовать заботу и внимание со стороны социума. </w:t>
      </w:r>
    </w:p>
    <w:p w14:paraId="2FD0486A" w14:textId="77777777" w:rsidR="000C381A" w:rsidRPr="000C381A" w:rsidRDefault="000C381A" w:rsidP="000C381A">
      <w:pPr>
        <w:spacing w:after="0" w:line="240" w:lineRule="auto"/>
        <w:ind w:firstLine="709"/>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lastRenderedPageBreak/>
        <w:t>Большое количество работ и заявок было прислано на конкурс «Это моя Югра» от КОУ «Нижневартовская школа для обучающихся с ограниченными возможностями здоровья № 1».</w:t>
      </w:r>
      <w:r w:rsidRPr="000C381A">
        <w:rPr>
          <w:rFonts w:ascii="Times New Roman" w:eastAsia="Calibri" w:hAnsi="Times New Roman" w:cs="Times New Roman"/>
          <w:bCs/>
          <w:sz w:val="24"/>
          <w:szCs w:val="24"/>
        </w:rPr>
        <w:t xml:space="preserve"> </w:t>
      </w:r>
      <w:r w:rsidRPr="000C381A">
        <w:rPr>
          <w:rFonts w:ascii="Times New Roman" w:eastAsia="Calibri" w:hAnsi="Times New Roman" w:cs="Times New Roman"/>
          <w:sz w:val="24"/>
          <w:szCs w:val="24"/>
        </w:rPr>
        <w:t xml:space="preserve">Для участников Всероссийского общества инвалидов города Мегиона были проведены мастер-классы, информационные часы, игры-викторины. </w:t>
      </w:r>
    </w:p>
    <w:p w14:paraId="6476D8E2" w14:textId="2415C718" w:rsidR="000C381A" w:rsidRPr="000C381A" w:rsidRDefault="000C381A" w:rsidP="000C381A">
      <w:pPr>
        <w:spacing w:after="0" w:line="240" w:lineRule="auto"/>
        <w:ind w:firstLine="709"/>
        <w:jc w:val="both"/>
        <w:rPr>
          <w:rFonts w:ascii="Times New Roman" w:eastAsia="Calibri" w:hAnsi="Times New Roman" w:cs="Times New Roman"/>
          <w:color w:val="0F1115"/>
          <w:sz w:val="24"/>
          <w:szCs w:val="24"/>
          <w:shd w:val="clear" w:color="auto" w:fill="FFFFFF"/>
        </w:rPr>
      </w:pPr>
      <w:r w:rsidRPr="000C381A">
        <w:rPr>
          <w:rFonts w:ascii="Times New Roman" w:eastAsia="Calibri" w:hAnsi="Times New Roman" w:cs="Times New Roman"/>
          <w:color w:val="0F1115"/>
          <w:sz w:val="24"/>
          <w:szCs w:val="24"/>
          <w:shd w:val="clear" w:color="auto" w:fill="FFFFFF"/>
        </w:rPr>
        <w:t xml:space="preserve">Важным аспектом работы является поддержка творческой и социальной активности людей с ОВЗ. Ярким примером служит победа Владислава Хенова, занявшего первое место в открытом городском конкурсе социальной рекламы «Мой взгляд» в номинации «Социальный плакат». </w:t>
      </w:r>
    </w:p>
    <w:p w14:paraId="3E6B2FCB" w14:textId="77777777" w:rsidR="000C381A" w:rsidRPr="000C381A" w:rsidRDefault="000C381A" w:rsidP="000C381A">
      <w:pPr>
        <w:spacing w:after="0" w:line="240" w:lineRule="auto"/>
        <w:ind w:firstLine="709"/>
        <w:jc w:val="both"/>
        <w:rPr>
          <w:rFonts w:ascii="Times New Roman" w:eastAsia="Calibri" w:hAnsi="Times New Roman" w:cs="Times New Roman"/>
          <w:color w:val="0F1115"/>
          <w:sz w:val="24"/>
          <w:szCs w:val="24"/>
          <w:shd w:val="clear" w:color="auto" w:fill="FFFFFF"/>
        </w:rPr>
      </w:pPr>
      <w:r w:rsidRPr="000C381A">
        <w:rPr>
          <w:rFonts w:ascii="Times New Roman" w:eastAsia="Calibri" w:hAnsi="Times New Roman" w:cs="Times New Roman"/>
          <w:color w:val="0F1115"/>
          <w:sz w:val="24"/>
          <w:szCs w:val="24"/>
          <w:shd w:val="clear" w:color="auto" w:fill="FFFFFF"/>
        </w:rPr>
        <w:t>В течении года для членов Мегионского отделения Всероссийского общества инвалидов организовывались мастер-классы, информационные часы и игры-викторины.</w:t>
      </w:r>
    </w:p>
    <w:p w14:paraId="3115427C" w14:textId="46DEDEE4" w:rsidR="000C381A" w:rsidRPr="000C381A" w:rsidRDefault="00AA686E" w:rsidP="000C381A">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Cs/>
          <w:sz w:val="24"/>
          <w:szCs w:val="24"/>
        </w:rPr>
        <w:t>Для пользователей с ОВ</w:t>
      </w:r>
      <w:r w:rsidR="00443E65">
        <w:rPr>
          <w:rFonts w:ascii="Times New Roman" w:eastAsia="Calibri" w:hAnsi="Times New Roman" w:cs="Times New Roman"/>
          <w:bCs/>
          <w:sz w:val="24"/>
          <w:szCs w:val="24"/>
        </w:rPr>
        <w:t>З</w:t>
      </w:r>
      <w:r w:rsidR="000C381A" w:rsidRPr="000C381A">
        <w:rPr>
          <w:rFonts w:ascii="Times New Roman" w:eastAsia="Calibri" w:hAnsi="Times New Roman" w:cs="Times New Roman"/>
          <w:bCs/>
          <w:sz w:val="24"/>
          <w:szCs w:val="24"/>
        </w:rPr>
        <w:t xml:space="preserve"> прошел творческий конкурс «Всякому мила родная сторона»</w:t>
      </w:r>
      <w:r>
        <w:rPr>
          <w:rFonts w:ascii="Times New Roman" w:eastAsia="Calibri" w:hAnsi="Times New Roman" w:cs="Times New Roman"/>
          <w:bCs/>
          <w:sz w:val="24"/>
          <w:szCs w:val="24"/>
        </w:rPr>
        <w:t>,</w:t>
      </w:r>
      <w:r w:rsidR="000C381A" w:rsidRPr="000C381A">
        <w:rPr>
          <w:rFonts w:ascii="Times New Roman" w:eastAsia="Calibri" w:hAnsi="Times New Roman" w:cs="Times New Roman"/>
          <w:bCs/>
          <w:sz w:val="24"/>
          <w:szCs w:val="24"/>
        </w:rPr>
        <w:t xml:space="preserve"> посвященного юбилеям города Мегион и Х</w:t>
      </w:r>
      <w:r>
        <w:rPr>
          <w:rFonts w:ascii="Times New Roman" w:eastAsia="Calibri" w:hAnsi="Times New Roman" w:cs="Times New Roman"/>
          <w:bCs/>
          <w:sz w:val="24"/>
          <w:szCs w:val="24"/>
        </w:rPr>
        <w:t>МАО-Югры. На конкурс было пред</w:t>
      </w:r>
      <w:r w:rsidR="000C381A" w:rsidRPr="000C381A">
        <w:rPr>
          <w:rFonts w:ascii="Times New Roman" w:eastAsia="Calibri" w:hAnsi="Times New Roman" w:cs="Times New Roman"/>
          <w:bCs/>
          <w:sz w:val="24"/>
          <w:szCs w:val="24"/>
        </w:rPr>
        <w:t xml:space="preserve">ставлено 26 работ в различных жанрах изобразительного и декоративно-прикладного искусства. Девять участников получили признание в номинации «Рукотворный мир Югры», а лучшие работы были отмечены призовыми местами. </w:t>
      </w:r>
    </w:p>
    <w:p w14:paraId="17A44A51" w14:textId="77777777" w:rsidR="000C381A" w:rsidRPr="000C381A" w:rsidRDefault="000C381A" w:rsidP="000C381A">
      <w:pPr>
        <w:spacing w:after="0" w:line="240" w:lineRule="auto"/>
        <w:ind w:firstLine="709"/>
        <w:jc w:val="both"/>
        <w:rPr>
          <w:rFonts w:ascii="Times New Roman" w:eastAsia="Times New Roman" w:hAnsi="Times New Roman" w:cs="Times New Roman"/>
          <w:color w:val="0F1115"/>
          <w:sz w:val="24"/>
          <w:szCs w:val="24"/>
          <w:shd w:val="clear" w:color="auto" w:fill="FFFFFF"/>
        </w:rPr>
      </w:pPr>
      <w:r w:rsidRPr="000C381A">
        <w:rPr>
          <w:rFonts w:ascii="Times New Roman" w:eastAsia="Times New Roman" w:hAnsi="Times New Roman" w:cs="Times New Roman"/>
          <w:color w:val="0F1115"/>
          <w:sz w:val="24"/>
          <w:szCs w:val="24"/>
          <w:shd w:val="clear" w:color="auto" w:fill="FFFFFF"/>
        </w:rPr>
        <w:t xml:space="preserve">В рамках окружного инклюзивного фестиваля «Чтение – Движение – Творчество» прошло мероприятие «Мир, в котором тебя любят». Это мероприятие, посвящённое Дню инвалидов, позволило рассказать о силе духа людей, преодолевших жизненные трудности, и стало поводом для размышлений о ценности каждой личности. </w:t>
      </w:r>
    </w:p>
    <w:p w14:paraId="14C3D2E8" w14:textId="77777777" w:rsidR="000C381A" w:rsidRPr="000C381A" w:rsidRDefault="000C381A" w:rsidP="000C381A">
      <w:pPr>
        <w:spacing w:after="0" w:line="240" w:lineRule="auto"/>
        <w:ind w:firstLine="708"/>
        <w:jc w:val="both"/>
        <w:rPr>
          <w:rFonts w:ascii="Times New Roman" w:eastAsia="Times New Roman" w:hAnsi="Times New Roman" w:cs="Times New Roman"/>
          <w:sz w:val="24"/>
          <w:szCs w:val="24"/>
        </w:rPr>
      </w:pPr>
      <w:r w:rsidRPr="000C381A">
        <w:rPr>
          <w:rFonts w:ascii="Times New Roman" w:eastAsia="Times New Roman" w:hAnsi="Times New Roman" w:cs="Times New Roman"/>
          <w:sz w:val="24"/>
          <w:szCs w:val="24"/>
        </w:rPr>
        <w:t>Для расширения возможностей инвалидов в части обеспечения книгами, информацией, доступными культурно-просветительскими мероприятиями, МБУ «ЦБС» продолжит сотрудничество с социально-реабилитационными центрами и другими организациями, занимающимися проблемами инвалидов. Особое внимание уделяется индивидуальной работе с этой категорией пользователей, увеличению количества читателей надомного библиотечного обслуживания.</w:t>
      </w:r>
    </w:p>
    <w:p w14:paraId="377EBAB7" w14:textId="77777777" w:rsidR="000C381A" w:rsidRPr="000C381A" w:rsidRDefault="000C381A" w:rsidP="000C381A">
      <w:pPr>
        <w:spacing w:after="0" w:line="240" w:lineRule="auto"/>
        <w:ind w:firstLine="708"/>
        <w:jc w:val="both"/>
        <w:rPr>
          <w:rFonts w:ascii="Times New Roman" w:eastAsia="Times New Roman" w:hAnsi="Times New Roman" w:cs="Times New Roman"/>
          <w:sz w:val="24"/>
          <w:szCs w:val="24"/>
        </w:rPr>
      </w:pPr>
    </w:p>
    <w:p w14:paraId="13CDCD4F" w14:textId="77777777" w:rsidR="000C381A" w:rsidRPr="000C381A" w:rsidRDefault="000C381A" w:rsidP="000C381A">
      <w:pPr>
        <w:spacing w:after="0" w:line="240" w:lineRule="auto"/>
        <w:jc w:val="center"/>
        <w:rPr>
          <w:rFonts w:ascii="Times New Roman" w:eastAsia="Calibri" w:hAnsi="Times New Roman" w:cs="Times New Roman"/>
          <w:b/>
          <w:sz w:val="24"/>
          <w:szCs w:val="24"/>
          <w:lang w:eastAsia="ru-RU"/>
        </w:rPr>
      </w:pPr>
      <w:r w:rsidRPr="000C381A">
        <w:rPr>
          <w:rFonts w:ascii="Times New Roman" w:eastAsia="Calibri" w:hAnsi="Times New Roman" w:cs="Times New Roman"/>
          <w:b/>
          <w:sz w:val="24"/>
          <w:szCs w:val="24"/>
          <w:lang w:eastAsia="ru-RU"/>
        </w:rPr>
        <w:t>Справочно-библиографическое и информационное обслуживание инвалидов.</w:t>
      </w:r>
    </w:p>
    <w:p w14:paraId="594A0678" w14:textId="41653ADE" w:rsidR="000C381A" w:rsidRPr="000C381A" w:rsidRDefault="000C381A" w:rsidP="000C381A">
      <w:pPr>
        <w:spacing w:after="0" w:line="240" w:lineRule="auto"/>
        <w:ind w:firstLine="709"/>
        <w:jc w:val="both"/>
        <w:rPr>
          <w:rFonts w:ascii="Times New Roman" w:eastAsia="Times New Roman" w:hAnsi="Times New Roman" w:cs="Times New Roman"/>
          <w:color w:val="FF0000"/>
          <w:sz w:val="24"/>
          <w:szCs w:val="24"/>
          <w:shd w:val="clear" w:color="auto" w:fill="FFFFFF"/>
        </w:rPr>
      </w:pPr>
      <w:r w:rsidRPr="000C381A">
        <w:rPr>
          <w:rFonts w:ascii="Times New Roman" w:eastAsia="Calibri" w:hAnsi="Times New Roman" w:cs="Times New Roman"/>
          <w:color w:val="0F1115"/>
          <w:sz w:val="24"/>
          <w:szCs w:val="24"/>
          <w:shd w:val="clear" w:color="auto" w:fill="FFFFFF"/>
        </w:rPr>
        <w:t>За 2025 год в рамках справочно-библиографического обслуживания для пользователей с ограниченными возмо</w:t>
      </w:r>
      <w:r w:rsidR="00443E65">
        <w:rPr>
          <w:rFonts w:ascii="Times New Roman" w:eastAsia="Calibri" w:hAnsi="Times New Roman" w:cs="Times New Roman"/>
          <w:color w:val="0F1115"/>
          <w:sz w:val="24"/>
          <w:szCs w:val="24"/>
          <w:shd w:val="clear" w:color="auto" w:fill="FFFFFF"/>
        </w:rPr>
        <w:t>жностями здоровья было выполнена</w:t>
      </w:r>
      <w:r w:rsidRPr="000C381A">
        <w:rPr>
          <w:rFonts w:ascii="Times New Roman" w:eastAsia="Calibri" w:hAnsi="Times New Roman" w:cs="Times New Roman"/>
          <w:color w:val="0F1115"/>
          <w:sz w:val="24"/>
          <w:szCs w:val="24"/>
          <w:shd w:val="clear" w:color="auto" w:fill="FFFFFF"/>
        </w:rPr>
        <w:t xml:space="preserve"> </w:t>
      </w:r>
      <w:r w:rsidRPr="000C381A">
        <w:rPr>
          <w:rFonts w:ascii="Times New Roman" w:eastAsia="Calibri" w:hAnsi="Times New Roman" w:cs="Times New Roman"/>
          <w:bCs/>
          <w:color w:val="0F1115"/>
          <w:sz w:val="24"/>
          <w:szCs w:val="24"/>
          <w:shd w:val="clear" w:color="auto" w:fill="FFFFFF"/>
        </w:rPr>
        <w:t>31 справка</w:t>
      </w:r>
      <w:r w:rsidRPr="000C381A">
        <w:rPr>
          <w:rFonts w:ascii="Times New Roman" w:eastAsia="Calibri" w:hAnsi="Times New Roman" w:cs="Times New Roman"/>
          <w:color w:val="0F1115"/>
          <w:sz w:val="24"/>
          <w:szCs w:val="24"/>
          <w:shd w:val="clear" w:color="auto" w:fill="FFFFFF"/>
        </w:rPr>
        <w:t>.</w:t>
      </w:r>
    </w:p>
    <w:p w14:paraId="07E72155" w14:textId="24E5CD07" w:rsidR="000C381A" w:rsidRPr="000C381A" w:rsidRDefault="000C381A" w:rsidP="000C381A">
      <w:pPr>
        <w:spacing w:after="0" w:line="240" w:lineRule="auto"/>
        <w:ind w:firstLine="709"/>
        <w:jc w:val="both"/>
        <w:rPr>
          <w:rFonts w:ascii="Times New Roman" w:eastAsia="Times New Roman" w:hAnsi="Times New Roman" w:cs="Times New Roman"/>
          <w:sz w:val="24"/>
          <w:szCs w:val="24"/>
        </w:rPr>
      </w:pPr>
      <w:r w:rsidRPr="000C381A">
        <w:rPr>
          <w:rFonts w:ascii="Times New Roman" w:eastAsia="Times New Roman" w:hAnsi="Times New Roman" w:cs="Times New Roman"/>
          <w:sz w:val="24"/>
          <w:szCs w:val="24"/>
        </w:rPr>
        <w:t>Для пожилых читателей и инвалидов, у которых нет возможности самостоятельно</w:t>
      </w:r>
      <w:r w:rsidR="00443E65">
        <w:rPr>
          <w:rFonts w:ascii="Times New Roman" w:eastAsia="Times New Roman" w:hAnsi="Times New Roman" w:cs="Times New Roman"/>
          <w:sz w:val="24"/>
          <w:szCs w:val="24"/>
        </w:rPr>
        <w:t xml:space="preserve"> посещать библиотеку, ведётся обслуживание на дому</w:t>
      </w:r>
      <w:r w:rsidRPr="000C381A">
        <w:rPr>
          <w:rFonts w:ascii="Times New Roman" w:eastAsia="Times New Roman" w:hAnsi="Times New Roman" w:cs="Times New Roman"/>
          <w:sz w:val="24"/>
          <w:szCs w:val="24"/>
        </w:rPr>
        <w:t xml:space="preserve">. В 2025 году библиотекари посещали на дому </w:t>
      </w:r>
      <w:r w:rsidR="00AA686E">
        <w:rPr>
          <w:rFonts w:ascii="Times New Roman" w:eastAsia="Times New Roman" w:hAnsi="Times New Roman" w:cs="Times New Roman"/>
          <w:sz w:val="24"/>
          <w:szCs w:val="24"/>
        </w:rPr>
        <w:t>14 читателей</w:t>
      </w:r>
      <w:r w:rsidRPr="000C381A">
        <w:rPr>
          <w:rFonts w:ascii="Times New Roman" w:eastAsia="Times New Roman" w:hAnsi="Times New Roman" w:cs="Times New Roman"/>
          <w:sz w:val="24"/>
          <w:szCs w:val="24"/>
        </w:rPr>
        <w:t xml:space="preserve"> с инвалидностью.</w:t>
      </w:r>
      <w:r w:rsidRPr="000C381A">
        <w:rPr>
          <w:rFonts w:ascii="Times New Roman" w:eastAsia="Times New Roman" w:hAnsi="Times New Roman" w:cs="Times New Roman"/>
          <w:bCs/>
          <w:sz w:val="24"/>
          <w:szCs w:val="24"/>
        </w:rPr>
        <w:t xml:space="preserve"> </w:t>
      </w:r>
      <w:r w:rsidRPr="000C381A">
        <w:rPr>
          <w:rFonts w:ascii="Times New Roman" w:eastAsia="Times New Roman" w:hAnsi="Times New Roman" w:cs="Times New Roman"/>
          <w:sz w:val="24"/>
          <w:szCs w:val="24"/>
        </w:rPr>
        <w:t xml:space="preserve">На индивидуальном информировании находится </w:t>
      </w:r>
      <w:r w:rsidR="003E21D2">
        <w:rPr>
          <w:rFonts w:ascii="Times New Roman" w:eastAsia="Times New Roman" w:hAnsi="Times New Roman" w:cs="Times New Roman"/>
          <w:sz w:val="24"/>
          <w:szCs w:val="24"/>
        </w:rPr>
        <w:t>10 человек (инвалида), на групповом – 4 учреждения.</w:t>
      </w:r>
    </w:p>
    <w:p w14:paraId="324F3C67" w14:textId="77777777" w:rsidR="000C381A" w:rsidRPr="000C381A" w:rsidRDefault="000C381A" w:rsidP="000C381A">
      <w:pPr>
        <w:spacing w:after="0" w:line="240" w:lineRule="auto"/>
        <w:ind w:firstLine="708"/>
        <w:jc w:val="both"/>
        <w:rPr>
          <w:rFonts w:ascii="Times New Roman" w:eastAsia="Times New Roman" w:hAnsi="Times New Roman" w:cs="Times New Roman"/>
          <w:sz w:val="24"/>
          <w:szCs w:val="24"/>
        </w:rPr>
      </w:pPr>
    </w:p>
    <w:p w14:paraId="685F718C" w14:textId="77777777" w:rsidR="000C381A" w:rsidRPr="000C381A" w:rsidRDefault="000C381A" w:rsidP="000C381A">
      <w:pPr>
        <w:spacing w:after="0" w:line="240" w:lineRule="auto"/>
        <w:ind w:firstLine="709"/>
        <w:jc w:val="center"/>
        <w:rPr>
          <w:rFonts w:ascii="Times New Roman" w:eastAsia="Times New Roman" w:hAnsi="Times New Roman" w:cs="Times New Roman"/>
          <w:b/>
          <w:sz w:val="24"/>
          <w:szCs w:val="24"/>
        </w:rPr>
      </w:pPr>
      <w:r w:rsidRPr="000C381A">
        <w:rPr>
          <w:rFonts w:ascii="Times New Roman" w:eastAsia="Times New Roman" w:hAnsi="Times New Roman" w:cs="Times New Roman"/>
          <w:b/>
          <w:sz w:val="24"/>
          <w:szCs w:val="24"/>
        </w:rPr>
        <w:t>Взаимодействие библиотеки с организациями и учреждениями, занимающимися проблемами инвалидов</w:t>
      </w:r>
    </w:p>
    <w:p w14:paraId="3093EE70" w14:textId="77777777" w:rsidR="000C381A" w:rsidRPr="000C381A" w:rsidRDefault="000C381A" w:rsidP="000C381A">
      <w:pPr>
        <w:spacing w:after="0" w:line="240" w:lineRule="auto"/>
        <w:ind w:firstLine="709"/>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t>В 2025 году МБУ «ЦБС» продолжает сотрудничать с педагогами и учащимися</w:t>
      </w:r>
      <w:r w:rsidRPr="000C381A">
        <w:rPr>
          <w:rFonts w:ascii="Times New Roman" w:eastAsia="Calibri" w:hAnsi="Times New Roman" w:cs="Times New Roman"/>
          <w:sz w:val="24"/>
          <w:szCs w:val="24"/>
          <w:shd w:val="clear" w:color="auto" w:fill="FFFFFF"/>
        </w:rPr>
        <w:t xml:space="preserve"> «Мегионской общеобразовательной школы для обучающихся с ограниченными возможностями здоровья»</w:t>
      </w:r>
      <w:r w:rsidRPr="000C381A">
        <w:rPr>
          <w:rFonts w:ascii="Times New Roman" w:eastAsia="Calibri" w:hAnsi="Times New Roman" w:cs="Times New Roman"/>
          <w:sz w:val="24"/>
          <w:szCs w:val="24"/>
        </w:rPr>
        <w:t>, со специалистами и детьми БУ «Мегионский КЦСОН», АНО ЦСОН «Добродея», с коррекционными группами детских садов «Крепыш», «Белоснежка», «Югорка», «Улыбка», АНО «Пансионат для граждан пожилого возраста и инвалидов «Забота», изостудии «Радуга».</w:t>
      </w:r>
    </w:p>
    <w:p w14:paraId="362F0BB7" w14:textId="77777777" w:rsidR="000C381A" w:rsidRPr="000C381A" w:rsidRDefault="000C381A" w:rsidP="000C381A">
      <w:pPr>
        <w:spacing w:after="0" w:line="240" w:lineRule="auto"/>
        <w:ind w:firstLine="709"/>
        <w:jc w:val="both"/>
        <w:rPr>
          <w:rFonts w:ascii="Times New Roman" w:eastAsia="Times New Roman" w:hAnsi="Times New Roman" w:cs="Times New Roman"/>
          <w:color w:val="FF0000"/>
          <w:sz w:val="24"/>
          <w:szCs w:val="24"/>
        </w:rPr>
      </w:pPr>
    </w:p>
    <w:p w14:paraId="45E13AD4" w14:textId="77777777" w:rsidR="000C381A" w:rsidRPr="000C381A" w:rsidRDefault="000C381A" w:rsidP="000C381A">
      <w:pPr>
        <w:spacing w:after="0" w:line="240" w:lineRule="auto"/>
        <w:ind w:firstLine="709"/>
        <w:jc w:val="center"/>
        <w:rPr>
          <w:rFonts w:ascii="Times New Roman" w:eastAsia="Times New Roman" w:hAnsi="Times New Roman" w:cs="Times New Roman"/>
          <w:b/>
          <w:sz w:val="24"/>
          <w:szCs w:val="24"/>
        </w:rPr>
      </w:pPr>
      <w:r w:rsidRPr="000C381A">
        <w:rPr>
          <w:rFonts w:ascii="Times New Roman" w:eastAsia="Times New Roman" w:hAnsi="Times New Roman" w:cs="Times New Roman"/>
          <w:b/>
          <w:sz w:val="24"/>
          <w:szCs w:val="24"/>
        </w:rPr>
        <w:t>Формирование и организация фондов и СБА</w:t>
      </w:r>
    </w:p>
    <w:p w14:paraId="6C9ABE90" w14:textId="77777777" w:rsidR="000C381A" w:rsidRPr="000C381A" w:rsidRDefault="000C381A" w:rsidP="000C381A">
      <w:pPr>
        <w:spacing w:after="0" w:line="240" w:lineRule="auto"/>
        <w:ind w:firstLine="709"/>
        <w:jc w:val="both"/>
        <w:rPr>
          <w:rFonts w:ascii="Times New Roman" w:eastAsia="Calibri" w:hAnsi="Times New Roman" w:cs="Times New Roman"/>
          <w:color w:val="FF0000"/>
          <w:sz w:val="24"/>
          <w:szCs w:val="24"/>
        </w:rPr>
      </w:pPr>
      <w:r w:rsidRPr="000C381A">
        <w:rPr>
          <w:rFonts w:ascii="Times New Roman" w:eastAsia="Calibri" w:hAnsi="Times New Roman" w:cs="Times New Roman"/>
          <w:sz w:val="24"/>
          <w:szCs w:val="24"/>
        </w:rPr>
        <w:t>Объём специализированного фонда составляет 122 экземпляра, из них 103 экземпляра напечатанные шрифтом Брайля и 19 экземпляров «говорящие книги».</w:t>
      </w:r>
    </w:p>
    <w:p w14:paraId="078D9B91" w14:textId="77777777" w:rsidR="000C381A" w:rsidRPr="000C381A" w:rsidRDefault="000C381A" w:rsidP="000C381A">
      <w:pPr>
        <w:spacing w:after="0" w:line="240" w:lineRule="auto"/>
        <w:ind w:firstLine="709"/>
        <w:jc w:val="both"/>
        <w:rPr>
          <w:rFonts w:ascii="Times New Roman" w:eastAsia="Times New Roman" w:hAnsi="Times New Roman" w:cs="Times New Roman"/>
          <w:sz w:val="24"/>
          <w:szCs w:val="24"/>
        </w:rPr>
      </w:pPr>
    </w:p>
    <w:p w14:paraId="5E95C9E3" w14:textId="77777777" w:rsidR="000C381A" w:rsidRPr="000C381A" w:rsidRDefault="000C381A" w:rsidP="000C381A">
      <w:pPr>
        <w:spacing w:after="0" w:line="240" w:lineRule="auto"/>
        <w:ind w:firstLine="709"/>
        <w:jc w:val="center"/>
        <w:rPr>
          <w:rFonts w:ascii="Times New Roman" w:eastAsia="Times New Roman" w:hAnsi="Times New Roman" w:cs="Times New Roman"/>
          <w:b/>
          <w:sz w:val="24"/>
          <w:szCs w:val="24"/>
        </w:rPr>
      </w:pPr>
      <w:r w:rsidRPr="000C381A">
        <w:rPr>
          <w:rFonts w:ascii="Times New Roman" w:eastAsia="Times New Roman" w:hAnsi="Times New Roman" w:cs="Times New Roman"/>
          <w:b/>
          <w:sz w:val="24"/>
          <w:szCs w:val="24"/>
        </w:rPr>
        <w:t>Участие в программах, разработках собственных программ</w:t>
      </w:r>
    </w:p>
    <w:p w14:paraId="336EFCDB" w14:textId="77777777" w:rsidR="000C381A" w:rsidRPr="000C381A" w:rsidRDefault="000C381A" w:rsidP="000C381A">
      <w:pPr>
        <w:spacing w:after="0" w:line="240" w:lineRule="auto"/>
        <w:ind w:firstLine="709"/>
        <w:jc w:val="both"/>
        <w:rPr>
          <w:rFonts w:ascii="Times New Roman" w:eastAsia="Times New Roman" w:hAnsi="Times New Roman" w:cs="Times New Roman"/>
          <w:b/>
          <w:sz w:val="24"/>
          <w:szCs w:val="24"/>
        </w:rPr>
      </w:pPr>
      <w:r w:rsidRPr="000C381A">
        <w:rPr>
          <w:rFonts w:ascii="Times New Roman" w:eastAsia="Times New Roman" w:hAnsi="Times New Roman" w:cs="Times New Roman"/>
          <w:color w:val="0F1115"/>
          <w:sz w:val="24"/>
          <w:szCs w:val="24"/>
          <w:shd w:val="clear" w:color="auto" w:fill="FFFFFF"/>
        </w:rPr>
        <w:t xml:space="preserve">В 2025 году деятельность библиотечной системы была направлена на активное участие в программной деятельности и реализацию собственных целевых проектов, сфокусированных на развитии инклюзивных услуг и социокультурной интеграции особых категорий пользователей. </w:t>
      </w:r>
    </w:p>
    <w:p w14:paraId="43E72CE8" w14:textId="77777777" w:rsidR="000C381A" w:rsidRPr="000C381A" w:rsidRDefault="000C381A" w:rsidP="000C381A">
      <w:pPr>
        <w:spacing w:after="0" w:line="240" w:lineRule="auto"/>
        <w:ind w:firstLine="709"/>
        <w:jc w:val="both"/>
        <w:rPr>
          <w:rFonts w:ascii="Times New Roman" w:eastAsia="Times New Roman" w:hAnsi="Times New Roman" w:cs="Times New Roman"/>
          <w:color w:val="0F1115"/>
          <w:sz w:val="24"/>
          <w:szCs w:val="24"/>
          <w:shd w:val="clear" w:color="auto" w:fill="FFFFFF"/>
        </w:rPr>
      </w:pPr>
      <w:r w:rsidRPr="000C381A">
        <w:rPr>
          <w:rFonts w:ascii="Times New Roman" w:eastAsia="Times New Roman" w:hAnsi="Times New Roman" w:cs="Times New Roman"/>
          <w:sz w:val="24"/>
          <w:szCs w:val="24"/>
          <w:shd w:val="clear" w:color="auto" w:fill="FFFFFF"/>
        </w:rPr>
        <w:lastRenderedPageBreak/>
        <w:t xml:space="preserve">Проект «Библиотека – территория безграничных возможностей», был направлен на </w:t>
      </w:r>
      <w:r w:rsidRPr="000C381A">
        <w:rPr>
          <w:rFonts w:ascii="Times New Roman" w:eastAsia="Times New Roman" w:hAnsi="Times New Roman" w:cs="Times New Roman"/>
          <w:color w:val="0F1115"/>
          <w:sz w:val="24"/>
          <w:szCs w:val="24"/>
          <w:shd w:val="clear" w:color="auto" w:fill="FFFFFF"/>
        </w:rPr>
        <w:t>создание для детей с ОВЗ и инвалидностью доступную, доброжелательную и ресурсно обеспеченную среду в библиотеке, которая через организацию досуга и помощь в получении информации способствует их радостному общению, развитию и формированию устойчивого интереса к участию в мероприятиях. В 2025 году в рамках проекта проведено 15 мероприятий, которые посетили 241 ребёнок.</w:t>
      </w:r>
    </w:p>
    <w:p w14:paraId="5448BC98" w14:textId="21C70A43" w:rsidR="00802759" w:rsidRDefault="00AA686E" w:rsidP="000C381A">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 Детской библиотеке реализовался</w:t>
      </w:r>
      <w:r w:rsidR="000C381A" w:rsidRPr="000C381A">
        <w:rPr>
          <w:rFonts w:ascii="Times New Roman" w:eastAsia="Times New Roman" w:hAnsi="Times New Roman" w:cs="Times New Roman"/>
          <w:sz w:val="24"/>
          <w:szCs w:val="24"/>
          <w:shd w:val="clear" w:color="auto" w:fill="FFFFFF"/>
        </w:rPr>
        <w:t xml:space="preserve"> проект «Свет надежды»</w:t>
      </w:r>
      <w:r>
        <w:rPr>
          <w:rFonts w:ascii="Times New Roman" w:eastAsia="Times New Roman" w:hAnsi="Times New Roman" w:cs="Times New Roman"/>
          <w:sz w:val="24"/>
          <w:szCs w:val="24"/>
          <w:shd w:val="clear" w:color="auto" w:fill="FFFFFF"/>
        </w:rPr>
        <w:t>,</w:t>
      </w:r>
      <w:r w:rsidR="000C381A" w:rsidRPr="000C381A">
        <w:rPr>
          <w:rFonts w:ascii="Times New Roman" w:eastAsia="Times New Roman" w:hAnsi="Times New Roman" w:cs="Times New Roman"/>
          <w:sz w:val="24"/>
          <w:szCs w:val="24"/>
          <w:shd w:val="clear" w:color="auto" w:fill="FFFFFF"/>
        </w:rPr>
        <w:t xml:space="preserve"> цель которого </w:t>
      </w:r>
      <w:r w:rsidR="00443E65">
        <w:rPr>
          <w:rFonts w:ascii="Times New Roman" w:eastAsia="Times New Roman" w:hAnsi="Times New Roman" w:cs="Times New Roman"/>
          <w:sz w:val="24"/>
          <w:szCs w:val="24"/>
          <w:shd w:val="clear" w:color="auto" w:fill="FFFFFF"/>
        </w:rPr>
        <w:t xml:space="preserve">- </w:t>
      </w:r>
      <w:r w:rsidR="000C381A" w:rsidRPr="000C381A">
        <w:rPr>
          <w:rFonts w:ascii="Times New Roman" w:eastAsia="Times New Roman" w:hAnsi="Times New Roman" w:cs="Times New Roman"/>
          <w:sz w:val="24"/>
          <w:szCs w:val="24"/>
          <w:shd w:val="clear" w:color="auto" w:fill="FFFFFF"/>
        </w:rPr>
        <w:t>проведени</w:t>
      </w:r>
      <w:r w:rsidR="00443E65">
        <w:rPr>
          <w:rFonts w:ascii="Times New Roman" w:eastAsia="Times New Roman" w:hAnsi="Times New Roman" w:cs="Times New Roman"/>
          <w:sz w:val="24"/>
          <w:szCs w:val="24"/>
          <w:shd w:val="clear" w:color="auto" w:fill="FFFFFF"/>
        </w:rPr>
        <w:t>е</w:t>
      </w:r>
      <w:r w:rsidR="000C381A" w:rsidRPr="000C381A">
        <w:rPr>
          <w:rFonts w:ascii="Times New Roman" w:eastAsia="Times New Roman" w:hAnsi="Times New Roman" w:cs="Times New Roman"/>
          <w:sz w:val="24"/>
          <w:szCs w:val="24"/>
          <w:shd w:val="clear" w:color="auto" w:fill="FFFFFF"/>
        </w:rPr>
        <w:t xml:space="preserve"> цикла мероприятий с детьми и взрослыми с ограниченными возможностями. </w:t>
      </w:r>
      <w:r w:rsidR="00F76DC7" w:rsidRPr="00F76DC7">
        <w:rPr>
          <w:rFonts w:ascii="Times New Roman" w:eastAsia="Times New Roman" w:hAnsi="Times New Roman" w:cs="Times New Roman"/>
          <w:sz w:val="24"/>
          <w:szCs w:val="24"/>
          <w:shd w:val="clear" w:color="auto" w:fill="FFFFFF"/>
        </w:rPr>
        <w:t>В течение года было организовано 11 культурно-массовых мероприятий, которые привлекли 206 участников, включая 126 детей до 14 лет и 80 взрослых.</w:t>
      </w:r>
    </w:p>
    <w:p w14:paraId="5EDD7144" w14:textId="3881528D" w:rsidR="000C381A" w:rsidRPr="000C381A" w:rsidRDefault="000C381A" w:rsidP="000C381A">
      <w:pPr>
        <w:spacing w:after="0" w:line="240" w:lineRule="auto"/>
        <w:ind w:firstLine="709"/>
        <w:jc w:val="both"/>
        <w:rPr>
          <w:rFonts w:ascii="Times New Roman" w:eastAsia="Times New Roman" w:hAnsi="Times New Roman" w:cs="Times New Roman"/>
          <w:sz w:val="24"/>
          <w:szCs w:val="24"/>
          <w:shd w:val="clear" w:color="auto" w:fill="FFFFFF"/>
        </w:rPr>
      </w:pPr>
      <w:r w:rsidRPr="000C381A">
        <w:rPr>
          <w:rFonts w:ascii="Times New Roman" w:eastAsia="Times New Roman" w:hAnsi="Times New Roman" w:cs="Times New Roman"/>
          <w:color w:val="0F1115"/>
          <w:sz w:val="24"/>
          <w:szCs w:val="24"/>
          <w:shd w:val="clear" w:color="auto" w:fill="FFFFFF"/>
        </w:rPr>
        <w:t>Проекты являются взаимодополняющими элементами единой политики библиотеки, ориентированной на социальную ответственность и доступность. В течение года ЦБС провели мероприятия для людей с ОВЗ, включая тематические литературные вечера, творческие мастер-классы, кинопоказы, игровые программы и культурно-массовые мероприятия и др.</w:t>
      </w:r>
    </w:p>
    <w:p w14:paraId="704F2434" w14:textId="77777777" w:rsidR="000C381A" w:rsidRPr="000C381A" w:rsidRDefault="000C381A" w:rsidP="000C381A">
      <w:pPr>
        <w:spacing w:after="0" w:line="240" w:lineRule="auto"/>
        <w:ind w:firstLine="709"/>
        <w:jc w:val="both"/>
        <w:rPr>
          <w:rFonts w:ascii="Times New Roman" w:eastAsia="Times New Roman" w:hAnsi="Times New Roman" w:cs="Times New Roman"/>
          <w:color w:val="FF0000"/>
          <w:sz w:val="24"/>
          <w:szCs w:val="24"/>
          <w:shd w:val="clear" w:color="auto" w:fill="FFFFFF"/>
        </w:rPr>
      </w:pPr>
      <w:r w:rsidRPr="000C381A">
        <w:rPr>
          <w:rFonts w:ascii="Times New Roman" w:eastAsia="Times New Roman" w:hAnsi="Times New Roman" w:cs="Times New Roman"/>
          <w:color w:val="0F1115"/>
          <w:sz w:val="24"/>
          <w:szCs w:val="24"/>
          <w:shd w:val="clear" w:color="auto" w:fill="FFFFFF"/>
        </w:rPr>
        <w:t>Их реализация в 2025 году позволила не только оказать адресную поддержку людям с инвалидностью, но и сформировать в библиотечном сообществе культуру инклюзии, основанную на уважении, равенстве и внимании к потребностям каждого.</w:t>
      </w:r>
    </w:p>
    <w:p w14:paraId="59621FA3" w14:textId="79B55E6C" w:rsidR="00AF30CB" w:rsidRPr="00AF30CB" w:rsidRDefault="00AF30CB" w:rsidP="00F0101B">
      <w:pPr>
        <w:pStyle w:val="1"/>
        <w:rPr>
          <w:rFonts w:eastAsia="Times New Roman"/>
          <w:lang w:eastAsia="ru-RU"/>
        </w:rPr>
      </w:pPr>
      <w:bookmarkStart w:id="52" w:name="_Toc219817377"/>
      <w:r w:rsidRPr="00AF30CB">
        <w:rPr>
          <w:rFonts w:eastAsia="Times New Roman"/>
          <w:lang w:eastAsia="ru-RU"/>
        </w:rPr>
        <w:t>8.2.3. Библиотечно-библиографическое обслуживание пожилых граждан</w:t>
      </w:r>
      <w:bookmarkEnd w:id="52"/>
    </w:p>
    <w:p w14:paraId="3FAA94A4" w14:textId="77777777"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Главная социальная функция библиотек в работе с пожилыми людьми – содействие адаптации этой категории граждан в обществе посредством предоставления им наиболее полного доступа к информации, связанной с их повседневной жизнью. В работе с этой категорией читателей основными задачами являются обеспечение доступа к традиционным и электронным ресурсам библиотеки; справочно-библиографическое и информационное обслуживание пожилого населения; обучение пожилых людей компьютерным и информационно-коммуникационным технологиям; организация просветительской и культурно-досуговой деятельности.</w:t>
      </w:r>
    </w:p>
    <w:p w14:paraId="0E152D13" w14:textId="621F2758"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МБУ «ЦБС» продолжает сотрудничество: с БУ «Мегионский комплексный центр социального обслуживания населения»; городской общественной организацией «Общество неработающих пенсионеров»; городской общественной органи</w:t>
      </w:r>
      <w:r w:rsidR="00462E5F">
        <w:rPr>
          <w:rFonts w:ascii="Times New Roman" w:eastAsia="Times New Roman" w:hAnsi="Times New Roman" w:cs="Times New Roman"/>
          <w:sz w:val="24"/>
          <w:szCs w:val="24"/>
          <w:lang w:eastAsia="ru-RU"/>
        </w:rPr>
        <w:t>зацией ветеранов (пенсионеров) в</w:t>
      </w:r>
      <w:r w:rsidRPr="007B2916">
        <w:rPr>
          <w:rFonts w:ascii="Times New Roman" w:eastAsia="Times New Roman" w:hAnsi="Times New Roman" w:cs="Times New Roman"/>
          <w:sz w:val="24"/>
          <w:szCs w:val="24"/>
          <w:lang w:eastAsia="ru-RU"/>
        </w:rPr>
        <w:t>ойны, труда, Вооруженных сил и правоохранительных органов; АНО «Пансионат для граждан пожилого возраста и инвалидов «Забота».</w:t>
      </w:r>
    </w:p>
    <w:p w14:paraId="5D6EEF0B" w14:textId="0166AD2E"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В 2025 году читатели пожилого возраста участвовали в городском видеофестивале «Читаем вместе. Фронтовые строки</w:t>
      </w:r>
      <w:r>
        <w:rPr>
          <w:rFonts w:ascii="Times New Roman" w:eastAsia="Times New Roman" w:hAnsi="Times New Roman" w:cs="Times New Roman"/>
          <w:sz w:val="24"/>
          <w:szCs w:val="24"/>
          <w:lang w:eastAsia="ru-RU"/>
        </w:rPr>
        <w:t>»</w:t>
      </w:r>
      <w:r w:rsidR="00462E5F">
        <w:rPr>
          <w:rFonts w:ascii="Times New Roman" w:eastAsia="Times New Roman" w:hAnsi="Times New Roman" w:cs="Times New Roman"/>
          <w:sz w:val="24"/>
          <w:szCs w:val="24"/>
          <w:lang w:eastAsia="ru-RU"/>
        </w:rPr>
        <w:t>, они я</w:t>
      </w:r>
      <w:r w:rsidRPr="007B2916">
        <w:rPr>
          <w:rFonts w:ascii="Times New Roman" w:eastAsia="Times New Roman" w:hAnsi="Times New Roman" w:cs="Times New Roman"/>
          <w:sz w:val="24"/>
          <w:szCs w:val="24"/>
          <w:lang w:eastAsia="ru-RU"/>
        </w:rPr>
        <w:t>вляются постоянными участниками литературных гостиных, встреч с интересными людьми, Всероссийских акций «Бегущая книга», «Ночь искусств» и др.</w:t>
      </w:r>
    </w:p>
    <w:p w14:paraId="2B199EEE" w14:textId="145101B7"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В библиотеках продолжили свою работу 3 читательских объединения для пожилых пользователей: «Собеседница», «Клуб интересны</w:t>
      </w:r>
      <w:r>
        <w:rPr>
          <w:rFonts w:ascii="Times New Roman" w:eastAsia="Times New Roman" w:hAnsi="Times New Roman" w:cs="Times New Roman"/>
          <w:sz w:val="24"/>
          <w:szCs w:val="24"/>
          <w:lang w:eastAsia="ru-RU"/>
        </w:rPr>
        <w:t xml:space="preserve">х встреч», «Серебряный родник». </w:t>
      </w:r>
      <w:r w:rsidRPr="007B2916">
        <w:rPr>
          <w:rFonts w:ascii="Times New Roman" w:eastAsia="Times New Roman" w:hAnsi="Times New Roman" w:cs="Times New Roman"/>
          <w:sz w:val="24"/>
          <w:szCs w:val="24"/>
          <w:lang w:eastAsia="ru-RU"/>
        </w:rPr>
        <w:t>В 2025 году деятельность читательских объединений была насыщенной и разнообразной. Программа включала практические мастер-классы по созданию поделок и украшений, познавательные занятия по основам здорового питания и кулинарии, а также интеллектуальные викторины и творческие конкурсы. Особой популярностью пользовались литературно-музыкальные вечера, посвященные творчеству известных писателей и композиторов, и тематические беседы, затрагивающие важные вопросы здоровья, семьи и общества.</w:t>
      </w:r>
    </w:p>
    <w:p w14:paraId="10F2E8A8" w14:textId="58D77E29"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Культурно-досуговая работа велась в тесной связи с календарем знаменательных дат. Традиционно были отмечены зимние праздники, включая рождественские встречи и маслени</w:t>
      </w:r>
      <w:r>
        <w:rPr>
          <w:rFonts w:ascii="Times New Roman" w:eastAsia="Times New Roman" w:hAnsi="Times New Roman" w:cs="Times New Roman"/>
          <w:sz w:val="24"/>
          <w:szCs w:val="24"/>
          <w:lang w:eastAsia="ru-RU"/>
        </w:rPr>
        <w:t>чное гуляние «Масленица хороша –</w:t>
      </w:r>
      <w:r w:rsidRPr="007B2916">
        <w:rPr>
          <w:rFonts w:ascii="Times New Roman" w:eastAsia="Times New Roman" w:hAnsi="Times New Roman" w:cs="Times New Roman"/>
          <w:sz w:val="24"/>
          <w:szCs w:val="24"/>
          <w:lang w:eastAsia="ru-RU"/>
        </w:rPr>
        <w:t xml:space="preserve"> широка её душа». К Международному женскому дню подготовили праздничную программу «Все звезды для любимой». Особое внимание уделялось патриотическим и памятным событиям: Дню Победы, Дню пожилого </w:t>
      </w:r>
      <w:r w:rsidRPr="007B2916">
        <w:rPr>
          <w:rFonts w:ascii="Times New Roman" w:eastAsia="Times New Roman" w:hAnsi="Times New Roman" w:cs="Times New Roman"/>
          <w:sz w:val="24"/>
          <w:szCs w:val="24"/>
          <w:lang w:eastAsia="ru-RU"/>
        </w:rPr>
        <w:lastRenderedPageBreak/>
        <w:t>человека, Международному дню музыки, которые нашли отражение в вечерах памяти, музыкальных гостиных и поэтических чтениях.</w:t>
      </w:r>
    </w:p>
    <w:p w14:paraId="51D4207D" w14:textId="2CDE14FD"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 xml:space="preserve">В 2025 году в </w:t>
      </w:r>
      <w:r>
        <w:rPr>
          <w:rFonts w:ascii="Times New Roman" w:eastAsia="Times New Roman" w:hAnsi="Times New Roman" w:cs="Times New Roman"/>
          <w:sz w:val="24"/>
          <w:szCs w:val="24"/>
          <w:lang w:eastAsia="ru-RU"/>
        </w:rPr>
        <w:t>М</w:t>
      </w:r>
      <w:r w:rsidRPr="007B2916">
        <w:rPr>
          <w:rFonts w:ascii="Times New Roman" w:eastAsia="Times New Roman" w:hAnsi="Times New Roman" w:cs="Times New Roman"/>
          <w:sz w:val="24"/>
          <w:szCs w:val="24"/>
          <w:lang w:eastAsia="ru-RU"/>
        </w:rPr>
        <w:t>одельно</w:t>
      </w:r>
      <w:r>
        <w:rPr>
          <w:rFonts w:ascii="Times New Roman" w:eastAsia="Times New Roman" w:hAnsi="Times New Roman" w:cs="Times New Roman"/>
          <w:sz w:val="24"/>
          <w:szCs w:val="24"/>
          <w:lang w:eastAsia="ru-RU"/>
        </w:rPr>
        <w:t>й библиотеке пгт. Высокий реализовывали проект</w:t>
      </w:r>
      <w:r w:rsidRPr="007B2916">
        <w:rPr>
          <w:rFonts w:ascii="Times New Roman" w:eastAsia="Times New Roman" w:hAnsi="Times New Roman" w:cs="Times New Roman"/>
          <w:sz w:val="24"/>
          <w:szCs w:val="24"/>
          <w:lang w:eastAsia="ru-RU"/>
        </w:rPr>
        <w:t xml:space="preserve"> «Библиофермер» для садоводов-любителей старшего возраста. На встречах участники обменивались опытом по выбору растений для региона, выращиванию зелени на подоконнике и агротехнике. </w:t>
      </w:r>
    </w:p>
    <w:p w14:paraId="51EF42BC" w14:textId="77777777"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Была организована фотовыставка «Мои садовые эксперименты», где каждый снимок сопровождался авторским описанием. На часе здоровья «Секреты фитобани» изучали целебные свойства растений, технику банного массажа и создавали аромамешочки с травами. Осенняя ярмарка урожая «Фруктово-ягодный банкет» стала площадкой для обмена рецептами заготовок и демонстрации выращенной продукции. Также состоялись познавательная викторина «Букет с секретом» о цветах и чайная вечеринка с дегустацией травяного напитка.</w:t>
      </w:r>
    </w:p>
    <w:p w14:paraId="62E012A4" w14:textId="1C1E71F2"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Формируется подписка на газеты и журналы, наиболее популярные среди людей пожилого возраста: «Живописная Россия», «Чудеса и приключения», «Приусадебное хозяйство», «П</w:t>
      </w:r>
      <w:r w:rsidR="00462E5F">
        <w:rPr>
          <w:rFonts w:ascii="Times New Roman" w:eastAsia="Times New Roman" w:hAnsi="Times New Roman" w:cs="Times New Roman"/>
          <w:sz w:val="24"/>
          <w:szCs w:val="24"/>
          <w:lang w:eastAsia="ru-RU"/>
        </w:rPr>
        <w:t>енсионерская</w:t>
      </w:r>
      <w:r w:rsidRPr="007B2916">
        <w:rPr>
          <w:rFonts w:ascii="Times New Roman" w:eastAsia="Times New Roman" w:hAnsi="Times New Roman" w:cs="Times New Roman"/>
          <w:sz w:val="24"/>
          <w:szCs w:val="24"/>
          <w:lang w:eastAsia="ru-RU"/>
        </w:rPr>
        <w:t xml:space="preserve"> правда», «Любою готовить», «Моя прекрасная дача» и др.</w:t>
      </w:r>
    </w:p>
    <w:p w14:paraId="49381071" w14:textId="77777777"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В течение всего года сотрудники Модельной библиотеки пгт. Высокий 1 раз в месяц проводят мероприятия для постояльцев АНО «Забота».</w:t>
      </w:r>
    </w:p>
    <w:p w14:paraId="06DBAA5A" w14:textId="7A270EEC"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индивидуальном информировании</w:t>
      </w:r>
      <w:r w:rsidR="00462E5F">
        <w:rPr>
          <w:rFonts w:ascii="Times New Roman" w:eastAsia="Times New Roman" w:hAnsi="Times New Roman" w:cs="Times New Roman"/>
          <w:sz w:val="24"/>
          <w:szCs w:val="24"/>
          <w:lang w:eastAsia="ru-RU"/>
        </w:rPr>
        <w:t xml:space="preserve"> находятся 5 человек</w:t>
      </w:r>
      <w:r w:rsidRPr="007B2916">
        <w:rPr>
          <w:rFonts w:ascii="Times New Roman" w:eastAsia="Times New Roman" w:hAnsi="Times New Roman" w:cs="Times New Roman"/>
          <w:sz w:val="24"/>
          <w:szCs w:val="24"/>
          <w:lang w:eastAsia="ru-RU"/>
        </w:rPr>
        <w:t xml:space="preserve">, на групповом </w:t>
      </w:r>
      <w:r w:rsidR="00462E5F">
        <w:rPr>
          <w:rFonts w:ascii="Times New Roman" w:eastAsia="Times New Roman" w:hAnsi="Times New Roman" w:cs="Times New Roman"/>
          <w:sz w:val="24"/>
          <w:szCs w:val="24"/>
          <w:lang w:eastAsia="ru-RU"/>
        </w:rPr>
        <w:t>-1 организация</w:t>
      </w:r>
      <w:r w:rsidRPr="007B2916">
        <w:rPr>
          <w:rFonts w:ascii="Times New Roman" w:eastAsia="Times New Roman" w:hAnsi="Times New Roman" w:cs="Times New Roman"/>
          <w:sz w:val="24"/>
          <w:szCs w:val="24"/>
          <w:lang w:eastAsia="ru-RU"/>
        </w:rPr>
        <w:t>.</w:t>
      </w:r>
    </w:p>
    <w:p w14:paraId="3422F65E" w14:textId="77777777" w:rsidR="007B2916" w:rsidRPr="007B2916"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На базе ЦОД регулярно предоставляются индивидуальные консультации, происходит знакомство пенсионеров с общественно значимой информацией об органах государственной и муниципальной власти, а также оказывается помощь в обеспечении доступа граждан к государственным услугам, предоставляемым в электронной форме.</w:t>
      </w:r>
    </w:p>
    <w:p w14:paraId="3DF45357" w14:textId="68834765" w:rsidR="00AF30CB" w:rsidRDefault="007B2916" w:rsidP="007B2916">
      <w:pPr>
        <w:spacing w:after="0" w:line="240" w:lineRule="auto"/>
        <w:ind w:firstLine="709"/>
        <w:jc w:val="both"/>
        <w:rPr>
          <w:rFonts w:ascii="Times New Roman" w:eastAsia="Times New Roman" w:hAnsi="Times New Roman" w:cs="Times New Roman"/>
          <w:sz w:val="24"/>
          <w:szCs w:val="24"/>
          <w:lang w:eastAsia="ru-RU"/>
        </w:rPr>
      </w:pPr>
      <w:r w:rsidRPr="007B2916">
        <w:rPr>
          <w:rFonts w:ascii="Times New Roman" w:eastAsia="Times New Roman" w:hAnsi="Times New Roman" w:cs="Times New Roman"/>
          <w:sz w:val="24"/>
          <w:szCs w:val="24"/>
          <w:lang w:eastAsia="ru-RU"/>
        </w:rPr>
        <w:t xml:space="preserve">За 2025 год в МБУ «ЦБС» зарегистрировано 1860 человек пожилого возраста, посещений – 13949. Книговыдача – 38464 экземпляров. За отчетный период для граждан пожилого возраста было проведено 88 массовых мероприятий, посещение составило 2347 человека. </w:t>
      </w:r>
    </w:p>
    <w:p w14:paraId="24649ED0" w14:textId="77777777" w:rsidR="00AF30CB" w:rsidRPr="00AF30CB" w:rsidRDefault="00AF30CB" w:rsidP="00F0101B">
      <w:pPr>
        <w:pStyle w:val="1"/>
        <w:rPr>
          <w:rFonts w:eastAsia="Times New Roman"/>
          <w:lang w:eastAsia="ru-RU"/>
        </w:rPr>
      </w:pPr>
      <w:bookmarkStart w:id="53" w:name="_Toc219817378"/>
      <w:r w:rsidRPr="00AF30CB">
        <w:rPr>
          <w:rFonts w:eastAsia="Times New Roman"/>
          <w:lang w:eastAsia="ru-RU"/>
        </w:rPr>
        <w:t>8.2.4. Библиотечно-библиографическое обслуживание полиэтнического населения, в том числе коренных малочисленных народов Севера</w:t>
      </w:r>
      <w:bookmarkEnd w:id="53"/>
    </w:p>
    <w:p w14:paraId="3A183EEC" w14:textId="77777777" w:rsidR="00A80629" w:rsidRPr="00A80629" w:rsidRDefault="00A80629" w:rsidP="00A80629">
      <w:pPr>
        <w:spacing w:after="0" w:line="240" w:lineRule="auto"/>
        <w:ind w:firstLine="709"/>
        <w:jc w:val="both"/>
        <w:rPr>
          <w:rFonts w:ascii="Times New Roman" w:eastAsia="Times New Roman" w:hAnsi="Times New Roman" w:cs="Times New Roman"/>
          <w:bCs/>
          <w:sz w:val="24"/>
          <w:szCs w:val="24"/>
          <w:lang w:eastAsia="ru-RU"/>
        </w:rPr>
      </w:pPr>
      <w:r w:rsidRPr="00A80629">
        <w:rPr>
          <w:rFonts w:ascii="Times New Roman" w:eastAsia="Times New Roman" w:hAnsi="Times New Roman" w:cs="Times New Roman"/>
          <w:bCs/>
          <w:sz w:val="24"/>
          <w:szCs w:val="24"/>
          <w:lang w:eastAsia="ru-RU"/>
        </w:rPr>
        <w:t>Главная задача муниципальных библиотек в данном направлении – обеспечить доступ этнического населения к литературе на национальном языке, оказать помощь в сохранении и изучении родного языка и культурных традиций. Работу по обслуживанию полиэтнического населения осуществляют в четырех библиотеках МБУ «Централизованная библиотечная система».</w:t>
      </w:r>
    </w:p>
    <w:p w14:paraId="4F32B6AE" w14:textId="32763785" w:rsidR="00A80629" w:rsidRPr="00A80629" w:rsidRDefault="00A80629" w:rsidP="00A80629">
      <w:pPr>
        <w:spacing w:after="0" w:line="240" w:lineRule="auto"/>
        <w:ind w:firstLine="709"/>
        <w:jc w:val="both"/>
        <w:rPr>
          <w:rFonts w:ascii="Times New Roman" w:eastAsia="Calibri" w:hAnsi="Times New Roman" w:cs="Calibri"/>
          <w:sz w:val="24"/>
          <w:szCs w:val="24"/>
        </w:rPr>
      </w:pPr>
      <w:r w:rsidRPr="00A80629">
        <w:rPr>
          <w:rFonts w:ascii="Times New Roman" w:eastAsia="Calibri" w:hAnsi="Times New Roman" w:cs="Calibri"/>
          <w:sz w:val="24"/>
          <w:szCs w:val="24"/>
        </w:rPr>
        <w:t xml:space="preserve">Библиотекой выстроена эффективная система социального партнерства с национальными общественными объединениями города: с </w:t>
      </w:r>
      <w:r w:rsidRPr="00A80629">
        <w:rPr>
          <w:rFonts w:ascii="Times New Roman" w:eastAsia="Calibri" w:hAnsi="Times New Roman" w:cs="Calibri"/>
          <w:sz w:val="24"/>
          <w:szCs w:val="24"/>
          <w:shd w:val="clear" w:color="auto" w:fill="FFFFFF"/>
        </w:rPr>
        <w:t>общественной организацией «Татарская национально-культурная автономия города Мегиона «Булгар»,</w:t>
      </w:r>
      <w:r w:rsidRPr="00A80629">
        <w:rPr>
          <w:rFonts w:ascii="Tahoma" w:eastAsia="Calibri" w:hAnsi="Tahoma" w:cs="Tahoma"/>
          <w:sz w:val="20"/>
          <w:szCs w:val="20"/>
          <w:shd w:val="clear" w:color="auto" w:fill="FFFFFF"/>
        </w:rPr>
        <w:t xml:space="preserve"> </w:t>
      </w:r>
      <w:r w:rsidRPr="00A80629">
        <w:rPr>
          <w:rFonts w:ascii="Times New Roman" w:eastAsia="Calibri" w:hAnsi="Times New Roman" w:cs="Calibri"/>
          <w:sz w:val="24"/>
          <w:szCs w:val="24"/>
          <w:shd w:val="clear" w:color="auto" w:fill="FFFFFF"/>
        </w:rPr>
        <w:t>культурно-просветительской общественной организацией «Восток», с общественной организацией «Истоки России», местным отделением общественной о</w:t>
      </w:r>
      <w:r>
        <w:rPr>
          <w:rFonts w:ascii="Times New Roman" w:eastAsia="Calibri" w:hAnsi="Times New Roman" w:cs="Calibri"/>
          <w:sz w:val="24"/>
          <w:szCs w:val="24"/>
          <w:shd w:val="clear" w:color="auto" w:fill="FFFFFF"/>
        </w:rPr>
        <w:t>рганизации «Спасение Югры»</w:t>
      </w:r>
      <w:r w:rsidR="00E55C3C">
        <w:rPr>
          <w:rFonts w:ascii="Times New Roman" w:eastAsia="Calibri" w:hAnsi="Times New Roman" w:cs="Calibri"/>
          <w:sz w:val="24"/>
          <w:szCs w:val="24"/>
          <w:shd w:val="clear" w:color="auto" w:fill="FFFFFF"/>
        </w:rPr>
        <w:t xml:space="preserve">, </w:t>
      </w:r>
      <w:r w:rsidR="00544EB6" w:rsidRPr="00544EB6">
        <w:rPr>
          <w:rFonts w:ascii="Times New Roman" w:eastAsia="Calibri" w:hAnsi="Times New Roman" w:cs="Calibri"/>
          <w:sz w:val="24"/>
          <w:szCs w:val="24"/>
          <w:shd w:val="clear" w:color="auto" w:fill="FFFFFF"/>
        </w:rPr>
        <w:t>Автономной некоммерческой организации «Центр поддержки белорусов «Свядомы</w:t>
      </w:r>
      <w:r w:rsidR="00544EB6">
        <w:rPr>
          <w:rFonts w:ascii="Times New Roman" w:eastAsia="Calibri" w:hAnsi="Times New Roman" w:cs="Calibri"/>
          <w:sz w:val="24"/>
          <w:szCs w:val="24"/>
          <w:shd w:val="clear" w:color="auto" w:fill="FFFFFF"/>
        </w:rPr>
        <w:t xml:space="preserve">», </w:t>
      </w:r>
      <w:r w:rsidR="00544EB6" w:rsidRPr="00544EB6">
        <w:rPr>
          <w:rFonts w:ascii="Times New Roman" w:eastAsia="Calibri" w:hAnsi="Times New Roman" w:cs="Calibri"/>
          <w:sz w:val="24"/>
          <w:szCs w:val="24"/>
          <w:shd w:val="clear" w:color="auto" w:fill="FFFFFF"/>
        </w:rPr>
        <w:t>Местн</w:t>
      </w:r>
      <w:r w:rsidR="00544EB6">
        <w:rPr>
          <w:rFonts w:ascii="Times New Roman" w:eastAsia="Calibri" w:hAnsi="Times New Roman" w:cs="Calibri"/>
          <w:sz w:val="24"/>
          <w:szCs w:val="24"/>
          <w:shd w:val="clear" w:color="auto" w:fill="FFFFFF"/>
        </w:rPr>
        <w:t>ым</w:t>
      </w:r>
      <w:r w:rsidR="00544EB6" w:rsidRPr="00544EB6">
        <w:rPr>
          <w:rFonts w:ascii="Times New Roman" w:eastAsia="Calibri" w:hAnsi="Times New Roman" w:cs="Calibri"/>
          <w:sz w:val="24"/>
          <w:szCs w:val="24"/>
          <w:shd w:val="clear" w:color="auto" w:fill="FFFFFF"/>
        </w:rPr>
        <w:t xml:space="preserve"> отделение</w:t>
      </w:r>
      <w:r w:rsidR="00544EB6">
        <w:rPr>
          <w:rFonts w:ascii="Times New Roman" w:eastAsia="Calibri" w:hAnsi="Times New Roman" w:cs="Calibri"/>
          <w:sz w:val="24"/>
          <w:szCs w:val="24"/>
          <w:shd w:val="clear" w:color="auto" w:fill="FFFFFF"/>
        </w:rPr>
        <w:t>м</w:t>
      </w:r>
      <w:r w:rsidR="00544EB6" w:rsidRPr="00544EB6">
        <w:rPr>
          <w:rFonts w:ascii="Times New Roman" w:eastAsia="Calibri" w:hAnsi="Times New Roman" w:cs="Calibri"/>
          <w:sz w:val="24"/>
          <w:szCs w:val="24"/>
          <w:shd w:val="clear" w:color="auto" w:fill="FFFFFF"/>
        </w:rPr>
        <w:t xml:space="preserve"> регионального отделения Ассамбле</w:t>
      </w:r>
      <w:r w:rsidR="00544EB6">
        <w:rPr>
          <w:rFonts w:ascii="Times New Roman" w:eastAsia="Calibri" w:hAnsi="Times New Roman" w:cs="Calibri"/>
          <w:sz w:val="24"/>
          <w:szCs w:val="24"/>
          <w:shd w:val="clear" w:color="auto" w:fill="FFFFFF"/>
        </w:rPr>
        <w:t>й</w:t>
      </w:r>
      <w:r w:rsidR="00544EB6" w:rsidRPr="00544EB6">
        <w:rPr>
          <w:rFonts w:ascii="Times New Roman" w:eastAsia="Calibri" w:hAnsi="Times New Roman" w:cs="Calibri"/>
          <w:sz w:val="24"/>
          <w:szCs w:val="24"/>
          <w:shd w:val="clear" w:color="auto" w:fill="FFFFFF"/>
        </w:rPr>
        <w:t xml:space="preserve"> народов России</w:t>
      </w:r>
      <w:r w:rsidR="00544EB6">
        <w:rPr>
          <w:rFonts w:ascii="Times New Roman" w:eastAsia="Calibri" w:hAnsi="Times New Roman" w:cs="Calibri"/>
          <w:sz w:val="24"/>
          <w:szCs w:val="24"/>
          <w:shd w:val="clear" w:color="auto" w:fill="FFFFFF"/>
        </w:rPr>
        <w:t xml:space="preserve"> и</w:t>
      </w:r>
      <w:r>
        <w:rPr>
          <w:rFonts w:ascii="Times New Roman" w:eastAsia="Calibri" w:hAnsi="Times New Roman" w:cs="Calibri"/>
          <w:sz w:val="24"/>
          <w:szCs w:val="24"/>
          <w:shd w:val="clear" w:color="auto" w:fill="FFFFFF"/>
        </w:rPr>
        <w:t xml:space="preserve"> др</w:t>
      </w:r>
      <w:r w:rsidRPr="00A80629">
        <w:rPr>
          <w:rFonts w:ascii="Times New Roman" w:eastAsia="Calibri" w:hAnsi="Times New Roman" w:cs="Calibri"/>
          <w:sz w:val="24"/>
          <w:szCs w:val="24"/>
          <w:shd w:val="clear" w:color="auto" w:fill="FFFFFF"/>
        </w:rPr>
        <w:t>.</w:t>
      </w:r>
    </w:p>
    <w:p w14:paraId="67970DF8" w14:textId="77777777" w:rsidR="00A80629" w:rsidRPr="00A80629" w:rsidRDefault="00A80629" w:rsidP="00A80629">
      <w:pPr>
        <w:spacing w:after="0" w:line="240" w:lineRule="auto"/>
        <w:ind w:firstLine="709"/>
        <w:jc w:val="both"/>
        <w:rPr>
          <w:rFonts w:ascii="Times New Roman" w:eastAsia="Times New Roman" w:hAnsi="Times New Roman" w:cs="Times New Roman"/>
          <w:sz w:val="24"/>
          <w:szCs w:val="24"/>
          <w:shd w:val="clear" w:color="auto" w:fill="FFFFFF"/>
        </w:rPr>
      </w:pPr>
      <w:r w:rsidRPr="00A80629">
        <w:rPr>
          <w:rFonts w:ascii="Times New Roman" w:eastAsia="Times New Roman" w:hAnsi="Times New Roman" w:cs="Times New Roman"/>
          <w:sz w:val="24"/>
          <w:szCs w:val="24"/>
        </w:rPr>
        <w:t>Реализуются совместные проекты, акции, проводятся культурно-досуговые мероприятия, литературные вечера, мастер-классы, встречи с творческими людьми,</w:t>
      </w:r>
      <w:r w:rsidRPr="00A80629">
        <w:rPr>
          <w:rFonts w:ascii="Tahoma" w:eastAsia="Times New Roman" w:hAnsi="Tahoma" w:cs="Tahoma"/>
          <w:sz w:val="20"/>
          <w:szCs w:val="20"/>
          <w:shd w:val="clear" w:color="auto" w:fill="FFFFFF"/>
        </w:rPr>
        <w:t xml:space="preserve"> </w:t>
      </w:r>
      <w:r w:rsidRPr="00A80629">
        <w:rPr>
          <w:rFonts w:ascii="Times New Roman" w:eastAsia="Times New Roman" w:hAnsi="Times New Roman" w:cs="Times New Roman"/>
          <w:sz w:val="24"/>
          <w:szCs w:val="24"/>
          <w:shd w:val="clear" w:color="auto" w:fill="FFFFFF"/>
        </w:rPr>
        <w:t>«Декады национальной культуры».</w:t>
      </w:r>
    </w:p>
    <w:p w14:paraId="28FFDE5A" w14:textId="198D4CB9" w:rsidR="00A80629" w:rsidRDefault="00A80629" w:rsidP="00A80629">
      <w:pPr>
        <w:spacing w:after="0" w:line="240" w:lineRule="auto"/>
        <w:ind w:firstLine="708"/>
        <w:jc w:val="both"/>
        <w:rPr>
          <w:rFonts w:ascii="Times New Roman" w:eastAsia="Times New Roman" w:hAnsi="Times New Roman" w:cs="Times New Roman"/>
          <w:sz w:val="24"/>
          <w:szCs w:val="24"/>
          <w:lang w:eastAsia="ru-RU"/>
        </w:rPr>
      </w:pPr>
      <w:r w:rsidRPr="00A80629">
        <w:rPr>
          <w:rFonts w:ascii="Times New Roman" w:eastAsia="Times New Roman" w:hAnsi="Times New Roman" w:cs="Times New Roman"/>
          <w:sz w:val="24"/>
          <w:szCs w:val="24"/>
          <w:lang w:eastAsia="ru-RU"/>
        </w:rPr>
        <w:t>В Центральной городской библиотеке прошла</w:t>
      </w:r>
      <w:r w:rsidRPr="00A80629">
        <w:rPr>
          <w:rFonts w:ascii="Calibri" w:eastAsia="Times New Roman" w:hAnsi="Calibri" w:cs="Times New Roman"/>
        </w:rPr>
        <w:t xml:space="preserve"> </w:t>
      </w:r>
      <w:r w:rsidRPr="00A80629">
        <w:rPr>
          <w:rFonts w:ascii="Times New Roman" w:eastAsia="Times New Roman" w:hAnsi="Times New Roman" w:cs="Times New Roman"/>
          <w:sz w:val="24"/>
          <w:szCs w:val="24"/>
          <w:lang w:eastAsia="ru-RU"/>
        </w:rPr>
        <w:t>литературно-музыкальная гостиная «Родник души родной», посвященная 160-летию со дня открытия Национальной библиотеки республики Татарстан совместно с городской общественной организацией Татарская национально-культурная автономия г. Мегиона «Булгар», местным отделением ВПП «Единая Россия»</w:t>
      </w:r>
      <w:r w:rsidRPr="00A80629">
        <w:rPr>
          <w:rFonts w:ascii="Calibri" w:eastAsia="Times New Roman" w:hAnsi="Calibri" w:cs="Times New Roman"/>
        </w:rPr>
        <w:t xml:space="preserve"> </w:t>
      </w:r>
      <w:r w:rsidRPr="00A80629">
        <w:rPr>
          <w:rFonts w:ascii="Times New Roman" w:eastAsia="Times New Roman" w:hAnsi="Times New Roman" w:cs="Times New Roman"/>
          <w:sz w:val="24"/>
          <w:szCs w:val="24"/>
          <w:lang w:eastAsia="ru-RU"/>
        </w:rPr>
        <w:t xml:space="preserve">литературно-музыкальная гостиная, посвященная 160-летию со дня открытия Национальной библиотеки республики Татарстан. Участники с помощью </w:t>
      </w:r>
      <w:r w:rsidRPr="00A80629">
        <w:rPr>
          <w:rFonts w:ascii="Times New Roman" w:eastAsia="Times New Roman" w:hAnsi="Times New Roman" w:cs="Times New Roman"/>
          <w:sz w:val="24"/>
          <w:szCs w:val="24"/>
          <w:lang w:eastAsia="ru-RU"/>
        </w:rPr>
        <w:lastRenderedPageBreak/>
        <w:t>видеопрезентации познакомились с историей и развитием культурного центра, ответили на вопросы викторины, почитали стихи и исполнили песни. Встреча стала прекрасным поводом очередной раз окунуться в атмосферу литературы, музыки и дружбы.</w:t>
      </w:r>
    </w:p>
    <w:p w14:paraId="711E3F24" w14:textId="77777777" w:rsidR="00544EB6" w:rsidRPr="00544EB6" w:rsidRDefault="00544EB6" w:rsidP="00544EB6">
      <w:pPr>
        <w:spacing w:after="0" w:line="240" w:lineRule="auto"/>
        <w:ind w:firstLine="708"/>
        <w:jc w:val="both"/>
        <w:rPr>
          <w:rFonts w:ascii="Times New Roman" w:eastAsia="Times New Roman" w:hAnsi="Times New Roman" w:cs="Times New Roman"/>
          <w:sz w:val="24"/>
          <w:szCs w:val="24"/>
          <w:lang w:eastAsia="ru-RU"/>
        </w:rPr>
      </w:pPr>
      <w:r w:rsidRPr="00544EB6">
        <w:rPr>
          <w:rFonts w:ascii="Times New Roman" w:eastAsia="Times New Roman" w:hAnsi="Times New Roman" w:cs="Times New Roman"/>
          <w:sz w:val="24"/>
          <w:szCs w:val="24"/>
          <w:lang w:eastAsia="ru-RU"/>
        </w:rPr>
        <w:t>Центр поддержки культуры белорусов «Свядомы» действующий на базе Центральной городской библиотеки, организовал для учащихся образовательных учреждений города праздничное мероприятие в рамках празднования Дня единения народов России и Беларуси.</w:t>
      </w:r>
    </w:p>
    <w:p w14:paraId="3633D813" w14:textId="77777777" w:rsidR="005E0252" w:rsidRDefault="00544EB6" w:rsidP="005E0252">
      <w:pPr>
        <w:spacing w:after="0" w:line="240" w:lineRule="auto"/>
        <w:ind w:firstLine="708"/>
        <w:jc w:val="both"/>
        <w:rPr>
          <w:rFonts w:ascii="Times New Roman" w:eastAsia="Times New Roman" w:hAnsi="Times New Roman" w:cs="Times New Roman"/>
          <w:sz w:val="24"/>
          <w:szCs w:val="24"/>
          <w:lang w:eastAsia="ru-RU"/>
        </w:rPr>
      </w:pPr>
      <w:r w:rsidRPr="00544EB6">
        <w:rPr>
          <w:rFonts w:ascii="Times New Roman" w:eastAsia="Times New Roman" w:hAnsi="Times New Roman" w:cs="Times New Roman"/>
          <w:sz w:val="24"/>
          <w:szCs w:val="24"/>
          <w:lang w:eastAsia="ru-RU"/>
        </w:rPr>
        <w:t>В гостеприимных стенах Модельной детско-юношеской библиотеки почетные гости из Нижневартовска, участники ансамбля белорусской песни «Белоросы» под руководством Татьяны Михайловны Зубок и ОО русской культуры «Истоки России» во главе с Надеждой Васильевной Ткаченко из города Мегиона представили уникальную творческую программу. Звучали песни и стихи, посвященные величию и красоте России и Беларуси, их общей истории и неразрывным узам.</w:t>
      </w:r>
    </w:p>
    <w:p w14:paraId="36931A80" w14:textId="05E0CC9A" w:rsidR="00544EB6" w:rsidRPr="00A80629" w:rsidRDefault="00544EB6" w:rsidP="005E025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544EB6">
        <w:rPr>
          <w:rFonts w:ascii="Times New Roman" w:eastAsia="Times New Roman" w:hAnsi="Times New Roman" w:cs="Times New Roman"/>
          <w:sz w:val="24"/>
          <w:szCs w:val="24"/>
          <w:lang w:eastAsia="ru-RU"/>
        </w:rPr>
        <w:t>а площадке КДК «Калейдоскоп» прошел городской фестиваль «Разноцвет», посвященный Дню дружбы и единения славян. В фестивале приняли участие городское отделение «Ассамблеи народов России», общественные организации «Истоки России», «Украина», «Свядомы», Центр гражданского и военно-патриотического воспитания им. Е.И. Горбатова, Русская община и мастера народных художественных промыслов. Мероприятие собрало множество жителей города, которые пришли семьями и группами из летних пришкольных лагерей. Открытие началось с концертной программы, где общественные организации представили свои творческие номера. Участники исполнили песни на родных языках, создав особую праздничную атмосферу. Разнообразие активностей привлекало внимание каждого гостя. Все желающие с удовольствием фотографировались в специально оформленной фотозоне, где были воссозданы элементы славянской культуры.</w:t>
      </w:r>
      <w:r w:rsidR="001C5A0A">
        <w:rPr>
          <w:rFonts w:ascii="Times New Roman" w:eastAsia="Times New Roman" w:hAnsi="Times New Roman" w:cs="Times New Roman"/>
          <w:sz w:val="24"/>
          <w:szCs w:val="24"/>
          <w:lang w:eastAsia="ru-RU"/>
        </w:rPr>
        <w:t xml:space="preserve"> В мероприятии приняли участие более 500 человек.</w:t>
      </w:r>
    </w:p>
    <w:p w14:paraId="7B01F4D0" w14:textId="77777777" w:rsidR="00A80629" w:rsidRPr="00A80629" w:rsidRDefault="00A80629" w:rsidP="00A80629">
      <w:pPr>
        <w:spacing w:after="0" w:line="240" w:lineRule="auto"/>
        <w:ind w:firstLine="708"/>
        <w:jc w:val="both"/>
        <w:rPr>
          <w:rFonts w:ascii="Times New Roman" w:eastAsia="Times New Roman" w:hAnsi="Times New Roman" w:cs="Times New Roman"/>
          <w:sz w:val="24"/>
          <w:szCs w:val="24"/>
          <w:shd w:val="clear" w:color="auto" w:fill="FFFFFF"/>
        </w:rPr>
      </w:pPr>
      <w:r w:rsidRPr="00A80629">
        <w:rPr>
          <w:rFonts w:ascii="Times New Roman" w:eastAsia="Times New Roman" w:hAnsi="Times New Roman" w:cs="Times New Roman"/>
          <w:sz w:val="24"/>
          <w:szCs w:val="24"/>
          <w:shd w:val="clear" w:color="auto" w:fill="FFFFFF"/>
        </w:rPr>
        <w:t xml:space="preserve">Четвёртый год подряд проводится «Декада национальной культуры». Ценность проведения состоит в том, что знакомство с национальной культурой формирует у школьников уважительное отношение к культуре нашей многонациональной Югры и все это создает основу для развития патриотических чувств. </w:t>
      </w:r>
    </w:p>
    <w:p w14:paraId="1519D2C4" w14:textId="77777777" w:rsidR="00A80629" w:rsidRPr="00A80629" w:rsidRDefault="00A80629" w:rsidP="00A80629">
      <w:pPr>
        <w:spacing w:after="0" w:line="240" w:lineRule="auto"/>
        <w:ind w:firstLine="708"/>
        <w:jc w:val="both"/>
        <w:rPr>
          <w:rFonts w:ascii="Times New Roman" w:eastAsia="Calibri" w:hAnsi="Times New Roman" w:cs="Calibri"/>
          <w:sz w:val="24"/>
          <w:szCs w:val="24"/>
        </w:rPr>
      </w:pPr>
      <w:r w:rsidRPr="00A80629">
        <w:rPr>
          <w:rFonts w:ascii="Times New Roman" w:eastAsia="Calibri" w:hAnsi="Times New Roman" w:cs="Calibri"/>
          <w:sz w:val="24"/>
          <w:szCs w:val="24"/>
        </w:rPr>
        <w:t>Реализуется программа творческой лаборатории «Северное сияние», где подростки знакомятся с литературой и писателями нашего округа, с традиционными и настольными играми народов Севера, развивают свой ум и талант, учатся жить в гармонии и согласии.</w:t>
      </w:r>
    </w:p>
    <w:p w14:paraId="1AB75EC8" w14:textId="77777777" w:rsidR="00A80629" w:rsidRPr="00A80629" w:rsidRDefault="00A80629" w:rsidP="00A80629">
      <w:pPr>
        <w:spacing w:after="0" w:line="240" w:lineRule="auto"/>
        <w:jc w:val="both"/>
        <w:rPr>
          <w:rFonts w:ascii="Times New Roman" w:eastAsia="Times New Roman" w:hAnsi="Times New Roman" w:cs="Times New Roman"/>
          <w:sz w:val="24"/>
          <w:szCs w:val="24"/>
          <w:shd w:val="clear" w:color="auto" w:fill="FFFFFF"/>
        </w:rPr>
      </w:pPr>
    </w:p>
    <w:p w14:paraId="07BBCD44" w14:textId="77777777" w:rsidR="00A80629" w:rsidRPr="00A80629" w:rsidRDefault="00A80629" w:rsidP="005E0252">
      <w:pPr>
        <w:spacing w:after="0" w:line="240" w:lineRule="auto"/>
        <w:jc w:val="center"/>
        <w:rPr>
          <w:rFonts w:ascii="Times New Roman" w:eastAsia="Calibri" w:hAnsi="Times New Roman" w:cs="Times New Roman"/>
          <w:b/>
          <w:sz w:val="24"/>
          <w:szCs w:val="24"/>
        </w:rPr>
      </w:pPr>
      <w:r w:rsidRPr="00A80629">
        <w:rPr>
          <w:rFonts w:ascii="Times New Roman" w:eastAsia="Calibri" w:hAnsi="Times New Roman" w:cs="Times New Roman"/>
          <w:b/>
          <w:sz w:val="24"/>
          <w:szCs w:val="24"/>
        </w:rPr>
        <w:t>Работа по формированию фонда на национальных языках, в том числе коренных народов; Характеристика фонда, его использование.</w:t>
      </w:r>
    </w:p>
    <w:p w14:paraId="4ABE5C6E" w14:textId="77777777" w:rsidR="00A80629" w:rsidRPr="00A80629" w:rsidRDefault="00A80629" w:rsidP="00A80629">
      <w:pPr>
        <w:spacing w:after="0" w:line="240" w:lineRule="auto"/>
        <w:ind w:firstLine="709"/>
        <w:jc w:val="both"/>
        <w:rPr>
          <w:rFonts w:ascii="Times New Roman" w:eastAsia="Calibri" w:hAnsi="Times New Roman" w:cs="Times New Roman"/>
          <w:sz w:val="24"/>
          <w:szCs w:val="24"/>
        </w:rPr>
      </w:pPr>
      <w:r w:rsidRPr="00A80629">
        <w:rPr>
          <w:rFonts w:ascii="Times New Roman" w:eastAsia="Calibri" w:hAnsi="Times New Roman" w:cs="Times New Roman"/>
          <w:sz w:val="24"/>
          <w:szCs w:val="24"/>
        </w:rPr>
        <w:t xml:space="preserve">Книжный фонд на национальных языках состоит из книг, изданных на языках коренных народов Севера и на языках народов России. Источником литературы на языках коренных народов Севера является </w:t>
      </w:r>
      <w:r w:rsidRPr="00A80629">
        <w:rPr>
          <w:rFonts w:ascii="Times New Roman" w:eastAsia="Calibri" w:hAnsi="Times New Roman" w:cs="Times New Roman"/>
          <w:bCs/>
          <w:sz w:val="24"/>
          <w:szCs w:val="24"/>
        </w:rPr>
        <w:t>безвозмездная</w:t>
      </w:r>
      <w:r w:rsidRPr="00A80629">
        <w:rPr>
          <w:rFonts w:ascii="Times New Roman" w:eastAsia="Calibri" w:hAnsi="Times New Roman" w:cs="Times New Roman"/>
          <w:sz w:val="24"/>
          <w:szCs w:val="24"/>
        </w:rPr>
        <w:t xml:space="preserve"> передача </w:t>
      </w:r>
      <w:r w:rsidRPr="00A80629">
        <w:rPr>
          <w:rFonts w:ascii="Times New Roman" w:eastAsia="Calibri" w:hAnsi="Times New Roman" w:cs="Times New Roman"/>
          <w:bCs/>
          <w:sz w:val="24"/>
          <w:szCs w:val="24"/>
        </w:rPr>
        <w:t>книг в библиотеку. Редакция национальных газет «Ханты ясанг», «Луима сэрипос» предоставляет выпуски на национальных языках коренных малочисленных народов Севера.</w:t>
      </w:r>
    </w:p>
    <w:p w14:paraId="03ECC0AE" w14:textId="77777777" w:rsidR="00A80629" w:rsidRPr="00A80629" w:rsidRDefault="00A80629" w:rsidP="00A80629">
      <w:pPr>
        <w:spacing w:after="0" w:line="240" w:lineRule="auto"/>
        <w:ind w:firstLine="709"/>
        <w:jc w:val="both"/>
        <w:rPr>
          <w:rFonts w:ascii="Times New Roman" w:eastAsia="Times New Roman" w:hAnsi="Times New Roman" w:cs="Times New Roman"/>
          <w:bCs/>
          <w:sz w:val="24"/>
          <w:szCs w:val="24"/>
          <w:lang w:eastAsia="ru-RU"/>
        </w:rPr>
      </w:pPr>
      <w:r w:rsidRPr="00A80629">
        <w:rPr>
          <w:rFonts w:ascii="Times New Roman" w:eastAsia="Times New Roman" w:hAnsi="Times New Roman" w:cs="Times New Roman"/>
          <w:bCs/>
          <w:sz w:val="24"/>
          <w:szCs w:val="24"/>
          <w:lang w:eastAsia="ru-RU"/>
        </w:rPr>
        <w:t xml:space="preserve">Информационно-библиографическая деятельность муниципальных библиотек строится с учетом потребностей различных этнических групп. </w:t>
      </w:r>
    </w:p>
    <w:tbl>
      <w:tblPr>
        <w:tblStyle w:val="3"/>
        <w:tblW w:w="9395" w:type="dxa"/>
        <w:tblInd w:w="0" w:type="dxa"/>
        <w:tblLook w:val="04A0" w:firstRow="1" w:lastRow="0" w:firstColumn="1" w:lastColumn="0" w:noHBand="0" w:noVBand="1"/>
      </w:tblPr>
      <w:tblGrid>
        <w:gridCol w:w="5888"/>
        <w:gridCol w:w="1169"/>
        <w:gridCol w:w="1169"/>
        <w:gridCol w:w="1169"/>
      </w:tblGrid>
      <w:tr w:rsidR="00A80629" w:rsidRPr="00BE4BEC" w14:paraId="40B242F3" w14:textId="77777777" w:rsidTr="00A80629">
        <w:tc>
          <w:tcPr>
            <w:tcW w:w="5888" w:type="dxa"/>
            <w:tcBorders>
              <w:top w:val="single" w:sz="4" w:space="0" w:color="auto"/>
              <w:left w:val="single" w:sz="4" w:space="0" w:color="auto"/>
              <w:bottom w:val="single" w:sz="4" w:space="0" w:color="auto"/>
              <w:right w:val="single" w:sz="4" w:space="0" w:color="auto"/>
            </w:tcBorders>
            <w:hideMark/>
          </w:tcPr>
          <w:p w14:paraId="589FDB78" w14:textId="77777777" w:rsidR="00A80629" w:rsidRPr="00BE4BEC" w:rsidRDefault="00A80629" w:rsidP="00A80629">
            <w:pPr>
              <w:ind w:firstLine="709"/>
              <w:jc w:val="both"/>
              <w:rPr>
                <w:rFonts w:ascii="Times New Roman" w:hAnsi="Times New Roman"/>
                <w:b/>
                <w:sz w:val="20"/>
              </w:rPr>
            </w:pPr>
            <w:r w:rsidRPr="00BE4BEC">
              <w:rPr>
                <w:rFonts w:ascii="Times New Roman" w:hAnsi="Times New Roman"/>
                <w:b/>
                <w:sz w:val="20"/>
              </w:rPr>
              <w:t>Показатель</w:t>
            </w:r>
          </w:p>
        </w:tc>
        <w:tc>
          <w:tcPr>
            <w:tcW w:w="1169" w:type="dxa"/>
            <w:tcBorders>
              <w:top w:val="single" w:sz="4" w:space="0" w:color="auto"/>
              <w:left w:val="single" w:sz="4" w:space="0" w:color="auto"/>
              <w:bottom w:val="single" w:sz="4" w:space="0" w:color="auto"/>
              <w:right w:val="single" w:sz="4" w:space="0" w:color="auto"/>
            </w:tcBorders>
            <w:hideMark/>
          </w:tcPr>
          <w:p w14:paraId="07B37991" w14:textId="77777777" w:rsidR="00A80629" w:rsidRPr="00BE4BEC" w:rsidRDefault="00A80629" w:rsidP="00A80629">
            <w:pPr>
              <w:ind w:firstLine="513"/>
              <w:jc w:val="center"/>
              <w:rPr>
                <w:rFonts w:ascii="Times New Roman" w:hAnsi="Times New Roman"/>
                <w:b/>
                <w:sz w:val="20"/>
              </w:rPr>
            </w:pPr>
            <w:r w:rsidRPr="00BE4BEC">
              <w:rPr>
                <w:rFonts w:ascii="Times New Roman" w:hAnsi="Times New Roman"/>
                <w:b/>
                <w:sz w:val="20"/>
              </w:rPr>
              <w:t>2023</w:t>
            </w:r>
          </w:p>
        </w:tc>
        <w:tc>
          <w:tcPr>
            <w:tcW w:w="1169" w:type="dxa"/>
            <w:tcBorders>
              <w:top w:val="single" w:sz="4" w:space="0" w:color="auto"/>
              <w:left w:val="single" w:sz="4" w:space="0" w:color="auto"/>
              <w:bottom w:val="single" w:sz="4" w:space="0" w:color="auto"/>
              <w:right w:val="single" w:sz="4" w:space="0" w:color="auto"/>
            </w:tcBorders>
            <w:hideMark/>
          </w:tcPr>
          <w:p w14:paraId="0B4B6388" w14:textId="77777777" w:rsidR="00A80629" w:rsidRPr="00BE4BEC" w:rsidRDefault="00A80629" w:rsidP="00A80629">
            <w:pPr>
              <w:ind w:firstLine="513"/>
              <w:jc w:val="center"/>
              <w:rPr>
                <w:rFonts w:ascii="Times New Roman" w:hAnsi="Times New Roman"/>
                <w:b/>
                <w:sz w:val="20"/>
              </w:rPr>
            </w:pPr>
            <w:r w:rsidRPr="00BE4BEC">
              <w:rPr>
                <w:rFonts w:ascii="Times New Roman" w:hAnsi="Times New Roman"/>
                <w:b/>
                <w:sz w:val="20"/>
              </w:rPr>
              <w:t>2024</w:t>
            </w:r>
          </w:p>
        </w:tc>
        <w:tc>
          <w:tcPr>
            <w:tcW w:w="1169" w:type="dxa"/>
            <w:tcBorders>
              <w:top w:val="single" w:sz="4" w:space="0" w:color="auto"/>
              <w:left w:val="single" w:sz="4" w:space="0" w:color="auto"/>
              <w:bottom w:val="single" w:sz="4" w:space="0" w:color="auto"/>
              <w:right w:val="single" w:sz="4" w:space="0" w:color="auto"/>
            </w:tcBorders>
            <w:hideMark/>
          </w:tcPr>
          <w:p w14:paraId="66360031" w14:textId="77777777" w:rsidR="00A80629" w:rsidRPr="00BE4BEC" w:rsidRDefault="00A80629" w:rsidP="00A80629">
            <w:pPr>
              <w:ind w:firstLine="513"/>
              <w:jc w:val="center"/>
              <w:rPr>
                <w:rFonts w:ascii="Times New Roman" w:hAnsi="Times New Roman"/>
                <w:b/>
                <w:sz w:val="20"/>
              </w:rPr>
            </w:pPr>
            <w:r w:rsidRPr="00BE4BEC">
              <w:rPr>
                <w:rFonts w:ascii="Times New Roman" w:hAnsi="Times New Roman"/>
                <w:b/>
                <w:sz w:val="20"/>
              </w:rPr>
              <w:t>2025</w:t>
            </w:r>
          </w:p>
        </w:tc>
      </w:tr>
      <w:tr w:rsidR="00A80629" w:rsidRPr="00BE4BEC" w14:paraId="54899917" w14:textId="77777777" w:rsidTr="00A80629">
        <w:tc>
          <w:tcPr>
            <w:tcW w:w="5888" w:type="dxa"/>
            <w:tcBorders>
              <w:top w:val="single" w:sz="4" w:space="0" w:color="auto"/>
              <w:left w:val="single" w:sz="4" w:space="0" w:color="auto"/>
              <w:bottom w:val="single" w:sz="4" w:space="0" w:color="auto"/>
              <w:right w:val="single" w:sz="4" w:space="0" w:color="auto"/>
            </w:tcBorders>
            <w:hideMark/>
          </w:tcPr>
          <w:p w14:paraId="11BF3461" w14:textId="77777777" w:rsidR="00A80629" w:rsidRPr="00BE4BEC" w:rsidRDefault="00A80629" w:rsidP="00A80629">
            <w:pPr>
              <w:rPr>
                <w:rFonts w:ascii="Times New Roman" w:hAnsi="Times New Roman"/>
                <w:b/>
                <w:bCs/>
                <w:sz w:val="20"/>
              </w:rPr>
            </w:pPr>
            <w:r w:rsidRPr="00BE4BEC">
              <w:rPr>
                <w:rFonts w:ascii="Times New Roman" w:hAnsi="Times New Roman"/>
                <w:sz w:val="20"/>
              </w:rPr>
              <w:t>количество пользователей коренных национальностей автономного округа (чел.);</w:t>
            </w:r>
          </w:p>
        </w:tc>
        <w:tc>
          <w:tcPr>
            <w:tcW w:w="1169" w:type="dxa"/>
            <w:tcBorders>
              <w:top w:val="single" w:sz="4" w:space="0" w:color="auto"/>
              <w:left w:val="single" w:sz="4" w:space="0" w:color="auto"/>
              <w:bottom w:val="single" w:sz="4" w:space="0" w:color="auto"/>
              <w:right w:val="single" w:sz="4" w:space="0" w:color="auto"/>
            </w:tcBorders>
            <w:hideMark/>
          </w:tcPr>
          <w:p w14:paraId="6F492761" w14:textId="77777777" w:rsidR="00A80629" w:rsidRPr="00BE4BEC" w:rsidRDefault="00A80629" w:rsidP="00A80629">
            <w:pPr>
              <w:suppressAutoHyphens/>
              <w:ind w:firstLine="513"/>
              <w:jc w:val="center"/>
              <w:rPr>
                <w:rFonts w:ascii="Times New Roman" w:hAnsi="Times New Roman"/>
                <w:bCs/>
                <w:sz w:val="20"/>
              </w:rPr>
            </w:pPr>
            <w:r w:rsidRPr="00BE4BEC">
              <w:rPr>
                <w:rFonts w:ascii="Times New Roman" w:hAnsi="Times New Roman"/>
                <w:bCs/>
                <w:sz w:val="20"/>
              </w:rPr>
              <w:t>16</w:t>
            </w:r>
          </w:p>
        </w:tc>
        <w:tc>
          <w:tcPr>
            <w:tcW w:w="1169" w:type="dxa"/>
            <w:tcBorders>
              <w:top w:val="single" w:sz="4" w:space="0" w:color="auto"/>
              <w:left w:val="single" w:sz="4" w:space="0" w:color="auto"/>
              <w:bottom w:val="single" w:sz="4" w:space="0" w:color="auto"/>
              <w:right w:val="single" w:sz="4" w:space="0" w:color="auto"/>
            </w:tcBorders>
            <w:hideMark/>
          </w:tcPr>
          <w:p w14:paraId="6478B2A4" w14:textId="77777777" w:rsidR="00A80629" w:rsidRPr="00BE4BEC" w:rsidRDefault="00A80629" w:rsidP="00A80629">
            <w:pPr>
              <w:suppressAutoHyphens/>
              <w:ind w:firstLine="513"/>
              <w:jc w:val="center"/>
              <w:rPr>
                <w:rFonts w:ascii="Times New Roman" w:hAnsi="Times New Roman"/>
                <w:bCs/>
                <w:sz w:val="20"/>
              </w:rPr>
            </w:pPr>
            <w:r w:rsidRPr="00BE4BEC">
              <w:rPr>
                <w:rFonts w:ascii="Times New Roman" w:hAnsi="Times New Roman"/>
                <w:bCs/>
                <w:sz w:val="20"/>
              </w:rPr>
              <w:t>17</w:t>
            </w:r>
          </w:p>
        </w:tc>
        <w:tc>
          <w:tcPr>
            <w:tcW w:w="1169" w:type="dxa"/>
            <w:tcBorders>
              <w:top w:val="single" w:sz="4" w:space="0" w:color="auto"/>
              <w:left w:val="single" w:sz="4" w:space="0" w:color="auto"/>
              <w:bottom w:val="single" w:sz="4" w:space="0" w:color="auto"/>
              <w:right w:val="single" w:sz="4" w:space="0" w:color="auto"/>
            </w:tcBorders>
            <w:hideMark/>
          </w:tcPr>
          <w:p w14:paraId="056A27E8" w14:textId="3D089C31" w:rsidR="00A80629" w:rsidRPr="00BE4BEC" w:rsidRDefault="00E5263C" w:rsidP="00A80629">
            <w:pPr>
              <w:suppressAutoHyphens/>
              <w:ind w:firstLine="513"/>
              <w:jc w:val="center"/>
              <w:rPr>
                <w:rFonts w:ascii="Times New Roman" w:hAnsi="Times New Roman"/>
                <w:bCs/>
                <w:sz w:val="20"/>
              </w:rPr>
            </w:pPr>
            <w:r w:rsidRPr="00BE4BEC">
              <w:rPr>
                <w:rFonts w:ascii="Times New Roman" w:hAnsi="Times New Roman"/>
                <w:bCs/>
                <w:sz w:val="20"/>
              </w:rPr>
              <w:t>5</w:t>
            </w:r>
          </w:p>
        </w:tc>
      </w:tr>
      <w:tr w:rsidR="00A80629" w:rsidRPr="00BE4BEC" w14:paraId="1AA5438C" w14:textId="77777777" w:rsidTr="00A80629">
        <w:tc>
          <w:tcPr>
            <w:tcW w:w="5888" w:type="dxa"/>
            <w:tcBorders>
              <w:top w:val="single" w:sz="4" w:space="0" w:color="auto"/>
              <w:left w:val="single" w:sz="4" w:space="0" w:color="auto"/>
              <w:bottom w:val="single" w:sz="4" w:space="0" w:color="auto"/>
              <w:right w:val="single" w:sz="4" w:space="0" w:color="auto"/>
            </w:tcBorders>
            <w:hideMark/>
          </w:tcPr>
          <w:p w14:paraId="3DC2EED5" w14:textId="77777777" w:rsidR="00A80629" w:rsidRPr="00BE4BEC" w:rsidRDefault="00A80629" w:rsidP="00A80629">
            <w:pPr>
              <w:rPr>
                <w:rFonts w:ascii="Times New Roman" w:hAnsi="Times New Roman"/>
                <w:b/>
                <w:bCs/>
                <w:sz w:val="20"/>
              </w:rPr>
            </w:pPr>
            <w:r w:rsidRPr="00BE4BEC">
              <w:rPr>
                <w:rFonts w:ascii="Times New Roman" w:hAnsi="Times New Roman"/>
                <w:sz w:val="20"/>
              </w:rPr>
              <w:t xml:space="preserve">объем фонда на национальных языках (экз.), </w:t>
            </w:r>
          </w:p>
        </w:tc>
        <w:tc>
          <w:tcPr>
            <w:tcW w:w="1169" w:type="dxa"/>
            <w:tcBorders>
              <w:top w:val="single" w:sz="4" w:space="0" w:color="auto"/>
              <w:left w:val="single" w:sz="4" w:space="0" w:color="auto"/>
              <w:bottom w:val="single" w:sz="4" w:space="0" w:color="auto"/>
              <w:right w:val="single" w:sz="4" w:space="0" w:color="auto"/>
            </w:tcBorders>
            <w:hideMark/>
          </w:tcPr>
          <w:p w14:paraId="7A51354C"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484</w:t>
            </w:r>
          </w:p>
        </w:tc>
        <w:tc>
          <w:tcPr>
            <w:tcW w:w="1169" w:type="dxa"/>
            <w:tcBorders>
              <w:top w:val="single" w:sz="4" w:space="0" w:color="auto"/>
              <w:left w:val="single" w:sz="4" w:space="0" w:color="auto"/>
              <w:bottom w:val="single" w:sz="4" w:space="0" w:color="auto"/>
              <w:right w:val="single" w:sz="4" w:space="0" w:color="auto"/>
            </w:tcBorders>
            <w:hideMark/>
          </w:tcPr>
          <w:p w14:paraId="18768F3C"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621</w:t>
            </w:r>
          </w:p>
        </w:tc>
        <w:tc>
          <w:tcPr>
            <w:tcW w:w="1169" w:type="dxa"/>
            <w:tcBorders>
              <w:top w:val="single" w:sz="4" w:space="0" w:color="auto"/>
              <w:left w:val="single" w:sz="4" w:space="0" w:color="auto"/>
              <w:bottom w:val="single" w:sz="4" w:space="0" w:color="auto"/>
              <w:right w:val="single" w:sz="4" w:space="0" w:color="auto"/>
            </w:tcBorders>
            <w:hideMark/>
          </w:tcPr>
          <w:p w14:paraId="1761B68F"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651</w:t>
            </w:r>
          </w:p>
        </w:tc>
      </w:tr>
      <w:tr w:rsidR="00A80629" w:rsidRPr="00BE4BEC" w14:paraId="39FA18C5" w14:textId="77777777" w:rsidTr="00A80629">
        <w:tc>
          <w:tcPr>
            <w:tcW w:w="5888" w:type="dxa"/>
            <w:tcBorders>
              <w:top w:val="single" w:sz="4" w:space="0" w:color="auto"/>
              <w:left w:val="single" w:sz="4" w:space="0" w:color="auto"/>
              <w:bottom w:val="single" w:sz="4" w:space="0" w:color="auto"/>
              <w:right w:val="single" w:sz="4" w:space="0" w:color="auto"/>
            </w:tcBorders>
            <w:hideMark/>
          </w:tcPr>
          <w:p w14:paraId="511D2328" w14:textId="77777777" w:rsidR="00A80629" w:rsidRPr="00BE4BEC" w:rsidRDefault="00A80629" w:rsidP="00A80629">
            <w:pPr>
              <w:rPr>
                <w:rFonts w:ascii="Times New Roman" w:hAnsi="Times New Roman"/>
                <w:b/>
                <w:bCs/>
                <w:sz w:val="20"/>
              </w:rPr>
            </w:pPr>
            <w:r w:rsidRPr="00BE4BEC">
              <w:rPr>
                <w:rFonts w:ascii="Times New Roman" w:hAnsi="Times New Roman"/>
                <w:sz w:val="20"/>
              </w:rPr>
              <w:t>объем фонда на языках коренных народов, проживающих в автономном округе (экз.)</w:t>
            </w:r>
          </w:p>
        </w:tc>
        <w:tc>
          <w:tcPr>
            <w:tcW w:w="1169" w:type="dxa"/>
            <w:tcBorders>
              <w:top w:val="single" w:sz="4" w:space="0" w:color="auto"/>
              <w:left w:val="single" w:sz="4" w:space="0" w:color="auto"/>
              <w:bottom w:val="single" w:sz="4" w:space="0" w:color="auto"/>
              <w:right w:val="single" w:sz="4" w:space="0" w:color="auto"/>
            </w:tcBorders>
            <w:hideMark/>
          </w:tcPr>
          <w:p w14:paraId="65DA9271"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445</w:t>
            </w:r>
          </w:p>
        </w:tc>
        <w:tc>
          <w:tcPr>
            <w:tcW w:w="1169" w:type="dxa"/>
            <w:tcBorders>
              <w:top w:val="single" w:sz="4" w:space="0" w:color="auto"/>
              <w:left w:val="single" w:sz="4" w:space="0" w:color="auto"/>
              <w:bottom w:val="single" w:sz="4" w:space="0" w:color="auto"/>
              <w:right w:val="single" w:sz="4" w:space="0" w:color="auto"/>
            </w:tcBorders>
            <w:hideMark/>
          </w:tcPr>
          <w:p w14:paraId="0D30DBE2"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542</w:t>
            </w:r>
          </w:p>
        </w:tc>
        <w:tc>
          <w:tcPr>
            <w:tcW w:w="1169" w:type="dxa"/>
            <w:tcBorders>
              <w:top w:val="single" w:sz="4" w:space="0" w:color="auto"/>
              <w:left w:val="single" w:sz="4" w:space="0" w:color="auto"/>
              <w:bottom w:val="single" w:sz="4" w:space="0" w:color="auto"/>
              <w:right w:val="single" w:sz="4" w:space="0" w:color="auto"/>
            </w:tcBorders>
            <w:hideMark/>
          </w:tcPr>
          <w:p w14:paraId="267036FC"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575</w:t>
            </w:r>
          </w:p>
        </w:tc>
      </w:tr>
      <w:tr w:rsidR="00A80629" w:rsidRPr="00BE4BEC" w14:paraId="255EE4E2" w14:textId="77777777" w:rsidTr="00A80629">
        <w:tc>
          <w:tcPr>
            <w:tcW w:w="5888" w:type="dxa"/>
            <w:tcBorders>
              <w:top w:val="single" w:sz="4" w:space="0" w:color="auto"/>
              <w:left w:val="single" w:sz="4" w:space="0" w:color="auto"/>
              <w:bottom w:val="single" w:sz="4" w:space="0" w:color="auto"/>
              <w:right w:val="single" w:sz="4" w:space="0" w:color="auto"/>
            </w:tcBorders>
            <w:hideMark/>
          </w:tcPr>
          <w:p w14:paraId="4A951263" w14:textId="77777777" w:rsidR="00A80629" w:rsidRPr="00BE4BEC" w:rsidRDefault="00A80629" w:rsidP="00A80629">
            <w:pPr>
              <w:rPr>
                <w:rFonts w:ascii="Times New Roman" w:hAnsi="Times New Roman"/>
                <w:b/>
                <w:bCs/>
                <w:i/>
                <w:sz w:val="20"/>
              </w:rPr>
            </w:pPr>
            <w:r w:rsidRPr="00BE4BEC">
              <w:rPr>
                <w:rFonts w:ascii="Times New Roman" w:hAnsi="Times New Roman"/>
                <w:i/>
                <w:sz w:val="20"/>
              </w:rPr>
              <w:t xml:space="preserve">в том числе: </w:t>
            </w:r>
          </w:p>
        </w:tc>
        <w:tc>
          <w:tcPr>
            <w:tcW w:w="1169" w:type="dxa"/>
            <w:tcBorders>
              <w:top w:val="single" w:sz="4" w:space="0" w:color="auto"/>
              <w:left w:val="single" w:sz="4" w:space="0" w:color="auto"/>
              <w:bottom w:val="single" w:sz="4" w:space="0" w:color="auto"/>
              <w:right w:val="single" w:sz="4" w:space="0" w:color="auto"/>
            </w:tcBorders>
          </w:tcPr>
          <w:p w14:paraId="53EF2B1E" w14:textId="77777777" w:rsidR="00A80629" w:rsidRPr="00BE4BEC" w:rsidRDefault="00A80629" w:rsidP="00A80629">
            <w:pPr>
              <w:ind w:firstLine="513"/>
              <w:jc w:val="center"/>
              <w:rPr>
                <w:rFonts w:ascii="Times New Roman" w:hAnsi="Times New Roman"/>
                <w:bCs/>
                <w:sz w:val="20"/>
              </w:rPr>
            </w:pPr>
          </w:p>
        </w:tc>
        <w:tc>
          <w:tcPr>
            <w:tcW w:w="1169" w:type="dxa"/>
            <w:tcBorders>
              <w:top w:val="single" w:sz="4" w:space="0" w:color="auto"/>
              <w:left w:val="single" w:sz="4" w:space="0" w:color="auto"/>
              <w:bottom w:val="single" w:sz="4" w:space="0" w:color="auto"/>
              <w:right w:val="single" w:sz="4" w:space="0" w:color="auto"/>
            </w:tcBorders>
          </w:tcPr>
          <w:p w14:paraId="1955FEDC" w14:textId="77777777" w:rsidR="00A80629" w:rsidRPr="00BE4BEC" w:rsidRDefault="00A80629" w:rsidP="00A80629">
            <w:pPr>
              <w:ind w:firstLine="513"/>
              <w:jc w:val="center"/>
              <w:rPr>
                <w:rFonts w:ascii="Times New Roman" w:hAnsi="Times New Roman"/>
                <w:bCs/>
                <w:sz w:val="20"/>
              </w:rPr>
            </w:pPr>
          </w:p>
        </w:tc>
        <w:tc>
          <w:tcPr>
            <w:tcW w:w="1169" w:type="dxa"/>
            <w:tcBorders>
              <w:top w:val="single" w:sz="4" w:space="0" w:color="auto"/>
              <w:left w:val="single" w:sz="4" w:space="0" w:color="auto"/>
              <w:bottom w:val="single" w:sz="4" w:space="0" w:color="auto"/>
              <w:right w:val="single" w:sz="4" w:space="0" w:color="auto"/>
            </w:tcBorders>
          </w:tcPr>
          <w:p w14:paraId="131EF30D" w14:textId="77777777" w:rsidR="00A80629" w:rsidRPr="00BE4BEC" w:rsidRDefault="00A80629" w:rsidP="00A80629">
            <w:pPr>
              <w:ind w:firstLine="513"/>
              <w:jc w:val="center"/>
              <w:rPr>
                <w:rFonts w:ascii="Times New Roman" w:hAnsi="Times New Roman"/>
                <w:bCs/>
                <w:sz w:val="20"/>
              </w:rPr>
            </w:pPr>
          </w:p>
        </w:tc>
      </w:tr>
      <w:tr w:rsidR="00A80629" w:rsidRPr="00BE4BEC" w14:paraId="73C1FE9A" w14:textId="77777777" w:rsidTr="00A80629">
        <w:tc>
          <w:tcPr>
            <w:tcW w:w="5888" w:type="dxa"/>
            <w:tcBorders>
              <w:top w:val="single" w:sz="4" w:space="0" w:color="auto"/>
              <w:left w:val="single" w:sz="4" w:space="0" w:color="auto"/>
              <w:bottom w:val="single" w:sz="4" w:space="0" w:color="auto"/>
              <w:right w:val="single" w:sz="4" w:space="0" w:color="auto"/>
            </w:tcBorders>
            <w:hideMark/>
          </w:tcPr>
          <w:p w14:paraId="447F7D8E" w14:textId="77777777" w:rsidR="00A80629" w:rsidRPr="00BE4BEC" w:rsidRDefault="00A80629" w:rsidP="00A80629">
            <w:pPr>
              <w:rPr>
                <w:rFonts w:ascii="Times New Roman" w:hAnsi="Times New Roman"/>
                <w:b/>
                <w:bCs/>
                <w:sz w:val="20"/>
              </w:rPr>
            </w:pPr>
            <w:r w:rsidRPr="00BE4BEC">
              <w:rPr>
                <w:rFonts w:ascii="Times New Roman" w:hAnsi="Times New Roman"/>
                <w:sz w:val="20"/>
              </w:rPr>
              <w:t>на языке ханты (экз.),</w:t>
            </w:r>
          </w:p>
        </w:tc>
        <w:tc>
          <w:tcPr>
            <w:tcW w:w="1169" w:type="dxa"/>
            <w:tcBorders>
              <w:top w:val="single" w:sz="4" w:space="0" w:color="auto"/>
              <w:left w:val="single" w:sz="4" w:space="0" w:color="auto"/>
              <w:bottom w:val="single" w:sz="4" w:space="0" w:color="auto"/>
              <w:right w:val="single" w:sz="4" w:space="0" w:color="auto"/>
            </w:tcBorders>
            <w:hideMark/>
          </w:tcPr>
          <w:p w14:paraId="6A00870D"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210</w:t>
            </w:r>
          </w:p>
        </w:tc>
        <w:tc>
          <w:tcPr>
            <w:tcW w:w="1169" w:type="dxa"/>
            <w:tcBorders>
              <w:top w:val="single" w:sz="4" w:space="0" w:color="auto"/>
              <w:left w:val="single" w:sz="4" w:space="0" w:color="auto"/>
              <w:bottom w:val="single" w:sz="4" w:space="0" w:color="auto"/>
              <w:right w:val="single" w:sz="4" w:space="0" w:color="auto"/>
            </w:tcBorders>
            <w:hideMark/>
          </w:tcPr>
          <w:p w14:paraId="3149EF17"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262</w:t>
            </w:r>
          </w:p>
        </w:tc>
        <w:tc>
          <w:tcPr>
            <w:tcW w:w="1169" w:type="dxa"/>
            <w:tcBorders>
              <w:top w:val="single" w:sz="4" w:space="0" w:color="auto"/>
              <w:left w:val="single" w:sz="4" w:space="0" w:color="auto"/>
              <w:bottom w:val="single" w:sz="4" w:space="0" w:color="auto"/>
              <w:right w:val="single" w:sz="4" w:space="0" w:color="auto"/>
            </w:tcBorders>
            <w:hideMark/>
          </w:tcPr>
          <w:p w14:paraId="7C66185F"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277</w:t>
            </w:r>
          </w:p>
        </w:tc>
      </w:tr>
      <w:tr w:rsidR="00A80629" w:rsidRPr="00BE4BEC" w14:paraId="0FF4D769" w14:textId="77777777" w:rsidTr="00A80629">
        <w:tc>
          <w:tcPr>
            <w:tcW w:w="5888" w:type="dxa"/>
            <w:tcBorders>
              <w:top w:val="single" w:sz="4" w:space="0" w:color="auto"/>
              <w:left w:val="single" w:sz="4" w:space="0" w:color="auto"/>
              <w:bottom w:val="single" w:sz="4" w:space="0" w:color="auto"/>
              <w:right w:val="single" w:sz="4" w:space="0" w:color="auto"/>
            </w:tcBorders>
            <w:hideMark/>
          </w:tcPr>
          <w:p w14:paraId="74515127" w14:textId="77777777" w:rsidR="00A80629" w:rsidRPr="00BE4BEC" w:rsidRDefault="00A80629" w:rsidP="00A80629">
            <w:pPr>
              <w:rPr>
                <w:rFonts w:ascii="Times New Roman" w:hAnsi="Times New Roman"/>
                <w:b/>
                <w:bCs/>
                <w:sz w:val="20"/>
              </w:rPr>
            </w:pPr>
            <w:r w:rsidRPr="00BE4BEC">
              <w:rPr>
                <w:rFonts w:ascii="Times New Roman" w:hAnsi="Times New Roman"/>
                <w:sz w:val="20"/>
              </w:rPr>
              <w:t xml:space="preserve">на языке манси (экз.), </w:t>
            </w:r>
          </w:p>
        </w:tc>
        <w:tc>
          <w:tcPr>
            <w:tcW w:w="1169" w:type="dxa"/>
            <w:tcBorders>
              <w:top w:val="single" w:sz="4" w:space="0" w:color="auto"/>
              <w:left w:val="single" w:sz="4" w:space="0" w:color="auto"/>
              <w:bottom w:val="single" w:sz="4" w:space="0" w:color="auto"/>
              <w:right w:val="single" w:sz="4" w:space="0" w:color="auto"/>
            </w:tcBorders>
            <w:hideMark/>
          </w:tcPr>
          <w:p w14:paraId="6EA34511"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159</w:t>
            </w:r>
          </w:p>
        </w:tc>
        <w:tc>
          <w:tcPr>
            <w:tcW w:w="1169" w:type="dxa"/>
            <w:tcBorders>
              <w:top w:val="single" w:sz="4" w:space="0" w:color="auto"/>
              <w:left w:val="single" w:sz="4" w:space="0" w:color="auto"/>
              <w:bottom w:val="single" w:sz="4" w:space="0" w:color="auto"/>
              <w:right w:val="single" w:sz="4" w:space="0" w:color="auto"/>
            </w:tcBorders>
            <w:hideMark/>
          </w:tcPr>
          <w:p w14:paraId="089D9FC8"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182</w:t>
            </w:r>
          </w:p>
        </w:tc>
        <w:tc>
          <w:tcPr>
            <w:tcW w:w="1169" w:type="dxa"/>
            <w:tcBorders>
              <w:top w:val="single" w:sz="4" w:space="0" w:color="auto"/>
              <w:left w:val="single" w:sz="4" w:space="0" w:color="auto"/>
              <w:bottom w:val="single" w:sz="4" w:space="0" w:color="auto"/>
              <w:right w:val="single" w:sz="4" w:space="0" w:color="auto"/>
            </w:tcBorders>
            <w:hideMark/>
          </w:tcPr>
          <w:p w14:paraId="22075FD9"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192</w:t>
            </w:r>
          </w:p>
        </w:tc>
      </w:tr>
      <w:tr w:rsidR="00A80629" w:rsidRPr="00BE4BEC" w14:paraId="48F9630E" w14:textId="77777777" w:rsidTr="00A80629">
        <w:tc>
          <w:tcPr>
            <w:tcW w:w="5888" w:type="dxa"/>
            <w:tcBorders>
              <w:top w:val="single" w:sz="4" w:space="0" w:color="auto"/>
              <w:left w:val="single" w:sz="4" w:space="0" w:color="auto"/>
              <w:bottom w:val="single" w:sz="4" w:space="0" w:color="auto"/>
              <w:right w:val="single" w:sz="4" w:space="0" w:color="auto"/>
            </w:tcBorders>
            <w:hideMark/>
          </w:tcPr>
          <w:p w14:paraId="3EF886E0" w14:textId="77777777" w:rsidR="00A80629" w:rsidRPr="00BE4BEC" w:rsidRDefault="00A80629" w:rsidP="00A80629">
            <w:pPr>
              <w:rPr>
                <w:rFonts w:ascii="Times New Roman" w:hAnsi="Times New Roman"/>
                <w:b/>
                <w:bCs/>
                <w:sz w:val="20"/>
              </w:rPr>
            </w:pPr>
            <w:r w:rsidRPr="00BE4BEC">
              <w:rPr>
                <w:rFonts w:ascii="Times New Roman" w:hAnsi="Times New Roman"/>
                <w:sz w:val="20"/>
              </w:rPr>
              <w:t>на языке лесных ненцев (экз.).</w:t>
            </w:r>
          </w:p>
        </w:tc>
        <w:tc>
          <w:tcPr>
            <w:tcW w:w="1169" w:type="dxa"/>
            <w:tcBorders>
              <w:top w:val="single" w:sz="4" w:space="0" w:color="auto"/>
              <w:left w:val="single" w:sz="4" w:space="0" w:color="auto"/>
              <w:bottom w:val="single" w:sz="4" w:space="0" w:color="auto"/>
              <w:right w:val="single" w:sz="4" w:space="0" w:color="auto"/>
            </w:tcBorders>
            <w:hideMark/>
          </w:tcPr>
          <w:p w14:paraId="5F5B0DE6"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76</w:t>
            </w:r>
          </w:p>
        </w:tc>
        <w:tc>
          <w:tcPr>
            <w:tcW w:w="1169" w:type="dxa"/>
            <w:tcBorders>
              <w:top w:val="single" w:sz="4" w:space="0" w:color="auto"/>
              <w:left w:val="single" w:sz="4" w:space="0" w:color="auto"/>
              <w:bottom w:val="single" w:sz="4" w:space="0" w:color="auto"/>
              <w:right w:val="single" w:sz="4" w:space="0" w:color="auto"/>
            </w:tcBorders>
            <w:hideMark/>
          </w:tcPr>
          <w:p w14:paraId="4331182E"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98</w:t>
            </w:r>
          </w:p>
        </w:tc>
        <w:tc>
          <w:tcPr>
            <w:tcW w:w="1169" w:type="dxa"/>
            <w:tcBorders>
              <w:top w:val="single" w:sz="4" w:space="0" w:color="auto"/>
              <w:left w:val="single" w:sz="4" w:space="0" w:color="auto"/>
              <w:bottom w:val="single" w:sz="4" w:space="0" w:color="auto"/>
              <w:right w:val="single" w:sz="4" w:space="0" w:color="auto"/>
            </w:tcBorders>
            <w:hideMark/>
          </w:tcPr>
          <w:p w14:paraId="4D797E91" w14:textId="77777777" w:rsidR="00A80629" w:rsidRPr="00BE4BEC" w:rsidRDefault="00A80629" w:rsidP="00A80629">
            <w:pPr>
              <w:ind w:firstLine="513"/>
              <w:jc w:val="center"/>
              <w:rPr>
                <w:rFonts w:ascii="Times New Roman" w:hAnsi="Times New Roman"/>
                <w:bCs/>
                <w:sz w:val="20"/>
              </w:rPr>
            </w:pPr>
            <w:r w:rsidRPr="00BE4BEC">
              <w:rPr>
                <w:rFonts w:ascii="Times New Roman" w:hAnsi="Times New Roman"/>
                <w:bCs/>
                <w:sz w:val="20"/>
              </w:rPr>
              <w:t>104</w:t>
            </w:r>
          </w:p>
        </w:tc>
      </w:tr>
    </w:tbl>
    <w:p w14:paraId="2259FCE2" w14:textId="213CC755" w:rsidR="00A80629" w:rsidRPr="00A80629" w:rsidRDefault="00A80629" w:rsidP="00A80629">
      <w:pPr>
        <w:spacing w:after="0" w:line="240" w:lineRule="auto"/>
        <w:ind w:firstLine="708"/>
        <w:jc w:val="both"/>
        <w:rPr>
          <w:rFonts w:ascii="Times New Roman" w:eastAsia="Times New Roman" w:hAnsi="Times New Roman" w:cs="Times New Roman"/>
          <w:sz w:val="24"/>
          <w:szCs w:val="24"/>
          <w:shd w:val="clear" w:color="auto" w:fill="FFFFFF"/>
        </w:rPr>
      </w:pPr>
      <w:r w:rsidRPr="00A80629">
        <w:rPr>
          <w:rFonts w:ascii="Times New Roman" w:eastAsia="Times New Roman" w:hAnsi="Times New Roman" w:cs="Times New Roman"/>
          <w:bCs/>
          <w:sz w:val="24"/>
          <w:szCs w:val="24"/>
          <w:shd w:val="clear" w:color="auto" w:fill="FFFFFF"/>
        </w:rPr>
        <w:t>В 2026 году</w:t>
      </w:r>
      <w:r w:rsidRPr="00A80629">
        <w:rPr>
          <w:rFonts w:ascii="Times New Roman" w:eastAsia="Times New Roman" w:hAnsi="Times New Roman" w:cs="Times New Roman"/>
          <w:sz w:val="24"/>
          <w:szCs w:val="24"/>
          <w:shd w:val="clear" w:color="auto" w:fill="FFFFFF"/>
        </w:rPr>
        <w:t xml:space="preserve"> в рамках Года единства </w:t>
      </w:r>
      <w:r>
        <w:rPr>
          <w:rFonts w:ascii="Times New Roman" w:eastAsia="Times New Roman" w:hAnsi="Times New Roman" w:cs="Times New Roman"/>
          <w:sz w:val="24"/>
          <w:szCs w:val="24"/>
          <w:shd w:val="clear" w:color="auto" w:fill="FFFFFF"/>
        </w:rPr>
        <w:t xml:space="preserve">народов России </w:t>
      </w:r>
      <w:r w:rsidRPr="00A80629">
        <w:rPr>
          <w:rFonts w:ascii="Times New Roman" w:eastAsia="Times New Roman" w:hAnsi="Times New Roman" w:cs="Times New Roman"/>
          <w:sz w:val="24"/>
          <w:szCs w:val="24"/>
          <w:shd w:val="clear" w:color="auto" w:fill="FFFFFF"/>
        </w:rPr>
        <w:t xml:space="preserve">библиотека запланировала мероприятия по пропаганде культуры и традиций коренных малочисленных народов </w:t>
      </w:r>
      <w:r w:rsidRPr="00A80629">
        <w:rPr>
          <w:rFonts w:ascii="Times New Roman" w:eastAsia="Times New Roman" w:hAnsi="Times New Roman" w:cs="Times New Roman"/>
          <w:sz w:val="24"/>
          <w:szCs w:val="24"/>
          <w:shd w:val="clear" w:color="auto" w:fill="FFFFFF"/>
        </w:rPr>
        <w:lastRenderedPageBreak/>
        <w:t xml:space="preserve">Севера, а также продвижения региональной литературы продолжит работу творческая лаборатория «Северное Сияние». Будет организован открытый городской конкурс детского творчества «Это моя Югра». </w:t>
      </w:r>
      <w:r w:rsidR="005E0252">
        <w:rPr>
          <w:rFonts w:ascii="Times New Roman" w:eastAsia="Times New Roman" w:hAnsi="Times New Roman" w:cs="Times New Roman"/>
          <w:sz w:val="24"/>
          <w:szCs w:val="24"/>
          <w:shd w:val="clear" w:color="auto" w:fill="FFFFFF"/>
        </w:rPr>
        <w:t xml:space="preserve">Запланирован двухдневный фестиваль «Разноцвет». </w:t>
      </w:r>
      <w:r w:rsidRPr="00A80629">
        <w:rPr>
          <w:rFonts w:ascii="Times New Roman" w:eastAsia="Times New Roman" w:hAnsi="Times New Roman" w:cs="Times New Roman"/>
          <w:sz w:val="24"/>
          <w:szCs w:val="24"/>
          <w:shd w:val="clear" w:color="auto" w:fill="FFFFFF"/>
        </w:rPr>
        <w:t>Также будет продолжена работа по укреплению связей и партнерства в общественными организациями города.</w:t>
      </w:r>
    </w:p>
    <w:p w14:paraId="432D48EF" w14:textId="3DBADDDD" w:rsidR="00AF30CB" w:rsidRPr="00AF30CB" w:rsidRDefault="00AF30CB" w:rsidP="00F0101B">
      <w:pPr>
        <w:pStyle w:val="1"/>
        <w:rPr>
          <w:rFonts w:eastAsia="Times New Roman"/>
          <w:lang w:eastAsia="ru-RU"/>
        </w:rPr>
      </w:pPr>
      <w:bookmarkStart w:id="54" w:name="_Toc219817379"/>
      <w:r w:rsidRPr="00AF30CB">
        <w:rPr>
          <w:rFonts w:eastAsia="Times New Roman"/>
          <w:lang w:eastAsia="ru-RU"/>
        </w:rPr>
        <w:t>8.3. Направления библиотечно-библиографического обслуживания</w:t>
      </w:r>
      <w:bookmarkEnd w:id="54"/>
    </w:p>
    <w:p w14:paraId="3B53DB95" w14:textId="003680A5" w:rsidR="00AF30CB" w:rsidRPr="00AF30CB" w:rsidRDefault="00AF30CB" w:rsidP="00F0101B">
      <w:pPr>
        <w:pStyle w:val="1"/>
        <w:rPr>
          <w:rFonts w:eastAsia="Times New Roman"/>
          <w:lang w:eastAsia="ru-RU"/>
        </w:rPr>
      </w:pPr>
      <w:bookmarkStart w:id="55" w:name="_Toc219817380"/>
      <w:r w:rsidRPr="00AF30CB">
        <w:rPr>
          <w:rFonts w:eastAsia="Times New Roman"/>
          <w:lang w:eastAsia="ru-RU"/>
        </w:rPr>
        <w:t>8.3.1. Сохранение и укрепление традиционных российских духовно-нравственных ценностей</w:t>
      </w:r>
      <w:bookmarkEnd w:id="55"/>
    </w:p>
    <w:p w14:paraId="037A2F3D" w14:textId="2BB30B5D" w:rsidR="006876AE" w:rsidRPr="006876AE" w:rsidRDefault="006876AE" w:rsidP="006876AE">
      <w:pPr>
        <w:spacing w:after="0" w:line="240" w:lineRule="auto"/>
        <w:ind w:firstLine="708"/>
        <w:jc w:val="both"/>
        <w:rPr>
          <w:rFonts w:ascii="Times New Roman" w:eastAsia="Calibri" w:hAnsi="Times New Roman" w:cs="Times New Roman"/>
          <w:color w:val="538135" w:themeColor="accent6" w:themeShade="BF"/>
          <w:sz w:val="24"/>
          <w:szCs w:val="24"/>
        </w:rPr>
      </w:pPr>
      <w:r w:rsidRPr="006876AE">
        <w:rPr>
          <w:rFonts w:ascii="Times New Roman" w:eastAsia="Calibri" w:hAnsi="Times New Roman" w:cs="Times New Roman"/>
          <w:sz w:val="24"/>
          <w:szCs w:val="24"/>
        </w:rPr>
        <w:t>Сохранение и укрепление традиционных российских духовно-нравственных ценностей в МБУ «Централиз</w:t>
      </w:r>
      <w:r w:rsidR="0085434E">
        <w:rPr>
          <w:rFonts w:ascii="Times New Roman" w:eastAsia="Calibri" w:hAnsi="Times New Roman" w:cs="Times New Roman"/>
          <w:sz w:val="24"/>
          <w:szCs w:val="24"/>
        </w:rPr>
        <w:t xml:space="preserve">ованная библиотечная система» </w:t>
      </w:r>
      <w:r w:rsidRPr="006876AE">
        <w:rPr>
          <w:rFonts w:ascii="Times New Roman" w:eastAsia="Calibri" w:hAnsi="Times New Roman" w:cs="Times New Roman"/>
          <w:sz w:val="24"/>
          <w:szCs w:val="24"/>
        </w:rPr>
        <w:t xml:space="preserve">осуществляется в соответствии с Указом Президента Российской Федерации от 09.11.2022 №809 «Об утверждении Основ государственной политики по сохранению и укреплению традиционных российских </w:t>
      </w:r>
      <w:r w:rsidR="0085434E">
        <w:rPr>
          <w:rFonts w:ascii="Times New Roman" w:eastAsia="Calibri" w:hAnsi="Times New Roman" w:cs="Times New Roman"/>
          <w:sz w:val="24"/>
          <w:szCs w:val="24"/>
        </w:rPr>
        <w:t>духовно-нравственных ценностей».</w:t>
      </w:r>
    </w:p>
    <w:p w14:paraId="0172EF83" w14:textId="77777777" w:rsidR="006876AE" w:rsidRPr="006876AE" w:rsidRDefault="006876AE" w:rsidP="006876AE">
      <w:pPr>
        <w:spacing w:after="0" w:line="240" w:lineRule="auto"/>
        <w:ind w:firstLine="708"/>
        <w:jc w:val="both"/>
        <w:rPr>
          <w:rFonts w:ascii="Times New Roman" w:eastAsia="Times New Roman" w:hAnsi="Times New Roman" w:cs="Times New Roman"/>
          <w:sz w:val="24"/>
          <w:szCs w:val="24"/>
          <w:lang w:eastAsia="ru-RU"/>
        </w:rPr>
      </w:pPr>
      <w:r w:rsidRPr="006876AE">
        <w:rPr>
          <w:rFonts w:ascii="Times New Roman" w:eastAsia="Times New Roman" w:hAnsi="Times New Roman" w:cs="Times New Roman"/>
          <w:sz w:val="24"/>
          <w:szCs w:val="24"/>
          <w:lang w:eastAsia="ru-RU"/>
        </w:rPr>
        <w:t xml:space="preserve">Основные направления деятельности Централизованной библиотечной системы в рамках сохранения и укрепления традиционных российских духовно-нравственных ценностей: </w:t>
      </w:r>
    </w:p>
    <w:p w14:paraId="315B187B" w14:textId="00520425" w:rsidR="006876AE" w:rsidRPr="006876AE" w:rsidRDefault="0085434E" w:rsidP="006876A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876AE" w:rsidRPr="006876AE">
        <w:rPr>
          <w:rFonts w:ascii="Times New Roman" w:eastAsia="Times New Roman" w:hAnsi="Times New Roman" w:cs="Times New Roman"/>
          <w:sz w:val="24"/>
          <w:szCs w:val="24"/>
          <w:lang w:eastAsia="ru-RU"/>
        </w:rPr>
        <w:t xml:space="preserve">формирование патриотизма; </w:t>
      </w:r>
    </w:p>
    <w:p w14:paraId="0EC700C0" w14:textId="6CD22157" w:rsidR="006876AE" w:rsidRPr="006876AE" w:rsidRDefault="0085434E" w:rsidP="006876A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876AE" w:rsidRPr="006876AE">
        <w:rPr>
          <w:rFonts w:ascii="Times New Roman" w:eastAsia="Times New Roman" w:hAnsi="Times New Roman" w:cs="Times New Roman"/>
          <w:sz w:val="24"/>
          <w:szCs w:val="24"/>
          <w:lang w:eastAsia="ru-RU"/>
        </w:rPr>
        <w:t>гражданственность и ответственность за судьбу Отечества;</w:t>
      </w:r>
    </w:p>
    <w:p w14:paraId="03749178" w14:textId="4E24BF20" w:rsidR="006876AE" w:rsidRPr="006876AE" w:rsidRDefault="0085434E" w:rsidP="006876AE">
      <w:pPr>
        <w:spacing w:after="0" w:line="240" w:lineRule="auto"/>
        <w:ind w:firstLine="708"/>
        <w:jc w:val="both"/>
        <w:rPr>
          <w:rFonts w:ascii="Times New Roman" w:eastAsia="Times New Roman" w:hAnsi="Times New Roman" w:cs="Times New Roman"/>
          <w:sz w:val="24"/>
          <w:szCs w:val="24"/>
          <w:lang w:eastAsia="ru-RU"/>
        </w:rPr>
      </w:pPr>
      <w:bookmarkStart w:id="56" w:name="_Hlk217570973"/>
      <w:r>
        <w:rPr>
          <w:rFonts w:ascii="Times New Roman" w:eastAsia="Times New Roman" w:hAnsi="Times New Roman" w:cs="Times New Roman"/>
          <w:sz w:val="24"/>
          <w:szCs w:val="24"/>
          <w:lang w:eastAsia="ru-RU"/>
        </w:rPr>
        <w:t xml:space="preserve">– </w:t>
      </w:r>
      <w:r w:rsidR="006876AE" w:rsidRPr="006876AE">
        <w:rPr>
          <w:rFonts w:ascii="Times New Roman" w:eastAsia="Times New Roman" w:hAnsi="Times New Roman" w:cs="Times New Roman"/>
          <w:sz w:val="24"/>
          <w:szCs w:val="24"/>
          <w:lang w:eastAsia="ru-RU"/>
        </w:rPr>
        <w:t>сохранение, укрепление и популяризация традиционных семейных ценностей</w:t>
      </w:r>
      <w:bookmarkEnd w:id="56"/>
      <w:r w:rsidR="006876AE" w:rsidRPr="006876AE">
        <w:rPr>
          <w:rFonts w:ascii="Times New Roman" w:eastAsia="Times New Roman" w:hAnsi="Times New Roman" w:cs="Times New Roman"/>
          <w:sz w:val="24"/>
          <w:szCs w:val="24"/>
          <w:lang w:eastAsia="ru-RU"/>
        </w:rPr>
        <w:t xml:space="preserve">; </w:t>
      </w:r>
    </w:p>
    <w:p w14:paraId="29FD5DE8" w14:textId="43C30B8B" w:rsidR="006876AE" w:rsidRPr="006876AE" w:rsidRDefault="0085434E" w:rsidP="006876A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876AE" w:rsidRPr="006876AE">
        <w:rPr>
          <w:rFonts w:ascii="Times New Roman" w:eastAsia="Times New Roman" w:hAnsi="Times New Roman" w:cs="Times New Roman"/>
          <w:sz w:val="24"/>
          <w:szCs w:val="24"/>
          <w:lang w:eastAsia="ru-RU"/>
        </w:rPr>
        <w:t>работа по популяризации историко-культурного наследия малой Родины;</w:t>
      </w:r>
    </w:p>
    <w:p w14:paraId="78085D0A" w14:textId="46BB5709" w:rsidR="006876AE" w:rsidRPr="006876AE" w:rsidRDefault="0085434E" w:rsidP="006876A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876AE" w:rsidRPr="006876AE">
        <w:rPr>
          <w:rFonts w:ascii="Times New Roman" w:eastAsia="Times New Roman" w:hAnsi="Times New Roman" w:cs="Times New Roman"/>
          <w:sz w:val="24"/>
          <w:szCs w:val="24"/>
          <w:lang w:eastAsia="ru-RU"/>
        </w:rPr>
        <w:t>содействие в осуществлении заботы о достойной жизни старшего поколения;</w:t>
      </w:r>
    </w:p>
    <w:p w14:paraId="73E64353" w14:textId="5B90CD7E" w:rsidR="006876AE" w:rsidRPr="006876AE" w:rsidRDefault="0085434E" w:rsidP="006876A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876AE" w:rsidRPr="006876AE">
        <w:rPr>
          <w:rFonts w:ascii="Times New Roman" w:eastAsia="Times New Roman" w:hAnsi="Times New Roman" w:cs="Times New Roman"/>
          <w:sz w:val="24"/>
          <w:szCs w:val="24"/>
          <w:lang w:eastAsia="ru-RU"/>
        </w:rPr>
        <w:t>историческая память и преемственность поколений;</w:t>
      </w:r>
    </w:p>
    <w:p w14:paraId="63B1C4F5" w14:textId="29A071A7" w:rsidR="006876AE" w:rsidRPr="006876AE" w:rsidRDefault="0085434E" w:rsidP="006876A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876AE" w:rsidRPr="006876AE">
        <w:rPr>
          <w:rFonts w:ascii="Times New Roman" w:eastAsia="Times New Roman" w:hAnsi="Times New Roman" w:cs="Times New Roman"/>
          <w:sz w:val="24"/>
          <w:szCs w:val="24"/>
          <w:lang w:eastAsia="ru-RU"/>
        </w:rPr>
        <w:t>единство народов России.</w:t>
      </w:r>
    </w:p>
    <w:p w14:paraId="17B2E5B2" w14:textId="5AF3C5D9" w:rsidR="006876AE" w:rsidRPr="006876AE" w:rsidRDefault="006876AE" w:rsidP="0085434E">
      <w:pPr>
        <w:spacing w:after="0" w:line="240"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 xml:space="preserve">В течение 2025 года реализованы мероприятия, посвященные 80-летию Победы в Великой Отечественной войне, Году защитника Отечества в Российской Федерации и </w:t>
      </w:r>
      <w:r w:rsidR="0085434E">
        <w:rPr>
          <w:rFonts w:ascii="Times New Roman" w:eastAsia="Calibri" w:hAnsi="Times New Roman" w:cs="Times New Roman"/>
          <w:sz w:val="24"/>
          <w:szCs w:val="24"/>
        </w:rPr>
        <w:t>Г</w:t>
      </w:r>
      <w:r w:rsidRPr="006876AE">
        <w:rPr>
          <w:rFonts w:ascii="Times New Roman" w:eastAsia="Calibri" w:hAnsi="Times New Roman" w:cs="Times New Roman"/>
          <w:sz w:val="24"/>
          <w:szCs w:val="24"/>
        </w:rPr>
        <w:t xml:space="preserve">оду исторического наследия в Ханты-Мансийском автономном округе </w:t>
      </w:r>
      <w:r w:rsidR="0085434E">
        <w:rPr>
          <w:rFonts w:ascii="Times New Roman" w:eastAsia="Calibri" w:hAnsi="Times New Roman" w:cs="Times New Roman"/>
          <w:sz w:val="24"/>
          <w:szCs w:val="24"/>
        </w:rPr>
        <w:t>–</w:t>
      </w:r>
      <w:r w:rsidRPr="006876AE">
        <w:rPr>
          <w:rFonts w:ascii="Times New Roman" w:eastAsia="Calibri" w:hAnsi="Times New Roman" w:cs="Times New Roman"/>
          <w:sz w:val="24"/>
          <w:szCs w:val="24"/>
        </w:rPr>
        <w:t xml:space="preserve"> Югре. Центральной задачей стало сохранение исторической памяти и воспитание патриотизма у подрастающего поколения.</w:t>
      </w:r>
    </w:p>
    <w:p w14:paraId="45229BC8" w14:textId="091319BB" w:rsidR="006876AE" w:rsidRPr="006876AE" w:rsidRDefault="006876AE" w:rsidP="006876AE">
      <w:pPr>
        <w:spacing w:after="0" w:line="240"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Проведены циклы мероприятий по героизации и увековечению памяти военнослужащих, проявивших героизм в ходе специальной военной операции.</w:t>
      </w:r>
      <w:r w:rsidRPr="006876AE">
        <w:rPr>
          <w:rFonts w:ascii="Calibri" w:eastAsia="Calibri" w:hAnsi="Calibri" w:cs="Times New Roman"/>
        </w:rPr>
        <w:t xml:space="preserve"> </w:t>
      </w:r>
      <w:r w:rsidRPr="006876AE">
        <w:rPr>
          <w:rFonts w:ascii="Times New Roman" w:eastAsia="Calibri" w:hAnsi="Times New Roman" w:cs="Times New Roman"/>
          <w:sz w:val="24"/>
          <w:szCs w:val="24"/>
        </w:rPr>
        <w:t xml:space="preserve">На встречах, организованных в течение года совместно с военно-патриотическим клубом «Витязь86», Автономной некоммерческой </w:t>
      </w:r>
      <w:r w:rsidR="0085434E">
        <w:rPr>
          <w:rFonts w:ascii="Times New Roman" w:eastAsia="Calibri" w:hAnsi="Times New Roman" w:cs="Times New Roman"/>
          <w:sz w:val="24"/>
          <w:szCs w:val="24"/>
        </w:rPr>
        <w:t xml:space="preserve">организацией </w:t>
      </w:r>
      <w:r w:rsidRPr="006876AE">
        <w:rPr>
          <w:rFonts w:ascii="Times New Roman" w:eastAsia="Calibri" w:hAnsi="Times New Roman" w:cs="Times New Roman"/>
          <w:sz w:val="24"/>
          <w:szCs w:val="24"/>
        </w:rPr>
        <w:t>«Заря»,</w:t>
      </w:r>
      <w:r w:rsidRPr="006876AE">
        <w:rPr>
          <w:rFonts w:ascii="Calibri" w:eastAsia="Calibri" w:hAnsi="Calibri" w:cs="Times New Roman"/>
        </w:rPr>
        <w:t xml:space="preserve"> </w:t>
      </w:r>
      <w:r w:rsidRPr="006876AE">
        <w:rPr>
          <w:rFonts w:ascii="Times New Roman" w:eastAsia="Calibri" w:hAnsi="Times New Roman" w:cs="Times New Roman"/>
          <w:sz w:val="24"/>
          <w:szCs w:val="24"/>
        </w:rPr>
        <w:t>поисковым отрядом «Истоки», общественной организации рус</w:t>
      </w:r>
      <w:r w:rsidR="0085434E">
        <w:rPr>
          <w:rFonts w:ascii="Times New Roman" w:eastAsia="Calibri" w:hAnsi="Times New Roman" w:cs="Times New Roman"/>
          <w:sz w:val="24"/>
          <w:szCs w:val="24"/>
        </w:rPr>
        <w:t>ской культуры «Истоки России» и</w:t>
      </w:r>
      <w:r w:rsidRPr="006876AE">
        <w:rPr>
          <w:rFonts w:ascii="Times New Roman" w:eastAsia="Calibri" w:hAnsi="Times New Roman" w:cs="Times New Roman"/>
          <w:sz w:val="24"/>
          <w:szCs w:val="24"/>
        </w:rPr>
        <w:t xml:space="preserve"> участниками специальной военной операции подрастающее поколение мегионцев узнали о подвигах солдат в Великой Отечественной войне и СВО, работниках тыла и волонтерах, отправляющих гуманитарную помощь на фронт.</w:t>
      </w:r>
    </w:p>
    <w:p w14:paraId="5BBF1162" w14:textId="085AE1A7" w:rsidR="006876AE" w:rsidRPr="006876AE" w:rsidRDefault="006876AE" w:rsidP="006876AE">
      <w:pPr>
        <w:spacing w:after="0" w:line="240"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В рамках патриотического воспитания подрастающего поколения в библиотеках города Мегиона и поселка городского типа Высокий состоялась международная акция «Читаем детям о Великой Отечественной войне», организатором которой является ГБУК «Самарская областная детская библиотека». Детской библиотекой в ознаменование 80-летия Великой Победы проведен конкурс литературных композиций под названием «Память хранят живые».</w:t>
      </w:r>
      <w:r w:rsidRPr="006876AE">
        <w:rPr>
          <w:rFonts w:ascii="Calibri" w:eastAsia="Calibri" w:hAnsi="Calibri" w:cs="Times New Roman"/>
        </w:rPr>
        <w:t xml:space="preserve"> </w:t>
      </w:r>
      <w:r w:rsidRPr="006876AE">
        <w:rPr>
          <w:rFonts w:ascii="Times New Roman" w:eastAsia="Calibri" w:hAnsi="Times New Roman" w:cs="Times New Roman"/>
          <w:sz w:val="24"/>
          <w:szCs w:val="24"/>
        </w:rPr>
        <w:t xml:space="preserve">Центральной городской библиотекой </w:t>
      </w:r>
      <w:r w:rsidR="0085434E">
        <w:rPr>
          <w:rFonts w:ascii="Times New Roman" w:eastAsia="Calibri" w:hAnsi="Times New Roman" w:cs="Times New Roman"/>
          <w:sz w:val="24"/>
          <w:szCs w:val="24"/>
        </w:rPr>
        <w:t xml:space="preserve">проведён литературный телемост </w:t>
      </w:r>
      <w:r w:rsidRPr="006876AE">
        <w:rPr>
          <w:rFonts w:ascii="Times New Roman" w:eastAsia="Calibri" w:hAnsi="Times New Roman" w:cs="Times New Roman"/>
          <w:sz w:val="24"/>
          <w:szCs w:val="24"/>
        </w:rPr>
        <w:t xml:space="preserve">«Презентация книги «Блокадные тетради Луганска», в рамках литературно-патриотического проекта «Любовь к Родине объединяет регионы». </w:t>
      </w:r>
    </w:p>
    <w:p w14:paraId="4C0AD29D" w14:textId="062D4BCF" w:rsidR="006876AE" w:rsidRPr="006876AE" w:rsidRDefault="006876AE" w:rsidP="006876AE">
      <w:pPr>
        <w:spacing w:after="0" w:line="256"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Одним из ярких событий стало открытие выставки детских рисунков на тему «Герои СВО глазами детей» в Модельной детско-юношеской библиотеке, организованной совместно с МАУ «Дворец искусств». На выставке были представлены работы детской народной самодеятельной студии мультипликации «СЁЛЬСИ» под руководством Н.В.</w:t>
      </w:r>
      <w:r w:rsidR="0085434E">
        <w:rPr>
          <w:rFonts w:ascii="Times New Roman" w:eastAsia="Calibri" w:hAnsi="Times New Roman" w:cs="Times New Roman"/>
          <w:sz w:val="24"/>
          <w:szCs w:val="24"/>
        </w:rPr>
        <w:t xml:space="preserve"> </w:t>
      </w:r>
      <w:r w:rsidRPr="006876AE">
        <w:rPr>
          <w:rFonts w:ascii="Times New Roman" w:eastAsia="Calibri" w:hAnsi="Times New Roman" w:cs="Times New Roman"/>
          <w:sz w:val="24"/>
          <w:szCs w:val="24"/>
        </w:rPr>
        <w:t>Конюховой. Ветераны СВО, такие как Голубев Валерий Владимирович и Абдуллаев Гаджимагомед Абдулкадирович приняли участие в мероприятии и пообщались с детьми.</w:t>
      </w:r>
    </w:p>
    <w:p w14:paraId="563EAE18" w14:textId="165256CE" w:rsidR="006876AE" w:rsidRPr="006876AE" w:rsidRDefault="006876AE" w:rsidP="006876AE">
      <w:pPr>
        <w:spacing w:after="0" w:line="256"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lastRenderedPageBreak/>
        <w:t>Во всех библиотеках состоялись патриотические мероприятия в рамках государственных праздников: День полного освобождения Ленинграда от фашистской блокады, День защитника Отечества, День Победы в Великой Отечественной войне 1941–1945 годов, День России, День памяти и скорби</w:t>
      </w:r>
      <w:r w:rsidR="0085434E">
        <w:rPr>
          <w:rFonts w:ascii="Times New Roman" w:eastAsia="Calibri" w:hAnsi="Times New Roman" w:cs="Times New Roman"/>
          <w:sz w:val="24"/>
          <w:szCs w:val="24"/>
        </w:rPr>
        <w:t xml:space="preserve">, День государственного флага, </w:t>
      </w:r>
      <w:r w:rsidRPr="006876AE">
        <w:rPr>
          <w:rFonts w:ascii="Times New Roman" w:eastAsia="Calibri" w:hAnsi="Times New Roman" w:cs="Times New Roman"/>
          <w:sz w:val="24"/>
          <w:szCs w:val="24"/>
        </w:rPr>
        <w:t>День народного единства, День героев Отечества и другие.</w:t>
      </w:r>
    </w:p>
    <w:p w14:paraId="3DA9BF7C" w14:textId="77777777" w:rsidR="006876AE" w:rsidRPr="006876AE" w:rsidRDefault="006876AE" w:rsidP="006876AE">
      <w:pPr>
        <w:spacing w:after="0" w:line="256"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В рамках сохранения, укрепления и популяризации традиционных семейных ценностей реализованы циклы комплексных мероприятий к Дню семьи, любви и верности, Дню матери и Дню отца (мастер-классы, литературно-игровые программы и семейно-развлекательные путешествия).</w:t>
      </w:r>
    </w:p>
    <w:p w14:paraId="3423E00C" w14:textId="77777777" w:rsidR="006876AE" w:rsidRPr="006876AE" w:rsidRDefault="006876AE" w:rsidP="006876AE">
      <w:pPr>
        <w:spacing w:after="0" w:line="256"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В рамках исторической памяти и преемственности поколений, единства народов России в 2025 году впервые проведён</w:t>
      </w:r>
      <w:r w:rsidRPr="006876AE">
        <w:rPr>
          <w:rFonts w:ascii="Calibri" w:eastAsia="Calibri" w:hAnsi="Calibri" w:cs="Times New Roman"/>
        </w:rPr>
        <w:t xml:space="preserve"> </w:t>
      </w:r>
      <w:r w:rsidRPr="006876AE">
        <w:rPr>
          <w:rFonts w:ascii="Times New Roman" w:eastAsia="Calibri" w:hAnsi="Times New Roman" w:cs="Times New Roman"/>
          <w:sz w:val="24"/>
          <w:szCs w:val="24"/>
        </w:rPr>
        <w:t>городской фестиваль «Разноцвет», посвященный Дню дружбы и единения славян. В фестивале приняли участие городское отделение «Ассамблеи народов России», общественные организации «Истоки России», «Украина», «Свядомы», МАУ «Центр гражданского и военно-патриотического воспитания им. Е.И. Горбатова», мастера народных художественных промыслов. Мероприятие посетили более 500 человек.</w:t>
      </w:r>
    </w:p>
    <w:p w14:paraId="5F570AB1" w14:textId="284EEF68" w:rsidR="006876AE" w:rsidRPr="006876AE" w:rsidRDefault="006876AE" w:rsidP="006876AE">
      <w:pPr>
        <w:spacing w:after="0" w:line="256"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Также, в течение 2025 года проведены фольклорные часы, познавательные беседы, мастер-классы, литературно-игровые и тематические программы, приуроченные к календарным и народным праздникам,</w:t>
      </w:r>
      <w:r w:rsidRPr="006876AE">
        <w:rPr>
          <w:rFonts w:ascii="Calibri" w:eastAsia="Calibri" w:hAnsi="Calibri" w:cs="Times New Roman"/>
        </w:rPr>
        <w:t xml:space="preserve"> </w:t>
      </w:r>
      <w:r w:rsidRPr="006876AE">
        <w:rPr>
          <w:rFonts w:ascii="Times New Roman" w:eastAsia="Calibri" w:hAnsi="Times New Roman" w:cs="Times New Roman"/>
          <w:sz w:val="24"/>
          <w:szCs w:val="24"/>
        </w:rPr>
        <w:t>декада национальной культуры, посвященная культуре народов России, мероприятия на которых раскрывались особенности национальной литературы, традиций, игр.</w:t>
      </w:r>
    </w:p>
    <w:p w14:paraId="6849E35B" w14:textId="545CF27E" w:rsidR="006876AE" w:rsidRPr="006876AE" w:rsidRDefault="006876AE" w:rsidP="0085434E">
      <w:pPr>
        <w:spacing w:after="0" w:line="256"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Деятельность МБУ «Централизованная библиотечная система» в области исторического просвещения основана на достоверной информационной основе через фонды, организацию выставок, лекций, дискуссий, краеведческих мероприятий. Все мероприятия дополняют тематические книжные выставки</w:t>
      </w:r>
      <w:r w:rsidR="0085434E">
        <w:rPr>
          <w:rFonts w:ascii="Times New Roman" w:eastAsia="Calibri" w:hAnsi="Times New Roman" w:cs="Times New Roman"/>
          <w:sz w:val="24"/>
          <w:szCs w:val="24"/>
        </w:rPr>
        <w:t>.</w:t>
      </w:r>
    </w:p>
    <w:p w14:paraId="75A3FEC2" w14:textId="77777777" w:rsidR="006876AE" w:rsidRPr="006876AE" w:rsidRDefault="006876AE" w:rsidP="006876AE">
      <w:pPr>
        <w:spacing w:after="0" w:line="256"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В рамках празднования 45-летия со дня образования города Мегиона и 95-летия со дня образования Ханты-Мансийского автономного округа-Югры в библиотеках Мегиона и поселка городского типа Высокий реализовано более шестидесяти комплексных мероприятий по истории и краеведению.</w:t>
      </w:r>
    </w:p>
    <w:p w14:paraId="2F715D7A" w14:textId="1CDE7ADE" w:rsidR="006876AE" w:rsidRPr="006876AE" w:rsidRDefault="006876AE" w:rsidP="006876AE">
      <w:pPr>
        <w:spacing w:after="0" w:line="240"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 xml:space="preserve">В течение 2025 года Центральная городская библиотека активно участвовала в проекте «Президентская библиотека в Югре» с целью сохранения исторической памяти, противодействию попыткам фальсификации истории, исторического опыта формирования традиционных российских ценностей. Реализованы </w:t>
      </w:r>
      <w:r w:rsidR="0085434E">
        <w:rPr>
          <w:rFonts w:ascii="Times New Roman" w:eastAsia="Calibri" w:hAnsi="Times New Roman" w:cs="Times New Roman"/>
          <w:sz w:val="24"/>
          <w:szCs w:val="24"/>
        </w:rPr>
        <w:t>15</w:t>
      </w:r>
      <w:r w:rsidRPr="006876AE">
        <w:rPr>
          <w:rFonts w:ascii="Times New Roman" w:eastAsia="Calibri" w:hAnsi="Times New Roman" w:cs="Times New Roman"/>
          <w:sz w:val="24"/>
          <w:szCs w:val="24"/>
        </w:rPr>
        <w:t xml:space="preserve"> офлайн-мероприятий: библиочас «Как ни крути – без книг нет пути!», урок мужества «Славные сыны Отечества» в рамках </w:t>
      </w:r>
      <w:r w:rsidR="00BC059F">
        <w:rPr>
          <w:rFonts w:ascii="Times New Roman" w:eastAsia="Calibri" w:hAnsi="Times New Roman" w:cs="Times New Roman"/>
          <w:sz w:val="24"/>
          <w:szCs w:val="24"/>
        </w:rPr>
        <w:t>80-летия ВОВ</w:t>
      </w:r>
      <w:r w:rsidRPr="006876AE">
        <w:rPr>
          <w:rFonts w:ascii="Times New Roman" w:eastAsia="Calibri" w:hAnsi="Times New Roman" w:cs="Times New Roman"/>
          <w:sz w:val="24"/>
          <w:szCs w:val="24"/>
        </w:rPr>
        <w:t>, познавательный час «Самые красивые легенды Крыма»</w:t>
      </w:r>
      <w:r w:rsidR="00BC059F">
        <w:rPr>
          <w:rFonts w:ascii="Times New Roman" w:eastAsia="Calibri" w:hAnsi="Times New Roman" w:cs="Times New Roman"/>
          <w:sz w:val="24"/>
          <w:szCs w:val="24"/>
        </w:rPr>
        <w:t xml:space="preserve"> и другие</w:t>
      </w:r>
      <w:r w:rsidRPr="006876AE">
        <w:rPr>
          <w:rFonts w:ascii="Times New Roman" w:eastAsia="Calibri" w:hAnsi="Times New Roman" w:cs="Times New Roman"/>
          <w:sz w:val="24"/>
          <w:szCs w:val="24"/>
        </w:rPr>
        <w:t>. В дальнейшем планируется расширение сотрудничества с Президентской библиотекой, внедрение новых форматов работы и активное использование современных информационных технологий для обеспечения максимального доступа к знаниям и культурному наследию для учащихся общеобразовательных учреждений города Мегиона.</w:t>
      </w:r>
    </w:p>
    <w:tbl>
      <w:tblPr>
        <w:tblStyle w:val="13"/>
        <w:tblW w:w="9067" w:type="dxa"/>
        <w:tblInd w:w="0" w:type="dxa"/>
        <w:tblLook w:val="04A0" w:firstRow="1" w:lastRow="0" w:firstColumn="1" w:lastColumn="0" w:noHBand="0" w:noVBand="1"/>
      </w:tblPr>
      <w:tblGrid>
        <w:gridCol w:w="5665"/>
        <w:gridCol w:w="1134"/>
        <w:gridCol w:w="1134"/>
        <w:gridCol w:w="1134"/>
      </w:tblGrid>
      <w:tr w:rsidR="002E17FE" w:rsidRPr="0085434E" w14:paraId="65162FEA" w14:textId="77777777" w:rsidTr="002E17FE">
        <w:tc>
          <w:tcPr>
            <w:tcW w:w="5665" w:type="dxa"/>
            <w:tcBorders>
              <w:top w:val="single" w:sz="4" w:space="0" w:color="auto"/>
              <w:left w:val="single" w:sz="4" w:space="0" w:color="auto"/>
              <w:bottom w:val="single" w:sz="4" w:space="0" w:color="auto"/>
              <w:right w:val="single" w:sz="4" w:space="0" w:color="auto"/>
            </w:tcBorders>
            <w:hideMark/>
          </w:tcPr>
          <w:p w14:paraId="6576ECB6" w14:textId="77777777" w:rsidR="002E17FE" w:rsidRPr="006876AE" w:rsidRDefault="002E17FE" w:rsidP="0085434E">
            <w:pPr>
              <w:jc w:val="center"/>
              <w:rPr>
                <w:rFonts w:ascii="Times New Roman" w:hAnsi="Times New Roman"/>
                <w:b/>
                <w:bCs/>
              </w:rPr>
            </w:pPr>
            <w:r w:rsidRPr="006876AE">
              <w:rPr>
                <w:rFonts w:ascii="Times New Roman" w:hAnsi="Times New Roman"/>
                <w:b/>
                <w:bCs/>
              </w:rPr>
              <w:t>Показатель</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E63E147" w14:textId="77777777" w:rsidR="002E17FE" w:rsidRPr="006876AE" w:rsidRDefault="002E17FE" w:rsidP="0085434E">
            <w:pPr>
              <w:jc w:val="center"/>
              <w:rPr>
                <w:rFonts w:ascii="Times New Roman" w:hAnsi="Times New Roman"/>
                <w:b/>
                <w:bCs/>
              </w:rPr>
            </w:pPr>
            <w:r w:rsidRPr="006876AE">
              <w:rPr>
                <w:rFonts w:ascii="Times New Roman" w:hAnsi="Times New Roman"/>
                <w:b/>
                <w:bCs/>
              </w:rPr>
              <w:t>2023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8C62E7E" w14:textId="77777777" w:rsidR="002E17FE" w:rsidRPr="006876AE" w:rsidRDefault="002E17FE" w:rsidP="0085434E">
            <w:pPr>
              <w:jc w:val="center"/>
              <w:rPr>
                <w:rFonts w:ascii="Times New Roman" w:hAnsi="Times New Roman"/>
                <w:b/>
                <w:bCs/>
              </w:rPr>
            </w:pPr>
            <w:r w:rsidRPr="006876AE">
              <w:rPr>
                <w:rFonts w:ascii="Times New Roman" w:hAnsi="Times New Roman"/>
                <w:b/>
                <w:bCs/>
              </w:rPr>
              <w:t>2024</w:t>
            </w:r>
          </w:p>
        </w:tc>
        <w:tc>
          <w:tcPr>
            <w:tcW w:w="1134" w:type="dxa"/>
            <w:tcBorders>
              <w:top w:val="single" w:sz="4" w:space="0" w:color="auto"/>
              <w:left w:val="single" w:sz="4" w:space="0" w:color="auto"/>
              <w:bottom w:val="single" w:sz="4" w:space="0" w:color="auto"/>
              <w:right w:val="single" w:sz="4" w:space="0" w:color="auto"/>
            </w:tcBorders>
          </w:tcPr>
          <w:p w14:paraId="65F27F79" w14:textId="77777777" w:rsidR="002E17FE" w:rsidRPr="0085434E" w:rsidRDefault="002E17FE" w:rsidP="0085434E">
            <w:pPr>
              <w:jc w:val="center"/>
              <w:rPr>
                <w:rFonts w:ascii="Times New Roman" w:hAnsi="Times New Roman"/>
                <w:b/>
                <w:bCs/>
              </w:rPr>
            </w:pPr>
            <w:r w:rsidRPr="0085434E">
              <w:rPr>
                <w:rFonts w:ascii="Times New Roman" w:hAnsi="Times New Roman"/>
                <w:b/>
                <w:bCs/>
              </w:rPr>
              <w:t>2025</w:t>
            </w:r>
          </w:p>
        </w:tc>
      </w:tr>
      <w:tr w:rsidR="002E17FE" w:rsidRPr="0085434E" w14:paraId="169A2549" w14:textId="77777777" w:rsidTr="002E17FE">
        <w:tc>
          <w:tcPr>
            <w:tcW w:w="5665" w:type="dxa"/>
            <w:tcBorders>
              <w:top w:val="single" w:sz="4" w:space="0" w:color="auto"/>
              <w:left w:val="single" w:sz="4" w:space="0" w:color="auto"/>
              <w:bottom w:val="single" w:sz="4" w:space="0" w:color="auto"/>
              <w:right w:val="single" w:sz="4" w:space="0" w:color="auto"/>
            </w:tcBorders>
            <w:hideMark/>
          </w:tcPr>
          <w:p w14:paraId="1F39112E" w14:textId="77777777" w:rsidR="002E17FE" w:rsidRPr="006876AE" w:rsidRDefault="002E17FE" w:rsidP="0085434E">
            <w:pPr>
              <w:rPr>
                <w:rFonts w:ascii="Times New Roman" w:hAnsi="Times New Roman"/>
                <w:bCs/>
              </w:rPr>
            </w:pPr>
            <w:r w:rsidRPr="006876AE">
              <w:rPr>
                <w:rFonts w:ascii="Times New Roman" w:hAnsi="Times New Roman"/>
                <w:bCs/>
              </w:rPr>
              <w:t>количество мероприятий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54DE23" w14:textId="77777777" w:rsidR="002E17FE" w:rsidRPr="006876AE" w:rsidRDefault="002E17FE" w:rsidP="0085434E">
            <w:pPr>
              <w:rPr>
                <w:rFonts w:ascii="Times New Roman" w:hAnsi="Times New Roman"/>
                <w:bCs/>
              </w:rPr>
            </w:pPr>
            <w:r w:rsidRPr="006876AE">
              <w:rPr>
                <w:rFonts w:ascii="Times New Roman" w:hAnsi="Times New Roman"/>
                <w:bCs/>
              </w:rPr>
              <w:t>469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1DAC90C" w14:textId="77777777" w:rsidR="002E17FE" w:rsidRPr="006876AE" w:rsidRDefault="002E17FE" w:rsidP="0085434E">
            <w:pPr>
              <w:rPr>
                <w:rFonts w:ascii="Times New Roman" w:hAnsi="Times New Roman"/>
                <w:bCs/>
                <w:lang w:val="en-US"/>
              </w:rPr>
            </w:pPr>
            <w:r w:rsidRPr="006876AE">
              <w:rPr>
                <w:rFonts w:ascii="Times New Roman" w:hAnsi="Times New Roman"/>
                <w:bCs/>
                <w:lang w:val="en-US"/>
              </w:rPr>
              <w:t>513</w:t>
            </w:r>
          </w:p>
        </w:tc>
        <w:tc>
          <w:tcPr>
            <w:tcW w:w="1134" w:type="dxa"/>
            <w:tcBorders>
              <w:top w:val="single" w:sz="4" w:space="0" w:color="auto"/>
              <w:left w:val="single" w:sz="4" w:space="0" w:color="auto"/>
              <w:bottom w:val="single" w:sz="4" w:space="0" w:color="auto"/>
              <w:right w:val="single" w:sz="4" w:space="0" w:color="auto"/>
            </w:tcBorders>
          </w:tcPr>
          <w:p w14:paraId="315F8D3A" w14:textId="5DCAF5BC" w:rsidR="002E17FE" w:rsidRPr="0085434E" w:rsidRDefault="002E17FE" w:rsidP="0085434E">
            <w:pPr>
              <w:jc w:val="center"/>
              <w:rPr>
                <w:rFonts w:ascii="Times New Roman" w:hAnsi="Times New Roman"/>
                <w:b/>
              </w:rPr>
            </w:pPr>
            <w:r w:rsidRPr="0085434E">
              <w:rPr>
                <w:rFonts w:ascii="Times New Roman" w:hAnsi="Times New Roman"/>
                <w:b/>
              </w:rPr>
              <w:t>721</w:t>
            </w:r>
          </w:p>
        </w:tc>
      </w:tr>
      <w:tr w:rsidR="002E17FE" w:rsidRPr="0085434E" w14:paraId="497EC326" w14:textId="77777777" w:rsidTr="002E17FE">
        <w:tc>
          <w:tcPr>
            <w:tcW w:w="5665" w:type="dxa"/>
            <w:tcBorders>
              <w:top w:val="single" w:sz="4" w:space="0" w:color="auto"/>
              <w:left w:val="single" w:sz="4" w:space="0" w:color="auto"/>
              <w:bottom w:val="single" w:sz="4" w:space="0" w:color="auto"/>
              <w:right w:val="single" w:sz="4" w:space="0" w:color="auto"/>
            </w:tcBorders>
            <w:hideMark/>
          </w:tcPr>
          <w:p w14:paraId="329526FB" w14:textId="77777777" w:rsidR="002E17FE" w:rsidRPr="006876AE" w:rsidRDefault="002E17FE" w:rsidP="0085434E">
            <w:pPr>
              <w:rPr>
                <w:rFonts w:ascii="Times New Roman" w:hAnsi="Times New Roman"/>
                <w:bCs/>
                <w:i/>
              </w:rPr>
            </w:pPr>
            <w:r w:rsidRPr="006876AE">
              <w:rPr>
                <w:rFonts w:ascii="Times New Roman" w:hAnsi="Times New Roman"/>
                <w:bCs/>
                <w:i/>
              </w:rPr>
              <w:t xml:space="preserve">в том числе </w:t>
            </w:r>
            <w:r w:rsidRPr="006876AE">
              <w:rPr>
                <w:rFonts w:ascii="Times New Roman" w:hAnsi="Times New Roman"/>
                <w:bCs/>
              </w:rPr>
              <w:t>для детей и молодежи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F052D46" w14:textId="77777777" w:rsidR="002E17FE" w:rsidRPr="006876AE" w:rsidRDefault="002E17FE" w:rsidP="0085434E">
            <w:pPr>
              <w:rPr>
                <w:rFonts w:ascii="Times New Roman" w:hAnsi="Times New Roman"/>
                <w:bCs/>
              </w:rPr>
            </w:pPr>
            <w:r w:rsidRPr="006876AE">
              <w:rPr>
                <w:rFonts w:ascii="Times New Roman" w:hAnsi="Times New Roman"/>
                <w:bCs/>
              </w:rPr>
              <w:t>409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4A691DA" w14:textId="77777777" w:rsidR="002E17FE" w:rsidRPr="006876AE" w:rsidRDefault="002E17FE" w:rsidP="0085434E">
            <w:pPr>
              <w:rPr>
                <w:rFonts w:ascii="Times New Roman" w:hAnsi="Times New Roman"/>
                <w:bCs/>
              </w:rPr>
            </w:pPr>
            <w:r w:rsidRPr="006876AE">
              <w:rPr>
                <w:rFonts w:ascii="Times New Roman" w:hAnsi="Times New Roman"/>
                <w:bCs/>
              </w:rPr>
              <w:t>434</w:t>
            </w:r>
          </w:p>
        </w:tc>
        <w:tc>
          <w:tcPr>
            <w:tcW w:w="1134" w:type="dxa"/>
            <w:tcBorders>
              <w:top w:val="single" w:sz="4" w:space="0" w:color="auto"/>
              <w:left w:val="single" w:sz="4" w:space="0" w:color="auto"/>
              <w:bottom w:val="single" w:sz="4" w:space="0" w:color="auto"/>
              <w:right w:val="single" w:sz="4" w:space="0" w:color="auto"/>
            </w:tcBorders>
          </w:tcPr>
          <w:p w14:paraId="25360D3F" w14:textId="20CEBA2A" w:rsidR="002E17FE" w:rsidRPr="0085434E" w:rsidRDefault="002E17FE" w:rsidP="0085434E">
            <w:pPr>
              <w:jc w:val="center"/>
              <w:rPr>
                <w:rFonts w:ascii="Times New Roman" w:hAnsi="Times New Roman"/>
              </w:rPr>
            </w:pPr>
            <w:r>
              <w:rPr>
                <w:rFonts w:ascii="Times New Roman" w:hAnsi="Times New Roman"/>
              </w:rPr>
              <w:t>645</w:t>
            </w:r>
          </w:p>
        </w:tc>
      </w:tr>
      <w:tr w:rsidR="002E17FE" w:rsidRPr="0085434E" w14:paraId="63496EED" w14:textId="77777777" w:rsidTr="002E17FE">
        <w:tc>
          <w:tcPr>
            <w:tcW w:w="5665" w:type="dxa"/>
            <w:tcBorders>
              <w:top w:val="single" w:sz="4" w:space="0" w:color="auto"/>
              <w:left w:val="single" w:sz="4" w:space="0" w:color="auto"/>
              <w:bottom w:val="single" w:sz="4" w:space="0" w:color="auto"/>
              <w:right w:val="single" w:sz="4" w:space="0" w:color="auto"/>
            </w:tcBorders>
            <w:hideMark/>
          </w:tcPr>
          <w:p w14:paraId="1F1175D4" w14:textId="77777777" w:rsidR="002E17FE" w:rsidRPr="006876AE" w:rsidRDefault="002E17FE" w:rsidP="0085434E">
            <w:pPr>
              <w:rPr>
                <w:rFonts w:ascii="Times New Roman" w:hAnsi="Times New Roman"/>
                <w:bCs/>
              </w:rPr>
            </w:pPr>
            <w:r w:rsidRPr="006876AE">
              <w:rPr>
                <w:rFonts w:ascii="Times New Roman" w:hAnsi="Times New Roman"/>
                <w:bCs/>
              </w:rPr>
              <w:t>количество посещений мероприятий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BE20481" w14:textId="77777777" w:rsidR="002E17FE" w:rsidRPr="006876AE" w:rsidRDefault="002E17FE" w:rsidP="0085434E">
            <w:pPr>
              <w:rPr>
                <w:rFonts w:ascii="Times New Roman" w:hAnsi="Times New Roman"/>
                <w:bCs/>
              </w:rPr>
            </w:pPr>
            <w:r w:rsidRPr="006876AE">
              <w:rPr>
                <w:rFonts w:ascii="Times New Roman" w:hAnsi="Times New Roman"/>
                <w:bCs/>
              </w:rPr>
              <w:t>12563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8D3B570" w14:textId="77777777" w:rsidR="002E17FE" w:rsidRPr="006876AE" w:rsidRDefault="002E17FE" w:rsidP="0085434E">
            <w:pPr>
              <w:rPr>
                <w:rFonts w:ascii="Times New Roman" w:hAnsi="Times New Roman"/>
                <w:bCs/>
              </w:rPr>
            </w:pPr>
            <w:r w:rsidRPr="006876AE">
              <w:rPr>
                <w:rFonts w:ascii="Times New Roman" w:hAnsi="Times New Roman"/>
                <w:bCs/>
              </w:rPr>
              <w:t>15624</w:t>
            </w:r>
          </w:p>
        </w:tc>
        <w:tc>
          <w:tcPr>
            <w:tcW w:w="1134" w:type="dxa"/>
            <w:tcBorders>
              <w:top w:val="single" w:sz="4" w:space="0" w:color="auto"/>
              <w:left w:val="single" w:sz="4" w:space="0" w:color="auto"/>
              <w:bottom w:val="single" w:sz="4" w:space="0" w:color="auto"/>
              <w:right w:val="single" w:sz="4" w:space="0" w:color="auto"/>
            </w:tcBorders>
          </w:tcPr>
          <w:p w14:paraId="5CE444CE" w14:textId="20C46EB5" w:rsidR="002E17FE" w:rsidRPr="0085434E" w:rsidRDefault="002E17FE" w:rsidP="0085434E">
            <w:pPr>
              <w:jc w:val="center"/>
              <w:rPr>
                <w:rFonts w:ascii="Times New Roman" w:hAnsi="Times New Roman"/>
              </w:rPr>
            </w:pPr>
            <w:r>
              <w:rPr>
                <w:rFonts w:ascii="Times New Roman" w:hAnsi="Times New Roman"/>
              </w:rPr>
              <w:t>19876</w:t>
            </w:r>
          </w:p>
        </w:tc>
      </w:tr>
      <w:tr w:rsidR="002E17FE" w:rsidRPr="0085434E" w14:paraId="4F3AD860" w14:textId="77777777" w:rsidTr="002E17FE">
        <w:tc>
          <w:tcPr>
            <w:tcW w:w="5665" w:type="dxa"/>
            <w:tcBorders>
              <w:top w:val="single" w:sz="4" w:space="0" w:color="auto"/>
              <w:left w:val="single" w:sz="4" w:space="0" w:color="auto"/>
              <w:bottom w:val="single" w:sz="4" w:space="0" w:color="auto"/>
              <w:right w:val="single" w:sz="4" w:space="0" w:color="auto"/>
            </w:tcBorders>
            <w:hideMark/>
          </w:tcPr>
          <w:p w14:paraId="1331761B" w14:textId="77777777" w:rsidR="002E17FE" w:rsidRPr="006876AE" w:rsidRDefault="002E17FE" w:rsidP="0085434E">
            <w:pPr>
              <w:rPr>
                <w:rFonts w:ascii="Times New Roman" w:hAnsi="Times New Roman"/>
                <w:bCs/>
                <w:i/>
              </w:rPr>
            </w:pPr>
            <w:r w:rsidRPr="006876AE">
              <w:rPr>
                <w:rFonts w:ascii="Times New Roman" w:hAnsi="Times New Roman"/>
                <w:bCs/>
                <w:i/>
              </w:rPr>
              <w:t xml:space="preserve">в том числе </w:t>
            </w:r>
            <w:r w:rsidRPr="006876AE">
              <w:rPr>
                <w:rFonts w:ascii="Times New Roman" w:hAnsi="Times New Roman"/>
                <w:bCs/>
              </w:rPr>
              <w:t>детей и молодежи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8CB4E2" w14:textId="77777777" w:rsidR="002E17FE" w:rsidRPr="006876AE" w:rsidRDefault="002E17FE" w:rsidP="0085434E">
            <w:pPr>
              <w:rPr>
                <w:rFonts w:ascii="Times New Roman" w:hAnsi="Times New Roman"/>
                <w:bCs/>
              </w:rPr>
            </w:pPr>
            <w:r w:rsidRPr="006876AE">
              <w:rPr>
                <w:rFonts w:ascii="Times New Roman" w:hAnsi="Times New Roman"/>
                <w:bCs/>
              </w:rPr>
              <w:t>8063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0044275" w14:textId="77777777" w:rsidR="002E17FE" w:rsidRPr="006876AE" w:rsidRDefault="002E17FE" w:rsidP="0085434E">
            <w:pPr>
              <w:rPr>
                <w:rFonts w:ascii="Times New Roman" w:hAnsi="Times New Roman"/>
                <w:bCs/>
              </w:rPr>
            </w:pPr>
            <w:r w:rsidRPr="006876AE">
              <w:rPr>
                <w:rFonts w:ascii="Times New Roman" w:hAnsi="Times New Roman"/>
                <w:bCs/>
              </w:rPr>
              <w:t>11286</w:t>
            </w:r>
          </w:p>
        </w:tc>
        <w:tc>
          <w:tcPr>
            <w:tcW w:w="1134" w:type="dxa"/>
            <w:tcBorders>
              <w:top w:val="single" w:sz="4" w:space="0" w:color="auto"/>
              <w:left w:val="single" w:sz="4" w:space="0" w:color="auto"/>
              <w:bottom w:val="single" w:sz="4" w:space="0" w:color="auto"/>
              <w:right w:val="single" w:sz="4" w:space="0" w:color="auto"/>
            </w:tcBorders>
          </w:tcPr>
          <w:p w14:paraId="0E763BD4" w14:textId="534BE8D5" w:rsidR="002E17FE" w:rsidRPr="0085434E" w:rsidRDefault="002E17FE" w:rsidP="0085434E">
            <w:pPr>
              <w:jc w:val="center"/>
              <w:rPr>
                <w:rFonts w:ascii="Times New Roman" w:hAnsi="Times New Roman"/>
              </w:rPr>
            </w:pPr>
            <w:r>
              <w:rPr>
                <w:rFonts w:ascii="Times New Roman" w:hAnsi="Times New Roman"/>
              </w:rPr>
              <w:t>12550</w:t>
            </w:r>
          </w:p>
        </w:tc>
      </w:tr>
      <w:tr w:rsidR="002E17FE" w:rsidRPr="0085434E" w14:paraId="37647F76" w14:textId="77777777" w:rsidTr="002E17FE">
        <w:tc>
          <w:tcPr>
            <w:tcW w:w="5665" w:type="dxa"/>
            <w:tcBorders>
              <w:top w:val="single" w:sz="4" w:space="0" w:color="auto"/>
              <w:left w:val="single" w:sz="4" w:space="0" w:color="auto"/>
              <w:bottom w:val="single" w:sz="4" w:space="0" w:color="auto"/>
              <w:right w:val="single" w:sz="4" w:space="0" w:color="auto"/>
            </w:tcBorders>
            <w:hideMark/>
          </w:tcPr>
          <w:p w14:paraId="1F8BB46B" w14:textId="77777777" w:rsidR="002E17FE" w:rsidRPr="006876AE" w:rsidRDefault="002E17FE" w:rsidP="0085434E">
            <w:pPr>
              <w:rPr>
                <w:rFonts w:ascii="Times New Roman" w:hAnsi="Times New Roman"/>
                <w:bCs/>
              </w:rPr>
            </w:pPr>
            <w:r w:rsidRPr="006876AE">
              <w:rPr>
                <w:rFonts w:ascii="Times New Roman" w:hAnsi="Times New Roman"/>
                <w:bCs/>
              </w:rPr>
              <w:t>количество выполненных справок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D9522AB" w14:textId="77777777" w:rsidR="002E17FE" w:rsidRPr="006876AE" w:rsidRDefault="002E17FE" w:rsidP="0085434E">
            <w:pPr>
              <w:rPr>
                <w:rFonts w:ascii="Times New Roman" w:hAnsi="Times New Roman"/>
                <w:bCs/>
              </w:rPr>
            </w:pPr>
            <w:r w:rsidRPr="006876AE">
              <w:rPr>
                <w:rFonts w:ascii="Times New Roman" w:hAnsi="Times New Roman"/>
                <w:bCs/>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D5FE3FE" w14:textId="77777777" w:rsidR="002E17FE" w:rsidRPr="006876AE" w:rsidRDefault="002E17FE" w:rsidP="0085434E">
            <w:pPr>
              <w:rPr>
                <w:rFonts w:ascii="Times New Roman" w:hAnsi="Times New Roman"/>
                <w:bCs/>
              </w:rPr>
            </w:pPr>
            <w:r w:rsidRPr="006876AE">
              <w:rPr>
                <w:rFonts w:ascii="Times New Roman" w:hAnsi="Times New Roman"/>
                <w:bCs/>
              </w:rPr>
              <w:t>246</w:t>
            </w:r>
          </w:p>
        </w:tc>
        <w:tc>
          <w:tcPr>
            <w:tcW w:w="1134" w:type="dxa"/>
            <w:tcBorders>
              <w:top w:val="single" w:sz="4" w:space="0" w:color="auto"/>
              <w:left w:val="single" w:sz="4" w:space="0" w:color="auto"/>
              <w:bottom w:val="single" w:sz="4" w:space="0" w:color="auto"/>
              <w:right w:val="single" w:sz="4" w:space="0" w:color="auto"/>
            </w:tcBorders>
          </w:tcPr>
          <w:p w14:paraId="12BA7A5E" w14:textId="31A699E7" w:rsidR="002E17FE" w:rsidRPr="0085434E" w:rsidRDefault="002E17FE" w:rsidP="0085434E">
            <w:pPr>
              <w:jc w:val="center"/>
              <w:rPr>
                <w:rFonts w:ascii="Times New Roman" w:hAnsi="Times New Roman"/>
              </w:rPr>
            </w:pPr>
            <w:r>
              <w:rPr>
                <w:rFonts w:ascii="Times New Roman" w:hAnsi="Times New Roman"/>
              </w:rPr>
              <w:t>302</w:t>
            </w:r>
          </w:p>
        </w:tc>
      </w:tr>
      <w:tr w:rsidR="002E17FE" w:rsidRPr="0085434E" w14:paraId="1231B114" w14:textId="77777777" w:rsidTr="002E17FE">
        <w:tc>
          <w:tcPr>
            <w:tcW w:w="5665" w:type="dxa"/>
            <w:tcBorders>
              <w:top w:val="single" w:sz="4" w:space="0" w:color="auto"/>
              <w:left w:val="single" w:sz="4" w:space="0" w:color="auto"/>
              <w:bottom w:val="single" w:sz="4" w:space="0" w:color="auto"/>
              <w:right w:val="single" w:sz="4" w:space="0" w:color="auto"/>
            </w:tcBorders>
            <w:hideMark/>
          </w:tcPr>
          <w:p w14:paraId="0E9CB94C" w14:textId="4804D314" w:rsidR="002E17FE" w:rsidRPr="006876AE" w:rsidRDefault="002E17FE" w:rsidP="0085434E">
            <w:pPr>
              <w:rPr>
                <w:rFonts w:ascii="Times New Roman" w:hAnsi="Times New Roman"/>
                <w:bCs/>
              </w:rPr>
            </w:pPr>
            <w:r>
              <w:rPr>
                <w:rFonts w:ascii="Times New Roman" w:hAnsi="Times New Roman"/>
                <w:bCs/>
              </w:rPr>
              <w:t>Количество абонентов информирования (ед</w:t>
            </w:r>
            <w:r w:rsidRPr="006876AE">
              <w:rPr>
                <w:rFonts w:ascii="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tcPr>
          <w:p w14:paraId="2D7D5288" w14:textId="2ABABA8E" w:rsidR="002E17FE" w:rsidRPr="006876AE" w:rsidRDefault="002E17FE" w:rsidP="0085434E">
            <w:pPr>
              <w:rPr>
                <w:rFonts w:ascii="Times New Roman" w:hAnsi="Times New Roman"/>
                <w:bCs/>
              </w:rPr>
            </w:pPr>
            <w:r>
              <w:rPr>
                <w:rFonts w:ascii="Times New Roman" w:hAnsi="Times New Roman"/>
                <w:bCs/>
              </w:rPr>
              <w:t>4</w:t>
            </w:r>
          </w:p>
        </w:tc>
        <w:tc>
          <w:tcPr>
            <w:tcW w:w="1134" w:type="dxa"/>
            <w:tcBorders>
              <w:top w:val="single" w:sz="4" w:space="0" w:color="auto"/>
              <w:left w:val="single" w:sz="4" w:space="0" w:color="auto"/>
              <w:bottom w:val="single" w:sz="4" w:space="0" w:color="auto"/>
              <w:right w:val="single" w:sz="4" w:space="0" w:color="auto"/>
            </w:tcBorders>
          </w:tcPr>
          <w:p w14:paraId="3BD3EE8B" w14:textId="53A197E8" w:rsidR="002E17FE" w:rsidRPr="006876AE" w:rsidRDefault="002E17FE" w:rsidP="0085434E">
            <w:pPr>
              <w:rPr>
                <w:rFonts w:ascii="Times New Roman" w:hAnsi="Times New Roman"/>
                <w:bCs/>
              </w:rPr>
            </w:pPr>
            <w:r>
              <w:rPr>
                <w:rFonts w:ascii="Times New Roman" w:hAnsi="Times New Roman"/>
                <w:bCs/>
              </w:rPr>
              <w:t>4</w:t>
            </w:r>
          </w:p>
        </w:tc>
        <w:tc>
          <w:tcPr>
            <w:tcW w:w="1134" w:type="dxa"/>
            <w:tcBorders>
              <w:top w:val="single" w:sz="4" w:space="0" w:color="auto"/>
              <w:left w:val="single" w:sz="4" w:space="0" w:color="auto"/>
              <w:bottom w:val="single" w:sz="4" w:space="0" w:color="auto"/>
              <w:right w:val="single" w:sz="4" w:space="0" w:color="auto"/>
            </w:tcBorders>
          </w:tcPr>
          <w:p w14:paraId="4C731ABE" w14:textId="70632356" w:rsidR="002E17FE" w:rsidRPr="0085434E" w:rsidRDefault="002E17FE" w:rsidP="0085434E">
            <w:pPr>
              <w:jc w:val="center"/>
              <w:rPr>
                <w:rFonts w:ascii="Times New Roman" w:hAnsi="Times New Roman"/>
                <w:bCs/>
              </w:rPr>
            </w:pPr>
            <w:r>
              <w:rPr>
                <w:rFonts w:ascii="Times New Roman" w:hAnsi="Times New Roman"/>
                <w:bCs/>
              </w:rPr>
              <w:t>6</w:t>
            </w:r>
          </w:p>
        </w:tc>
      </w:tr>
    </w:tbl>
    <w:p w14:paraId="2B1BD4AF" w14:textId="1792DC86" w:rsidR="006876AE" w:rsidRPr="006876AE" w:rsidRDefault="006876AE" w:rsidP="006876AE">
      <w:pPr>
        <w:spacing w:after="0" w:line="240"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 xml:space="preserve">Таким образом, деятельность в МБУ «Централизованная библиотечная система» в 2025 году характеризуется многообразием форм и методов работы, направленных на формирование, сохранение и укрепление традиционных российских духовно-нравственных ценностей, поддержку института брака и крепкой семьи, исторический памяти и преемственности поколения, единства народов России, патриотизма, гражданственности и служения Отечеству. Особое внимание уделяется патриотическому, гражданскому и </w:t>
      </w:r>
      <w:r w:rsidRPr="006876AE">
        <w:rPr>
          <w:rFonts w:ascii="Times New Roman" w:eastAsia="Calibri" w:hAnsi="Times New Roman" w:cs="Times New Roman"/>
          <w:sz w:val="24"/>
          <w:szCs w:val="24"/>
        </w:rPr>
        <w:lastRenderedPageBreak/>
        <w:t xml:space="preserve">историческому просвещению. Мероприятия проводились совместно с общественными организациями, некоммерческими организациями, ветеранскими организациями и семьями участников СВО, учреждениями культуры и образовательными организациями. </w:t>
      </w:r>
    </w:p>
    <w:p w14:paraId="65BAFC5D" w14:textId="77777777" w:rsidR="006876AE" w:rsidRPr="006876AE" w:rsidRDefault="006876AE" w:rsidP="006876AE">
      <w:pPr>
        <w:spacing w:after="0" w:line="256" w:lineRule="auto"/>
        <w:ind w:firstLine="708"/>
        <w:jc w:val="both"/>
        <w:rPr>
          <w:rFonts w:ascii="Times New Roman" w:eastAsia="Calibri" w:hAnsi="Times New Roman" w:cs="Times New Roman"/>
          <w:sz w:val="24"/>
          <w:szCs w:val="24"/>
        </w:rPr>
      </w:pPr>
      <w:r w:rsidRPr="006876AE">
        <w:rPr>
          <w:rFonts w:ascii="Times New Roman" w:eastAsia="Calibri" w:hAnsi="Times New Roman" w:cs="Times New Roman"/>
          <w:sz w:val="24"/>
          <w:szCs w:val="24"/>
        </w:rPr>
        <w:t xml:space="preserve">В 2026 году в МБУ «Централизованная библиотечная система» в рамках духовно-нравственного и эстетического воспитания планируется реализация двух новых проектов «КультПРОсвет» и «Игрушки с историей». </w:t>
      </w:r>
    </w:p>
    <w:p w14:paraId="1B1BA60B" w14:textId="16FEF642" w:rsidR="00AF30CB" w:rsidRPr="00AF30CB" w:rsidRDefault="00AF30CB" w:rsidP="00F0101B">
      <w:pPr>
        <w:pStyle w:val="1"/>
        <w:rPr>
          <w:rFonts w:eastAsia="Times New Roman"/>
          <w:lang w:eastAsia="ru-RU"/>
        </w:rPr>
      </w:pPr>
      <w:bookmarkStart w:id="57" w:name="_Toc219817381"/>
      <w:r w:rsidRPr="00AF30CB">
        <w:rPr>
          <w:rFonts w:eastAsia="Times New Roman"/>
          <w:lang w:eastAsia="ru-RU"/>
        </w:rPr>
        <w:t>8.3.2. Экологическое просвещение</w:t>
      </w:r>
      <w:bookmarkEnd w:id="57"/>
    </w:p>
    <w:p w14:paraId="0075EE63" w14:textId="77777777" w:rsidR="003905CC" w:rsidRPr="003905CC" w:rsidRDefault="003905CC" w:rsidP="003905CC">
      <w:pPr>
        <w:spacing w:after="0" w:line="240" w:lineRule="auto"/>
        <w:ind w:firstLine="708"/>
        <w:jc w:val="both"/>
        <w:rPr>
          <w:rFonts w:ascii="Calibri" w:eastAsia="Calibri" w:hAnsi="Calibri" w:cs="Times New Roman"/>
        </w:rPr>
      </w:pPr>
      <w:r w:rsidRPr="003905CC">
        <w:rPr>
          <w:rFonts w:ascii="Times New Roman" w:eastAsia="Times New Roman" w:hAnsi="Times New Roman" w:cs="Times New Roman"/>
          <w:bCs/>
          <w:sz w:val="24"/>
          <w:szCs w:val="24"/>
          <w:lang w:eastAsia="ru-RU"/>
        </w:rPr>
        <w:t>Целью экологического просвещения в МБУ «Централизованная библиотечная система» является повышение экологической грамотности и формирование ответственного отношения к окружающей среде у жителей города.</w:t>
      </w:r>
      <w:r w:rsidRPr="003905CC">
        <w:rPr>
          <w:rFonts w:ascii="Calibri" w:eastAsia="Calibri" w:hAnsi="Calibri" w:cs="Times New Roman"/>
        </w:rPr>
        <w:t xml:space="preserve"> </w:t>
      </w:r>
    </w:p>
    <w:p w14:paraId="474702BD" w14:textId="77777777" w:rsidR="003905CC" w:rsidRPr="003905CC" w:rsidRDefault="003905CC" w:rsidP="003905CC">
      <w:pPr>
        <w:spacing w:after="0" w:line="240" w:lineRule="auto"/>
        <w:ind w:firstLine="708"/>
        <w:jc w:val="both"/>
        <w:rPr>
          <w:rFonts w:ascii="Times New Roman" w:eastAsia="Times New Roman" w:hAnsi="Times New Roman" w:cs="Times New Roman"/>
          <w:bCs/>
          <w:sz w:val="24"/>
          <w:szCs w:val="24"/>
          <w:lang w:eastAsia="ru-RU"/>
        </w:rPr>
      </w:pPr>
      <w:r w:rsidRPr="003905CC">
        <w:rPr>
          <w:rFonts w:ascii="Times New Roman" w:eastAsia="Times New Roman" w:hAnsi="Times New Roman" w:cs="Times New Roman"/>
          <w:bCs/>
          <w:sz w:val="24"/>
          <w:szCs w:val="24"/>
          <w:lang w:eastAsia="ru-RU"/>
        </w:rPr>
        <w:t>Система экологического просвещения строится как непрерывное, многоуровневое и междисциплинарное взаимодействие, направленное на формирование экологической культуры и ответственности, охватывающее все ступени образования (от дошкольного до средне-профессионального), общественные организации, средства массовой информации, используя разнообразные форматы: уроки, квесты, игры, экскурсии и другие, чтобы передать знания и мотивировать к действиям в сфере охраны природы.</w:t>
      </w:r>
    </w:p>
    <w:p w14:paraId="37ADBB65" w14:textId="2613A7E7" w:rsidR="003905CC" w:rsidRPr="003905CC" w:rsidRDefault="003905CC" w:rsidP="003905CC">
      <w:pPr>
        <w:spacing w:after="0" w:line="240" w:lineRule="auto"/>
        <w:ind w:firstLine="708"/>
        <w:jc w:val="both"/>
        <w:rPr>
          <w:rFonts w:ascii="Times New Roman" w:eastAsia="Times New Roman" w:hAnsi="Times New Roman" w:cs="Times New Roman"/>
          <w:bCs/>
          <w:sz w:val="24"/>
          <w:szCs w:val="24"/>
          <w:lang w:eastAsia="ru-RU"/>
        </w:rPr>
      </w:pPr>
      <w:r w:rsidRPr="003905CC">
        <w:rPr>
          <w:rFonts w:ascii="Times New Roman" w:eastAsia="Times New Roman" w:hAnsi="Times New Roman" w:cs="Times New Roman"/>
          <w:bCs/>
          <w:sz w:val="24"/>
          <w:szCs w:val="24"/>
          <w:lang w:eastAsia="ru-RU"/>
        </w:rPr>
        <w:t xml:space="preserve">В соответствии с приказом Департамента культуры ХМАО-Югры от 23.08.2024 № 09-ОД-171/01-09 года «Об утверждении Положения о создании Экопортов в общедоступных библиотеках Ханты-Мансийского автономного округа – Югры» в Центральной городской библиотеке </w:t>
      </w:r>
      <w:r w:rsidR="00CE0820">
        <w:rPr>
          <w:rFonts w:ascii="Times New Roman" w:eastAsia="Times New Roman" w:hAnsi="Times New Roman" w:cs="Times New Roman"/>
          <w:bCs/>
          <w:sz w:val="24"/>
          <w:szCs w:val="24"/>
          <w:lang w:eastAsia="ru-RU"/>
        </w:rPr>
        <w:t>функционирует</w:t>
      </w:r>
      <w:r w:rsidRPr="003905CC">
        <w:rPr>
          <w:rFonts w:ascii="Times New Roman" w:eastAsia="Times New Roman" w:hAnsi="Times New Roman" w:cs="Times New Roman"/>
          <w:bCs/>
          <w:sz w:val="24"/>
          <w:szCs w:val="24"/>
          <w:lang w:eastAsia="ru-RU"/>
        </w:rPr>
        <w:t xml:space="preserve"> Экопорт, с целью</w:t>
      </w:r>
      <w:r w:rsidRPr="003905CC">
        <w:rPr>
          <w:rFonts w:ascii="Calibri" w:eastAsia="Calibri" w:hAnsi="Calibri" w:cs="Times New Roman"/>
        </w:rPr>
        <w:t xml:space="preserve"> </w:t>
      </w:r>
      <w:r w:rsidRPr="003905CC">
        <w:rPr>
          <w:rFonts w:ascii="Times New Roman" w:eastAsia="Times New Roman" w:hAnsi="Times New Roman" w:cs="Times New Roman"/>
          <w:bCs/>
          <w:sz w:val="24"/>
          <w:szCs w:val="24"/>
          <w:lang w:eastAsia="ru-RU"/>
        </w:rPr>
        <w:t>формирования экологической культуры, активной гражданской позиции, воспитания регионального патриотизма и любви</w:t>
      </w:r>
      <w:r>
        <w:rPr>
          <w:rFonts w:ascii="Times New Roman" w:eastAsia="Times New Roman" w:hAnsi="Times New Roman" w:cs="Times New Roman"/>
          <w:bCs/>
          <w:sz w:val="24"/>
          <w:szCs w:val="24"/>
          <w:lang w:eastAsia="ru-RU"/>
        </w:rPr>
        <w:t xml:space="preserve"> </w:t>
      </w:r>
      <w:r w:rsidRPr="003905CC">
        <w:rPr>
          <w:rFonts w:ascii="Times New Roman" w:eastAsia="Times New Roman" w:hAnsi="Times New Roman" w:cs="Times New Roman"/>
          <w:bCs/>
          <w:sz w:val="24"/>
          <w:szCs w:val="24"/>
          <w:lang w:eastAsia="ru-RU"/>
        </w:rPr>
        <w:t>к природе родного края. В 2025 году, в соответствии с Планом мероприятий Экопорта реализованы эколого-просветительские мероприятия:</w:t>
      </w:r>
      <w:r>
        <w:rPr>
          <w:rFonts w:ascii="Times New Roman" w:eastAsia="Times New Roman" w:hAnsi="Times New Roman" w:cs="Times New Roman"/>
          <w:bCs/>
          <w:sz w:val="24"/>
          <w:szCs w:val="24"/>
          <w:lang w:eastAsia="ru-RU"/>
        </w:rPr>
        <w:t xml:space="preserve"> </w:t>
      </w:r>
      <w:r w:rsidRPr="003905CC">
        <w:rPr>
          <w:rFonts w:ascii="Times New Roman" w:eastAsia="Times New Roman" w:hAnsi="Times New Roman" w:cs="Times New Roman"/>
          <w:bCs/>
          <w:sz w:val="24"/>
          <w:szCs w:val="24"/>
          <w:lang w:eastAsia="ru-RU"/>
        </w:rPr>
        <w:t>мастер-классы по созданию кормушек для зимующих птиц и сувениров из вторсырья;</w:t>
      </w:r>
      <w:r>
        <w:rPr>
          <w:rFonts w:ascii="Times New Roman" w:eastAsia="Times New Roman" w:hAnsi="Times New Roman" w:cs="Times New Roman"/>
          <w:bCs/>
          <w:sz w:val="24"/>
          <w:szCs w:val="24"/>
          <w:lang w:eastAsia="ru-RU"/>
        </w:rPr>
        <w:t xml:space="preserve"> </w:t>
      </w:r>
      <w:r w:rsidRPr="003905CC">
        <w:rPr>
          <w:rFonts w:ascii="Times New Roman" w:eastAsia="Times New Roman" w:hAnsi="Times New Roman" w:cs="Times New Roman"/>
          <w:bCs/>
          <w:sz w:val="24"/>
          <w:szCs w:val="24"/>
          <w:lang w:eastAsia="ru-RU"/>
        </w:rPr>
        <w:t>цикл мероприятий «МегаЭКОпорт: Новые горизонты экологической ответственности»; «Экология для начинающих: Введение в мир, который мы делим» для юных энтузиастов.</w:t>
      </w:r>
    </w:p>
    <w:p w14:paraId="1EFAF26D" w14:textId="37BBE948" w:rsidR="003905CC" w:rsidRPr="003905CC" w:rsidRDefault="003905CC" w:rsidP="003905CC">
      <w:pPr>
        <w:spacing w:after="0" w:line="240" w:lineRule="auto"/>
        <w:ind w:firstLine="708"/>
        <w:jc w:val="both"/>
        <w:rPr>
          <w:rFonts w:ascii="Times New Roman" w:eastAsia="Times New Roman" w:hAnsi="Times New Roman" w:cs="Times New Roman"/>
          <w:bCs/>
          <w:sz w:val="24"/>
          <w:szCs w:val="24"/>
          <w:lang w:eastAsia="ru-RU"/>
        </w:rPr>
      </w:pPr>
      <w:r w:rsidRPr="003905CC">
        <w:rPr>
          <w:rFonts w:ascii="Times New Roman" w:eastAsia="Times New Roman" w:hAnsi="Times New Roman" w:cs="Times New Roman"/>
          <w:bCs/>
          <w:sz w:val="24"/>
          <w:szCs w:val="24"/>
          <w:lang w:eastAsia="ru-RU"/>
        </w:rPr>
        <w:t>Все библиотеки города выполняют функции центров информации по вопросам окружающей среды и формированию экологической культуры населения.</w:t>
      </w:r>
      <w:r w:rsidRPr="003905CC">
        <w:rPr>
          <w:rFonts w:ascii="Calibri" w:eastAsia="Calibri" w:hAnsi="Calibri" w:cs="Times New Roman"/>
        </w:rPr>
        <w:t xml:space="preserve"> </w:t>
      </w:r>
      <w:r w:rsidRPr="003905CC">
        <w:rPr>
          <w:rFonts w:ascii="Times New Roman" w:eastAsia="Times New Roman" w:hAnsi="Times New Roman" w:cs="Times New Roman"/>
          <w:bCs/>
          <w:sz w:val="24"/>
          <w:szCs w:val="24"/>
          <w:lang w:eastAsia="ru-RU"/>
        </w:rPr>
        <w:t>В работе библиотек по экологическому просвещению используются разнообразные формы и методы: квест-игры, экологические часы, викт</w:t>
      </w:r>
      <w:r>
        <w:rPr>
          <w:rFonts w:ascii="Times New Roman" w:eastAsia="Times New Roman" w:hAnsi="Times New Roman" w:cs="Times New Roman"/>
          <w:bCs/>
          <w:sz w:val="24"/>
          <w:szCs w:val="24"/>
          <w:lang w:eastAsia="ru-RU"/>
        </w:rPr>
        <w:t xml:space="preserve">орины, мастер-классы, выставки </w:t>
      </w:r>
      <w:r w:rsidRPr="003905CC">
        <w:rPr>
          <w:rFonts w:ascii="Times New Roman" w:eastAsia="Times New Roman" w:hAnsi="Times New Roman" w:cs="Times New Roman"/>
          <w:bCs/>
          <w:sz w:val="24"/>
          <w:szCs w:val="24"/>
          <w:lang w:eastAsia="ru-RU"/>
        </w:rPr>
        <w:t>и другие.</w:t>
      </w:r>
    </w:p>
    <w:p w14:paraId="1C33062F" w14:textId="77777777" w:rsidR="003905CC" w:rsidRPr="003905CC" w:rsidRDefault="003905CC" w:rsidP="003905CC">
      <w:pPr>
        <w:spacing w:after="0" w:line="240" w:lineRule="auto"/>
        <w:ind w:firstLine="708"/>
        <w:jc w:val="both"/>
        <w:rPr>
          <w:rFonts w:ascii="Times New Roman" w:eastAsia="Times New Roman" w:hAnsi="Times New Roman" w:cs="Times New Roman"/>
          <w:bCs/>
          <w:sz w:val="24"/>
          <w:szCs w:val="24"/>
          <w:lang w:eastAsia="ru-RU"/>
        </w:rPr>
      </w:pPr>
      <w:r w:rsidRPr="003905CC">
        <w:rPr>
          <w:rFonts w:ascii="Times New Roman" w:eastAsia="Times New Roman" w:hAnsi="Times New Roman" w:cs="Times New Roman"/>
          <w:bCs/>
          <w:sz w:val="24"/>
          <w:szCs w:val="24"/>
          <w:lang w:eastAsia="ru-RU"/>
        </w:rPr>
        <w:t>С марта по ноябрь 2025 года в рамках Всероссийской акции «БумБатл» в Центральной городской библиотеке осуществлялся сбор макулатуры. Это позволило привлечь внимание жителей города к проблеме раздельного сбора отходов, а также предоставить возможность внести свой вклад в улучшение экологической обстановки на территории города и в дело сохранения лесных ресурсов.</w:t>
      </w:r>
    </w:p>
    <w:p w14:paraId="6C80F098" w14:textId="77777777" w:rsidR="003905CC" w:rsidRPr="003905CC" w:rsidRDefault="003905CC" w:rsidP="003905CC">
      <w:pPr>
        <w:spacing w:after="0" w:line="240" w:lineRule="auto"/>
        <w:ind w:firstLine="708"/>
        <w:jc w:val="both"/>
        <w:rPr>
          <w:rFonts w:ascii="Times New Roman" w:eastAsia="Times New Roman" w:hAnsi="Times New Roman" w:cs="Times New Roman"/>
          <w:bCs/>
          <w:sz w:val="24"/>
          <w:szCs w:val="24"/>
          <w:lang w:eastAsia="ru-RU"/>
        </w:rPr>
      </w:pPr>
      <w:r w:rsidRPr="003905CC">
        <w:rPr>
          <w:rFonts w:ascii="Times New Roman" w:eastAsia="Times New Roman" w:hAnsi="Times New Roman" w:cs="Times New Roman"/>
          <w:bCs/>
          <w:sz w:val="24"/>
          <w:szCs w:val="24"/>
          <w:lang w:eastAsia="ru-RU"/>
        </w:rPr>
        <w:t>В рамках XXII Международной экологической акции «Спасти и сохранить» в 2025 году реализован цикл мероприятий, направленных на обучение детей основам экологической безопасности: лекции о важных аспектах охраны природы, интерактивные игры, мастер-классы и конкурсы, где дети учились бережно относиться к ресурсам нашей планеты.</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997"/>
        <w:gridCol w:w="1153"/>
        <w:gridCol w:w="882"/>
      </w:tblGrid>
      <w:tr w:rsidR="003905CC" w:rsidRPr="003905CC" w14:paraId="4C5F61E2" w14:textId="77777777" w:rsidTr="003905CC">
        <w:tc>
          <w:tcPr>
            <w:tcW w:w="3364" w:type="pct"/>
            <w:tcBorders>
              <w:top w:val="single" w:sz="4" w:space="0" w:color="auto"/>
              <w:left w:val="single" w:sz="4" w:space="0" w:color="auto"/>
              <w:bottom w:val="single" w:sz="4" w:space="0" w:color="auto"/>
              <w:right w:val="single" w:sz="4" w:space="0" w:color="auto"/>
            </w:tcBorders>
            <w:hideMark/>
          </w:tcPr>
          <w:p w14:paraId="37EB43E3" w14:textId="77777777" w:rsidR="003905CC" w:rsidRPr="003905CC" w:rsidRDefault="003905CC" w:rsidP="005D4E57">
            <w:pPr>
              <w:spacing w:after="0" w:line="240" w:lineRule="auto"/>
              <w:jc w:val="center"/>
              <w:rPr>
                <w:rFonts w:ascii="Times New Roman" w:eastAsia="Calibri" w:hAnsi="Times New Roman" w:cs="Times New Roman"/>
                <w:b/>
                <w:bCs/>
                <w:szCs w:val="28"/>
              </w:rPr>
            </w:pPr>
            <w:r w:rsidRPr="003905CC">
              <w:rPr>
                <w:rFonts w:ascii="Times New Roman" w:eastAsia="Calibri" w:hAnsi="Times New Roman" w:cs="Times New Roman"/>
                <w:b/>
                <w:bCs/>
                <w:szCs w:val="28"/>
              </w:rPr>
              <w:t>Показатель</w:t>
            </w:r>
          </w:p>
        </w:tc>
        <w:tc>
          <w:tcPr>
            <w:tcW w:w="538" w:type="pct"/>
            <w:tcBorders>
              <w:top w:val="single" w:sz="4" w:space="0" w:color="auto"/>
              <w:left w:val="single" w:sz="4" w:space="0" w:color="auto"/>
              <w:bottom w:val="single" w:sz="4" w:space="0" w:color="auto"/>
              <w:right w:val="single" w:sz="4" w:space="0" w:color="auto"/>
            </w:tcBorders>
            <w:hideMark/>
          </w:tcPr>
          <w:p w14:paraId="579839A6" w14:textId="77777777" w:rsidR="003905CC" w:rsidRPr="003905CC" w:rsidRDefault="003905CC" w:rsidP="005D4E57">
            <w:pPr>
              <w:spacing w:after="0" w:line="240" w:lineRule="auto"/>
              <w:jc w:val="center"/>
              <w:rPr>
                <w:rFonts w:ascii="Times New Roman" w:eastAsia="Calibri" w:hAnsi="Times New Roman" w:cs="Times New Roman"/>
                <w:b/>
                <w:bCs/>
                <w:szCs w:val="28"/>
              </w:rPr>
            </w:pPr>
            <w:r w:rsidRPr="003905CC">
              <w:rPr>
                <w:rFonts w:ascii="Times New Roman" w:eastAsia="Calibri" w:hAnsi="Times New Roman" w:cs="Times New Roman"/>
                <w:b/>
                <w:bCs/>
                <w:szCs w:val="28"/>
              </w:rPr>
              <w:t>2023</w:t>
            </w:r>
          </w:p>
        </w:tc>
        <w:tc>
          <w:tcPr>
            <w:tcW w:w="622" w:type="pct"/>
            <w:tcBorders>
              <w:top w:val="single" w:sz="4" w:space="0" w:color="auto"/>
              <w:left w:val="single" w:sz="4" w:space="0" w:color="auto"/>
              <w:bottom w:val="single" w:sz="4" w:space="0" w:color="auto"/>
              <w:right w:val="single" w:sz="4" w:space="0" w:color="auto"/>
            </w:tcBorders>
            <w:hideMark/>
          </w:tcPr>
          <w:p w14:paraId="05E87B83" w14:textId="77777777" w:rsidR="003905CC" w:rsidRPr="003905CC" w:rsidRDefault="003905CC" w:rsidP="005D4E57">
            <w:pPr>
              <w:spacing w:after="0" w:line="240" w:lineRule="auto"/>
              <w:jc w:val="center"/>
              <w:rPr>
                <w:rFonts w:ascii="Times New Roman" w:eastAsia="Calibri" w:hAnsi="Times New Roman" w:cs="Times New Roman"/>
                <w:b/>
                <w:bCs/>
                <w:szCs w:val="28"/>
              </w:rPr>
            </w:pPr>
            <w:r w:rsidRPr="003905CC">
              <w:rPr>
                <w:rFonts w:ascii="Times New Roman" w:eastAsia="Calibri" w:hAnsi="Times New Roman" w:cs="Times New Roman"/>
                <w:b/>
                <w:bCs/>
                <w:szCs w:val="28"/>
              </w:rPr>
              <w:t>2024</w:t>
            </w:r>
          </w:p>
        </w:tc>
        <w:tc>
          <w:tcPr>
            <w:tcW w:w="476" w:type="pct"/>
            <w:tcBorders>
              <w:top w:val="single" w:sz="4" w:space="0" w:color="auto"/>
              <w:left w:val="single" w:sz="4" w:space="0" w:color="auto"/>
              <w:bottom w:val="single" w:sz="4" w:space="0" w:color="auto"/>
              <w:right w:val="single" w:sz="4" w:space="0" w:color="auto"/>
            </w:tcBorders>
          </w:tcPr>
          <w:p w14:paraId="63CF258E" w14:textId="33E9CF2F" w:rsidR="003905CC" w:rsidRPr="003905CC" w:rsidRDefault="003905CC" w:rsidP="005D4E57">
            <w:pPr>
              <w:spacing w:after="0" w:line="240" w:lineRule="auto"/>
              <w:jc w:val="center"/>
              <w:rPr>
                <w:rFonts w:ascii="Times New Roman" w:eastAsia="Calibri" w:hAnsi="Times New Roman" w:cs="Times New Roman"/>
                <w:b/>
                <w:bCs/>
                <w:szCs w:val="28"/>
              </w:rPr>
            </w:pPr>
            <w:r w:rsidRPr="003905CC">
              <w:rPr>
                <w:rFonts w:ascii="Times New Roman" w:eastAsia="Calibri" w:hAnsi="Times New Roman" w:cs="Times New Roman"/>
                <w:b/>
                <w:bCs/>
                <w:szCs w:val="28"/>
              </w:rPr>
              <w:t>2025</w:t>
            </w:r>
          </w:p>
        </w:tc>
      </w:tr>
      <w:tr w:rsidR="003905CC" w:rsidRPr="003905CC" w14:paraId="00B5C85C" w14:textId="77777777" w:rsidTr="003905CC">
        <w:tc>
          <w:tcPr>
            <w:tcW w:w="3364" w:type="pct"/>
            <w:tcBorders>
              <w:top w:val="single" w:sz="4" w:space="0" w:color="auto"/>
              <w:left w:val="single" w:sz="4" w:space="0" w:color="auto"/>
              <w:bottom w:val="single" w:sz="4" w:space="0" w:color="auto"/>
              <w:right w:val="single" w:sz="4" w:space="0" w:color="auto"/>
            </w:tcBorders>
            <w:hideMark/>
          </w:tcPr>
          <w:p w14:paraId="023B00C9" w14:textId="77777777" w:rsidR="003905CC" w:rsidRPr="003905CC" w:rsidRDefault="003905CC" w:rsidP="005D4E57">
            <w:pPr>
              <w:spacing w:after="0" w:line="240" w:lineRule="auto"/>
              <w:rPr>
                <w:rFonts w:ascii="Times New Roman" w:eastAsia="Calibri" w:hAnsi="Times New Roman" w:cs="Times New Roman"/>
                <w:b/>
                <w:bCs/>
                <w:szCs w:val="28"/>
              </w:rPr>
            </w:pPr>
            <w:r w:rsidRPr="003905CC">
              <w:rPr>
                <w:rFonts w:ascii="Times New Roman" w:eastAsia="Calibri" w:hAnsi="Times New Roman" w:cs="Times New Roman"/>
                <w:bCs/>
                <w:szCs w:val="28"/>
              </w:rPr>
              <w:t>Количество мероприятий (ед.)</w:t>
            </w:r>
          </w:p>
        </w:tc>
        <w:tc>
          <w:tcPr>
            <w:tcW w:w="538" w:type="pct"/>
            <w:tcBorders>
              <w:top w:val="single" w:sz="4" w:space="0" w:color="auto"/>
              <w:left w:val="single" w:sz="4" w:space="0" w:color="auto"/>
              <w:bottom w:val="single" w:sz="4" w:space="0" w:color="auto"/>
              <w:right w:val="single" w:sz="4" w:space="0" w:color="auto"/>
            </w:tcBorders>
            <w:hideMark/>
          </w:tcPr>
          <w:p w14:paraId="2C99BECA"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98</w:t>
            </w:r>
          </w:p>
        </w:tc>
        <w:tc>
          <w:tcPr>
            <w:tcW w:w="622" w:type="pct"/>
            <w:tcBorders>
              <w:top w:val="single" w:sz="4" w:space="0" w:color="auto"/>
              <w:left w:val="single" w:sz="4" w:space="0" w:color="auto"/>
              <w:bottom w:val="single" w:sz="4" w:space="0" w:color="auto"/>
              <w:right w:val="single" w:sz="4" w:space="0" w:color="auto"/>
            </w:tcBorders>
            <w:hideMark/>
          </w:tcPr>
          <w:p w14:paraId="213925D3"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102</w:t>
            </w:r>
          </w:p>
        </w:tc>
        <w:tc>
          <w:tcPr>
            <w:tcW w:w="476" w:type="pct"/>
            <w:tcBorders>
              <w:top w:val="single" w:sz="4" w:space="0" w:color="auto"/>
              <w:left w:val="single" w:sz="4" w:space="0" w:color="auto"/>
              <w:bottom w:val="single" w:sz="4" w:space="0" w:color="auto"/>
              <w:right w:val="single" w:sz="4" w:space="0" w:color="auto"/>
            </w:tcBorders>
          </w:tcPr>
          <w:p w14:paraId="71BF6A57" w14:textId="561CB95D" w:rsidR="003905CC" w:rsidRPr="00CE0820" w:rsidRDefault="00CE0820" w:rsidP="005D4E57">
            <w:pPr>
              <w:spacing w:after="0" w:line="240" w:lineRule="auto"/>
              <w:jc w:val="center"/>
              <w:rPr>
                <w:rFonts w:ascii="Times New Roman" w:eastAsia="Calibri" w:hAnsi="Times New Roman" w:cs="Times New Roman"/>
                <w:bCs/>
              </w:rPr>
            </w:pPr>
            <w:r w:rsidRPr="00CE0820">
              <w:rPr>
                <w:rFonts w:ascii="Times New Roman" w:eastAsia="Calibri" w:hAnsi="Times New Roman" w:cs="Times New Roman"/>
                <w:bCs/>
              </w:rPr>
              <w:t>122</w:t>
            </w:r>
          </w:p>
        </w:tc>
      </w:tr>
      <w:tr w:rsidR="003905CC" w:rsidRPr="003905CC" w14:paraId="011C0D9B" w14:textId="77777777" w:rsidTr="003905CC">
        <w:tc>
          <w:tcPr>
            <w:tcW w:w="3364" w:type="pct"/>
            <w:tcBorders>
              <w:top w:val="single" w:sz="4" w:space="0" w:color="auto"/>
              <w:left w:val="single" w:sz="4" w:space="0" w:color="auto"/>
              <w:bottom w:val="single" w:sz="4" w:space="0" w:color="auto"/>
              <w:right w:val="single" w:sz="4" w:space="0" w:color="auto"/>
            </w:tcBorders>
            <w:hideMark/>
          </w:tcPr>
          <w:p w14:paraId="58D42652" w14:textId="77777777" w:rsidR="003905CC" w:rsidRPr="003905CC" w:rsidRDefault="003905CC" w:rsidP="005D4E57">
            <w:pPr>
              <w:spacing w:after="0" w:line="240" w:lineRule="auto"/>
              <w:rPr>
                <w:rFonts w:ascii="Times New Roman" w:eastAsia="Calibri" w:hAnsi="Times New Roman" w:cs="Times New Roman"/>
                <w:bCs/>
                <w:i/>
                <w:szCs w:val="28"/>
              </w:rPr>
            </w:pPr>
            <w:r w:rsidRPr="003905CC">
              <w:rPr>
                <w:rFonts w:ascii="Times New Roman" w:eastAsia="Calibri" w:hAnsi="Times New Roman" w:cs="Times New Roman"/>
                <w:bCs/>
                <w:i/>
                <w:szCs w:val="28"/>
              </w:rPr>
              <w:t>в том числе для детей и молодежи (ед.)</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14:paraId="5DCEFAC5"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95</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68773AD8"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95</w:t>
            </w:r>
          </w:p>
        </w:tc>
        <w:tc>
          <w:tcPr>
            <w:tcW w:w="476" w:type="pct"/>
            <w:tcBorders>
              <w:top w:val="single" w:sz="4" w:space="0" w:color="auto"/>
              <w:left w:val="single" w:sz="4" w:space="0" w:color="auto"/>
              <w:bottom w:val="single" w:sz="4" w:space="0" w:color="auto"/>
              <w:right w:val="single" w:sz="4" w:space="0" w:color="auto"/>
            </w:tcBorders>
          </w:tcPr>
          <w:p w14:paraId="05868CEA" w14:textId="494AEDD9" w:rsidR="003905CC" w:rsidRPr="003905CC" w:rsidRDefault="00CE0820" w:rsidP="005D4E57">
            <w:pPr>
              <w:spacing w:after="0" w:line="240" w:lineRule="auto"/>
              <w:jc w:val="center"/>
              <w:rPr>
                <w:rFonts w:ascii="Times New Roman" w:eastAsia="Calibri" w:hAnsi="Times New Roman" w:cs="Times New Roman"/>
                <w:bCs/>
              </w:rPr>
            </w:pPr>
            <w:r>
              <w:rPr>
                <w:rFonts w:ascii="Times New Roman" w:eastAsia="Calibri" w:hAnsi="Times New Roman" w:cs="Times New Roman"/>
                <w:bCs/>
              </w:rPr>
              <w:t>113</w:t>
            </w:r>
          </w:p>
        </w:tc>
      </w:tr>
      <w:tr w:rsidR="003905CC" w:rsidRPr="003905CC" w14:paraId="20192C11" w14:textId="77777777" w:rsidTr="003905CC">
        <w:tc>
          <w:tcPr>
            <w:tcW w:w="3364" w:type="pct"/>
            <w:tcBorders>
              <w:top w:val="single" w:sz="4" w:space="0" w:color="auto"/>
              <w:left w:val="single" w:sz="4" w:space="0" w:color="auto"/>
              <w:bottom w:val="single" w:sz="4" w:space="0" w:color="auto"/>
              <w:right w:val="single" w:sz="4" w:space="0" w:color="auto"/>
            </w:tcBorders>
            <w:hideMark/>
          </w:tcPr>
          <w:p w14:paraId="2C429A6C" w14:textId="77777777" w:rsidR="003905CC" w:rsidRPr="003905CC" w:rsidRDefault="003905CC" w:rsidP="005D4E57">
            <w:pPr>
              <w:spacing w:after="0" w:line="240" w:lineRule="auto"/>
              <w:rPr>
                <w:rFonts w:ascii="Times New Roman" w:eastAsia="Calibri" w:hAnsi="Times New Roman" w:cs="Times New Roman"/>
                <w:b/>
                <w:bCs/>
                <w:szCs w:val="28"/>
              </w:rPr>
            </w:pPr>
            <w:r w:rsidRPr="003905CC">
              <w:rPr>
                <w:rFonts w:ascii="Times New Roman" w:eastAsia="Calibri" w:hAnsi="Times New Roman" w:cs="Times New Roman"/>
                <w:bCs/>
                <w:szCs w:val="28"/>
              </w:rPr>
              <w:t>Количество посещений мероприятий (чел.)</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14:paraId="122AF409"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2652</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14E0B13C"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2473</w:t>
            </w:r>
          </w:p>
        </w:tc>
        <w:tc>
          <w:tcPr>
            <w:tcW w:w="476" w:type="pct"/>
            <w:tcBorders>
              <w:top w:val="single" w:sz="4" w:space="0" w:color="auto"/>
              <w:left w:val="single" w:sz="4" w:space="0" w:color="auto"/>
              <w:bottom w:val="single" w:sz="4" w:space="0" w:color="auto"/>
              <w:right w:val="single" w:sz="4" w:space="0" w:color="auto"/>
            </w:tcBorders>
          </w:tcPr>
          <w:p w14:paraId="34AB0E89" w14:textId="408153DB" w:rsidR="003905CC" w:rsidRPr="003905CC" w:rsidRDefault="00CE0820" w:rsidP="005D4E57">
            <w:pPr>
              <w:spacing w:after="0" w:line="240" w:lineRule="auto"/>
              <w:jc w:val="center"/>
              <w:rPr>
                <w:rFonts w:ascii="Times New Roman" w:eastAsia="Calibri" w:hAnsi="Times New Roman" w:cs="Times New Roman"/>
                <w:bCs/>
              </w:rPr>
            </w:pPr>
            <w:r>
              <w:rPr>
                <w:rFonts w:ascii="Times New Roman" w:eastAsia="Calibri" w:hAnsi="Times New Roman" w:cs="Times New Roman"/>
                <w:bCs/>
              </w:rPr>
              <w:t>3084</w:t>
            </w:r>
          </w:p>
        </w:tc>
      </w:tr>
      <w:tr w:rsidR="003905CC" w:rsidRPr="003905CC" w14:paraId="48754A61" w14:textId="77777777" w:rsidTr="003905CC">
        <w:tc>
          <w:tcPr>
            <w:tcW w:w="3364" w:type="pct"/>
            <w:tcBorders>
              <w:top w:val="single" w:sz="4" w:space="0" w:color="auto"/>
              <w:left w:val="single" w:sz="4" w:space="0" w:color="auto"/>
              <w:bottom w:val="single" w:sz="4" w:space="0" w:color="auto"/>
              <w:right w:val="single" w:sz="4" w:space="0" w:color="auto"/>
            </w:tcBorders>
            <w:hideMark/>
          </w:tcPr>
          <w:p w14:paraId="00BC3942" w14:textId="77777777" w:rsidR="003905CC" w:rsidRPr="003905CC" w:rsidRDefault="003905CC" w:rsidP="005D4E57">
            <w:pPr>
              <w:spacing w:after="0" w:line="240" w:lineRule="auto"/>
              <w:rPr>
                <w:rFonts w:ascii="Times New Roman" w:eastAsia="Calibri" w:hAnsi="Times New Roman" w:cs="Times New Roman"/>
                <w:bCs/>
                <w:i/>
                <w:szCs w:val="28"/>
              </w:rPr>
            </w:pPr>
            <w:r w:rsidRPr="003905CC">
              <w:rPr>
                <w:rFonts w:ascii="Times New Roman" w:eastAsia="Calibri" w:hAnsi="Times New Roman" w:cs="Times New Roman"/>
                <w:bCs/>
                <w:i/>
                <w:szCs w:val="28"/>
              </w:rPr>
              <w:t>в том числе участников – детей и молодежи (чел.)</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14:paraId="4FED4B7A"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2195</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5D75717E"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1989</w:t>
            </w:r>
          </w:p>
        </w:tc>
        <w:tc>
          <w:tcPr>
            <w:tcW w:w="476" w:type="pct"/>
            <w:tcBorders>
              <w:top w:val="single" w:sz="4" w:space="0" w:color="auto"/>
              <w:left w:val="single" w:sz="4" w:space="0" w:color="auto"/>
              <w:bottom w:val="single" w:sz="4" w:space="0" w:color="auto"/>
              <w:right w:val="single" w:sz="4" w:space="0" w:color="auto"/>
            </w:tcBorders>
          </w:tcPr>
          <w:p w14:paraId="7FBBD3F0" w14:textId="3D73AB19" w:rsidR="003905CC" w:rsidRPr="003905CC" w:rsidRDefault="00CE0820" w:rsidP="005D4E57">
            <w:pPr>
              <w:spacing w:after="0" w:line="240" w:lineRule="auto"/>
              <w:jc w:val="center"/>
              <w:rPr>
                <w:rFonts w:ascii="Times New Roman" w:eastAsia="Calibri" w:hAnsi="Times New Roman" w:cs="Times New Roman"/>
                <w:bCs/>
              </w:rPr>
            </w:pPr>
            <w:r>
              <w:rPr>
                <w:rFonts w:ascii="Times New Roman" w:eastAsia="Calibri" w:hAnsi="Times New Roman" w:cs="Times New Roman"/>
                <w:bCs/>
              </w:rPr>
              <w:t>2267</w:t>
            </w:r>
          </w:p>
        </w:tc>
      </w:tr>
      <w:tr w:rsidR="003905CC" w:rsidRPr="003905CC" w14:paraId="6FB9599E" w14:textId="77777777" w:rsidTr="003905CC">
        <w:tc>
          <w:tcPr>
            <w:tcW w:w="3364" w:type="pct"/>
            <w:tcBorders>
              <w:top w:val="single" w:sz="4" w:space="0" w:color="auto"/>
              <w:left w:val="single" w:sz="4" w:space="0" w:color="auto"/>
              <w:bottom w:val="single" w:sz="4" w:space="0" w:color="auto"/>
              <w:right w:val="single" w:sz="4" w:space="0" w:color="auto"/>
            </w:tcBorders>
            <w:hideMark/>
          </w:tcPr>
          <w:p w14:paraId="56B35629" w14:textId="77777777" w:rsidR="003905CC" w:rsidRPr="003905CC" w:rsidRDefault="003905CC" w:rsidP="005D4E57">
            <w:pPr>
              <w:spacing w:after="0" w:line="240" w:lineRule="auto"/>
              <w:rPr>
                <w:rFonts w:ascii="Times New Roman" w:eastAsia="Calibri" w:hAnsi="Times New Roman" w:cs="Times New Roman"/>
                <w:b/>
                <w:bCs/>
                <w:szCs w:val="28"/>
              </w:rPr>
            </w:pPr>
            <w:r w:rsidRPr="003905CC">
              <w:rPr>
                <w:rFonts w:ascii="Times New Roman" w:eastAsia="Calibri" w:hAnsi="Times New Roman" w:cs="Times New Roman"/>
                <w:bCs/>
                <w:szCs w:val="28"/>
              </w:rPr>
              <w:t>Количество выполненных справок (ед.)</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14:paraId="38FD4474"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164</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6737DCA5" w14:textId="77777777" w:rsidR="003905CC" w:rsidRPr="003905CC" w:rsidRDefault="003905CC" w:rsidP="005D4E57">
            <w:pPr>
              <w:spacing w:after="0" w:line="240" w:lineRule="auto"/>
              <w:jc w:val="center"/>
              <w:rPr>
                <w:rFonts w:ascii="Times New Roman" w:eastAsia="Calibri" w:hAnsi="Times New Roman" w:cs="Times New Roman"/>
                <w:bCs/>
                <w:szCs w:val="28"/>
              </w:rPr>
            </w:pPr>
            <w:r w:rsidRPr="003905CC">
              <w:rPr>
                <w:rFonts w:ascii="Times New Roman" w:eastAsia="Times New Roman" w:hAnsi="Times New Roman" w:cs="Times New Roman"/>
                <w:bCs/>
                <w:szCs w:val="24"/>
                <w:lang w:eastAsia="ru-RU"/>
              </w:rPr>
              <w:t>129</w:t>
            </w:r>
          </w:p>
        </w:tc>
        <w:tc>
          <w:tcPr>
            <w:tcW w:w="476" w:type="pct"/>
            <w:tcBorders>
              <w:top w:val="single" w:sz="4" w:space="0" w:color="auto"/>
              <w:left w:val="single" w:sz="4" w:space="0" w:color="auto"/>
              <w:bottom w:val="single" w:sz="4" w:space="0" w:color="auto"/>
              <w:right w:val="single" w:sz="4" w:space="0" w:color="auto"/>
            </w:tcBorders>
          </w:tcPr>
          <w:p w14:paraId="1FBE7775" w14:textId="484EE7BE" w:rsidR="003905CC" w:rsidRPr="003905CC" w:rsidRDefault="003905CC" w:rsidP="005D4E57">
            <w:pPr>
              <w:spacing w:after="0" w:line="240" w:lineRule="auto"/>
              <w:jc w:val="center"/>
              <w:rPr>
                <w:rFonts w:ascii="Times New Roman" w:eastAsia="Calibri" w:hAnsi="Times New Roman" w:cs="Times New Roman"/>
                <w:bCs/>
              </w:rPr>
            </w:pPr>
            <w:r>
              <w:rPr>
                <w:rFonts w:ascii="Times New Roman" w:eastAsia="Calibri" w:hAnsi="Times New Roman" w:cs="Times New Roman"/>
                <w:bCs/>
              </w:rPr>
              <w:t>121</w:t>
            </w:r>
          </w:p>
        </w:tc>
      </w:tr>
      <w:tr w:rsidR="003905CC" w:rsidRPr="003905CC" w14:paraId="4910BFA5" w14:textId="77777777" w:rsidTr="003905CC">
        <w:tc>
          <w:tcPr>
            <w:tcW w:w="3364" w:type="pct"/>
            <w:tcBorders>
              <w:top w:val="single" w:sz="4" w:space="0" w:color="auto"/>
              <w:left w:val="single" w:sz="4" w:space="0" w:color="auto"/>
              <w:bottom w:val="single" w:sz="4" w:space="0" w:color="auto"/>
              <w:right w:val="single" w:sz="4" w:space="0" w:color="auto"/>
            </w:tcBorders>
            <w:hideMark/>
          </w:tcPr>
          <w:p w14:paraId="34AFEDEC" w14:textId="77777777" w:rsidR="003905CC" w:rsidRPr="003905CC" w:rsidRDefault="003905CC" w:rsidP="005D4E57">
            <w:pPr>
              <w:spacing w:after="0" w:line="240" w:lineRule="auto"/>
              <w:rPr>
                <w:rFonts w:ascii="Times New Roman" w:eastAsia="Calibri" w:hAnsi="Times New Roman" w:cs="Times New Roman"/>
                <w:bCs/>
                <w:szCs w:val="28"/>
              </w:rPr>
            </w:pPr>
            <w:r w:rsidRPr="003905CC">
              <w:rPr>
                <w:rFonts w:ascii="Times New Roman" w:eastAsia="Calibri" w:hAnsi="Times New Roman" w:cs="Times New Roman"/>
                <w:bCs/>
                <w:szCs w:val="28"/>
              </w:rPr>
              <w:t>Индивидуальное информирование (чел.)</w:t>
            </w:r>
          </w:p>
        </w:tc>
        <w:tc>
          <w:tcPr>
            <w:tcW w:w="538" w:type="pct"/>
            <w:tcBorders>
              <w:top w:val="single" w:sz="4" w:space="0" w:color="auto"/>
              <w:left w:val="single" w:sz="4" w:space="0" w:color="auto"/>
              <w:bottom w:val="single" w:sz="4" w:space="0" w:color="auto"/>
              <w:right w:val="single" w:sz="4" w:space="0" w:color="auto"/>
            </w:tcBorders>
            <w:shd w:val="clear" w:color="auto" w:fill="auto"/>
            <w:hideMark/>
          </w:tcPr>
          <w:p w14:paraId="5C474362" w14:textId="77777777" w:rsidR="003905CC" w:rsidRPr="003905CC" w:rsidRDefault="003905CC" w:rsidP="005D4E57">
            <w:pPr>
              <w:spacing w:after="0" w:line="240" w:lineRule="auto"/>
              <w:jc w:val="center"/>
              <w:rPr>
                <w:rFonts w:ascii="Times New Roman" w:eastAsia="Times New Roman" w:hAnsi="Times New Roman" w:cs="Times New Roman"/>
                <w:bCs/>
                <w:szCs w:val="24"/>
                <w:lang w:eastAsia="ru-RU"/>
              </w:rPr>
            </w:pPr>
            <w:r w:rsidRPr="003905CC">
              <w:rPr>
                <w:rFonts w:ascii="Times New Roman" w:eastAsia="Times New Roman" w:hAnsi="Times New Roman" w:cs="Times New Roman"/>
                <w:bCs/>
                <w:szCs w:val="24"/>
                <w:lang w:eastAsia="ru-RU"/>
              </w:rPr>
              <w:t>10</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34F0FFD6" w14:textId="77777777" w:rsidR="003905CC" w:rsidRPr="003905CC" w:rsidRDefault="003905CC" w:rsidP="005D4E57">
            <w:pPr>
              <w:spacing w:after="0" w:line="240" w:lineRule="auto"/>
              <w:jc w:val="center"/>
              <w:rPr>
                <w:rFonts w:ascii="Times New Roman" w:eastAsia="Times New Roman" w:hAnsi="Times New Roman" w:cs="Times New Roman"/>
                <w:bCs/>
                <w:szCs w:val="24"/>
                <w:lang w:eastAsia="ru-RU"/>
              </w:rPr>
            </w:pPr>
            <w:r w:rsidRPr="003905CC">
              <w:rPr>
                <w:rFonts w:ascii="Times New Roman" w:eastAsia="Times New Roman" w:hAnsi="Times New Roman" w:cs="Times New Roman"/>
                <w:bCs/>
                <w:szCs w:val="24"/>
                <w:lang w:eastAsia="ru-RU"/>
              </w:rPr>
              <w:t>13</w:t>
            </w:r>
          </w:p>
        </w:tc>
        <w:tc>
          <w:tcPr>
            <w:tcW w:w="476" w:type="pct"/>
            <w:tcBorders>
              <w:top w:val="single" w:sz="4" w:space="0" w:color="auto"/>
              <w:left w:val="single" w:sz="4" w:space="0" w:color="auto"/>
              <w:bottom w:val="single" w:sz="4" w:space="0" w:color="auto"/>
              <w:right w:val="single" w:sz="4" w:space="0" w:color="auto"/>
            </w:tcBorders>
          </w:tcPr>
          <w:p w14:paraId="493BBFFB" w14:textId="687DEC18" w:rsidR="003905CC" w:rsidRPr="003905CC" w:rsidRDefault="003905CC" w:rsidP="005D4E57">
            <w:pPr>
              <w:spacing w:after="0" w:line="240" w:lineRule="auto"/>
              <w:jc w:val="center"/>
              <w:rPr>
                <w:rFonts w:ascii="Times New Roman" w:eastAsia="Calibri" w:hAnsi="Times New Roman" w:cs="Times New Roman"/>
                <w:bCs/>
              </w:rPr>
            </w:pPr>
            <w:r>
              <w:rPr>
                <w:rFonts w:ascii="Times New Roman" w:eastAsia="Calibri" w:hAnsi="Times New Roman" w:cs="Times New Roman"/>
                <w:bCs/>
              </w:rPr>
              <w:t>18</w:t>
            </w:r>
          </w:p>
        </w:tc>
      </w:tr>
    </w:tbl>
    <w:p w14:paraId="299AE7EA" w14:textId="11B2DFED" w:rsidR="003905CC" w:rsidRPr="003905CC" w:rsidRDefault="003905CC" w:rsidP="003905CC">
      <w:pPr>
        <w:spacing w:after="0" w:line="240" w:lineRule="auto"/>
        <w:ind w:firstLine="708"/>
        <w:jc w:val="both"/>
        <w:rPr>
          <w:rFonts w:ascii="Times New Roman" w:eastAsia="Times New Roman" w:hAnsi="Times New Roman" w:cs="Times New Roman"/>
          <w:bCs/>
          <w:sz w:val="24"/>
          <w:szCs w:val="24"/>
          <w:lang w:eastAsia="ru-RU"/>
        </w:rPr>
      </w:pPr>
      <w:r w:rsidRPr="003905CC">
        <w:rPr>
          <w:rFonts w:ascii="Times New Roman" w:eastAsia="Times New Roman" w:hAnsi="Times New Roman" w:cs="Times New Roman"/>
          <w:bCs/>
          <w:sz w:val="24"/>
          <w:szCs w:val="24"/>
          <w:lang w:eastAsia="ru-RU"/>
        </w:rPr>
        <w:t xml:space="preserve">Таким образом, в 2025 году библиотека стала местом экологической активности, привлекая образовательные учреждения города и организуя акции, меняющие поведение у подрастающего поколения и взрослого населения города Мегиона и поселка городского типа Высокий. Участники мероприятий приобрели практические навыки (сортировка </w:t>
      </w:r>
      <w:r w:rsidRPr="003905CC">
        <w:rPr>
          <w:rFonts w:ascii="Times New Roman" w:eastAsia="Times New Roman" w:hAnsi="Times New Roman" w:cs="Times New Roman"/>
          <w:bCs/>
          <w:sz w:val="24"/>
          <w:szCs w:val="24"/>
          <w:lang w:eastAsia="ru-RU"/>
        </w:rPr>
        <w:lastRenderedPageBreak/>
        <w:t>мусора, творческие поделки из вторсырья и т.д.) и углубили понимание связи человека и природы.</w:t>
      </w:r>
    </w:p>
    <w:p w14:paraId="36BFB6AD" w14:textId="77777777" w:rsidR="003905CC" w:rsidRPr="003905CC" w:rsidRDefault="003905CC" w:rsidP="003905CC">
      <w:pPr>
        <w:spacing w:after="0" w:line="240" w:lineRule="auto"/>
        <w:ind w:firstLine="708"/>
        <w:jc w:val="both"/>
        <w:rPr>
          <w:rFonts w:ascii="Times New Roman" w:eastAsia="Times New Roman" w:hAnsi="Times New Roman" w:cs="Times New Roman"/>
          <w:bCs/>
          <w:sz w:val="24"/>
          <w:szCs w:val="24"/>
          <w:lang w:eastAsia="ru-RU"/>
        </w:rPr>
      </w:pPr>
      <w:r w:rsidRPr="003905CC">
        <w:rPr>
          <w:rFonts w:ascii="Times New Roman" w:eastAsia="Times New Roman" w:hAnsi="Times New Roman" w:cs="Times New Roman"/>
          <w:bCs/>
          <w:sz w:val="24"/>
          <w:szCs w:val="24"/>
          <w:lang w:eastAsia="ru-RU"/>
        </w:rPr>
        <w:t xml:space="preserve">Подводя итоги, можно заключить, что библиотека успешно выполнила задачи по экологическому просвещению, став ключевым звеном в формировании ответственного отношения к природе в местном сообществе и доказав свою роль в воспитании экологической культуры. </w:t>
      </w:r>
    </w:p>
    <w:p w14:paraId="0EBDAF58" w14:textId="6328F737" w:rsidR="00AF30CB" w:rsidRPr="00AF30CB" w:rsidRDefault="00AF30CB" w:rsidP="00F0101B">
      <w:pPr>
        <w:pStyle w:val="1"/>
        <w:rPr>
          <w:rFonts w:eastAsia="Times New Roman"/>
          <w:lang w:eastAsia="ru-RU"/>
        </w:rPr>
      </w:pPr>
      <w:bookmarkStart w:id="58" w:name="_Toc219817382"/>
      <w:r w:rsidRPr="00AF30CB">
        <w:rPr>
          <w:rFonts w:eastAsia="Times New Roman"/>
          <w:lang w:eastAsia="ru-RU"/>
        </w:rPr>
        <w:t>8.3.3. Пропаганда здорового образа жизни</w:t>
      </w:r>
      <w:bookmarkEnd w:id="58"/>
    </w:p>
    <w:p w14:paraId="76E541E2" w14:textId="49C5A65C" w:rsidR="002B1A08" w:rsidRPr="002B1A08" w:rsidRDefault="002B1A08" w:rsidP="002B1A08">
      <w:pPr>
        <w:shd w:val="clear" w:color="auto" w:fill="FFFFFF"/>
        <w:spacing w:after="0" w:line="240" w:lineRule="auto"/>
        <w:ind w:firstLine="708"/>
        <w:jc w:val="both"/>
        <w:rPr>
          <w:rFonts w:ascii="Times New Roman" w:eastAsia="Calibri" w:hAnsi="Times New Roman" w:cs="Times New Roman"/>
          <w:sz w:val="24"/>
          <w:szCs w:val="24"/>
        </w:rPr>
      </w:pPr>
      <w:r w:rsidRPr="002B1A08">
        <w:rPr>
          <w:rFonts w:ascii="Times New Roman" w:eastAsia="Calibri" w:hAnsi="Times New Roman" w:cs="Times New Roman"/>
          <w:sz w:val="24"/>
          <w:szCs w:val="24"/>
        </w:rPr>
        <w:t xml:space="preserve">Главной целью пропаганды здорового образа жизни (далее </w:t>
      </w:r>
      <w:r>
        <w:rPr>
          <w:rFonts w:ascii="Times New Roman" w:eastAsia="Calibri" w:hAnsi="Times New Roman" w:cs="Times New Roman"/>
          <w:sz w:val="24"/>
          <w:szCs w:val="24"/>
        </w:rPr>
        <w:t>–</w:t>
      </w:r>
      <w:r w:rsidRPr="002B1A08">
        <w:rPr>
          <w:rFonts w:ascii="Times New Roman" w:eastAsia="Calibri" w:hAnsi="Times New Roman" w:cs="Times New Roman"/>
          <w:sz w:val="24"/>
          <w:szCs w:val="24"/>
        </w:rPr>
        <w:t xml:space="preserve"> ЗОЖ) </w:t>
      </w:r>
      <w:bookmarkStart w:id="59" w:name="_Hlk217464292"/>
      <w:r w:rsidRPr="002B1A08">
        <w:rPr>
          <w:rFonts w:ascii="Times New Roman" w:eastAsia="Calibri" w:hAnsi="Times New Roman" w:cs="Times New Roman"/>
          <w:sz w:val="24"/>
          <w:szCs w:val="24"/>
        </w:rPr>
        <w:t>в МБУ «Централизованная библиотечная система»</w:t>
      </w:r>
      <w:bookmarkEnd w:id="59"/>
      <w:r w:rsidRPr="002B1A08">
        <w:rPr>
          <w:rFonts w:ascii="Times New Roman" w:eastAsia="Calibri" w:hAnsi="Times New Roman" w:cs="Times New Roman"/>
          <w:sz w:val="24"/>
          <w:szCs w:val="24"/>
        </w:rPr>
        <w:t xml:space="preserve"> является формирование у читателей (особенно детей и молодежи) устойчивой потребности и убеждения в ценности здоровья, сделав ЗОЖ престижным и привлекательным. Основные задачи включают повышение информированности о пользе ЗОЖ и вреде вредных привычек, создание позитивного имиджа здоровья через акции, конкурсы и беседы, профилактику асоциального поведения и формирование активной жизненной позиции, используя библиотечные ресурсы и формы работы (выставки, игры, лекции).</w:t>
      </w:r>
    </w:p>
    <w:p w14:paraId="541D699F" w14:textId="77777777" w:rsidR="002B1A08" w:rsidRPr="002B1A08" w:rsidRDefault="002B1A08" w:rsidP="002B1A08">
      <w:pPr>
        <w:shd w:val="clear" w:color="auto" w:fill="FFFFFF"/>
        <w:spacing w:after="0" w:line="240" w:lineRule="auto"/>
        <w:ind w:firstLine="708"/>
        <w:jc w:val="both"/>
        <w:rPr>
          <w:rFonts w:ascii="Times New Roman" w:eastAsia="Calibri" w:hAnsi="Times New Roman" w:cs="Times New Roman"/>
          <w:sz w:val="24"/>
          <w:szCs w:val="24"/>
        </w:rPr>
      </w:pPr>
      <w:r w:rsidRPr="002B1A08">
        <w:rPr>
          <w:rFonts w:ascii="Times New Roman" w:eastAsia="Calibri" w:hAnsi="Times New Roman" w:cs="Times New Roman"/>
          <w:sz w:val="24"/>
          <w:szCs w:val="24"/>
        </w:rPr>
        <w:t>Направления деятельности по пропаганде ЗОЖ в МБУ «Централизованная библиотечная система»:</w:t>
      </w:r>
    </w:p>
    <w:p w14:paraId="0769CF9B" w14:textId="114E4059" w:rsidR="002B1A08" w:rsidRPr="002B1A08" w:rsidRDefault="002B1A08" w:rsidP="002B1A08">
      <w:pPr>
        <w:shd w:val="clear" w:color="auto" w:fill="FFFFFF"/>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B1A08">
        <w:rPr>
          <w:rFonts w:ascii="Times New Roman" w:eastAsia="Calibri" w:hAnsi="Times New Roman" w:cs="Times New Roman"/>
          <w:sz w:val="24"/>
          <w:szCs w:val="24"/>
        </w:rPr>
        <w:t>информационно-просветительское (выставки, буклеты, лекции);</w:t>
      </w:r>
    </w:p>
    <w:p w14:paraId="44591A48" w14:textId="77777777" w:rsidR="002B1A08" w:rsidRDefault="002B1A08" w:rsidP="002B1A08">
      <w:pPr>
        <w:shd w:val="clear" w:color="auto" w:fill="FFFFFF"/>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B1A08">
        <w:rPr>
          <w:rFonts w:ascii="Times New Roman" w:eastAsia="Calibri" w:hAnsi="Times New Roman" w:cs="Times New Roman"/>
          <w:sz w:val="24"/>
          <w:szCs w:val="24"/>
        </w:rPr>
        <w:t xml:space="preserve">профилактическое (работа с вредными привычками, борьба с зависимостями); </w:t>
      </w:r>
    </w:p>
    <w:p w14:paraId="014E34CB" w14:textId="66ECD8A5" w:rsidR="002B1A08" w:rsidRPr="002B1A08" w:rsidRDefault="002B1A08" w:rsidP="002B1A08">
      <w:pPr>
        <w:shd w:val="clear" w:color="auto" w:fill="FFFFFF"/>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B1A08">
        <w:rPr>
          <w:rFonts w:ascii="Times New Roman" w:eastAsia="Calibri" w:hAnsi="Times New Roman" w:cs="Times New Roman"/>
          <w:sz w:val="24"/>
          <w:szCs w:val="24"/>
        </w:rPr>
        <w:t>развивающее (спорт, питание, режим дня, гигиена, стрессоустойчивость, альтернативы досуга).</w:t>
      </w:r>
    </w:p>
    <w:p w14:paraId="304C0E2A" w14:textId="533D2EDF" w:rsidR="002B1A08" w:rsidRPr="002B1A08" w:rsidRDefault="002B1A08" w:rsidP="002B1A08">
      <w:pPr>
        <w:shd w:val="clear" w:color="auto" w:fill="FFFFFF"/>
        <w:spacing w:after="0" w:line="240" w:lineRule="auto"/>
        <w:ind w:firstLine="708"/>
        <w:jc w:val="both"/>
        <w:rPr>
          <w:rFonts w:ascii="Times New Roman" w:eastAsia="Calibri" w:hAnsi="Times New Roman" w:cs="Times New Roman"/>
          <w:color w:val="538135" w:themeColor="accent6" w:themeShade="BF"/>
          <w:sz w:val="24"/>
          <w:szCs w:val="24"/>
        </w:rPr>
      </w:pPr>
      <w:r w:rsidRPr="002B1A08">
        <w:rPr>
          <w:rFonts w:ascii="Times New Roman" w:eastAsia="Calibri" w:hAnsi="Times New Roman" w:cs="Times New Roman"/>
          <w:sz w:val="24"/>
          <w:szCs w:val="24"/>
        </w:rPr>
        <w:t xml:space="preserve">Вся деятельность по пропаганде ЗОЖ в 2025 году выстраивалась в соответствии с </w:t>
      </w:r>
      <w:bookmarkStart w:id="60" w:name="_Hlk217567041"/>
      <w:r w:rsidRPr="002B1A08">
        <w:rPr>
          <w:rFonts w:ascii="Times New Roman" w:eastAsia="Calibri" w:hAnsi="Times New Roman" w:cs="Times New Roman"/>
          <w:sz w:val="24"/>
          <w:szCs w:val="24"/>
        </w:rPr>
        <w:t xml:space="preserve">планом комплексных и тематических мероприятий </w:t>
      </w:r>
      <w:bookmarkEnd w:id="60"/>
      <w:r w:rsidRPr="002B1A08">
        <w:rPr>
          <w:rFonts w:ascii="Times New Roman" w:eastAsia="Calibri" w:hAnsi="Times New Roman" w:cs="Times New Roman"/>
          <w:sz w:val="24"/>
          <w:szCs w:val="24"/>
        </w:rPr>
        <w:t>«Пропаганда здорового образа жизни и меры противодействия злоупотреблению наркот</w:t>
      </w:r>
      <w:r>
        <w:rPr>
          <w:rFonts w:ascii="Times New Roman" w:eastAsia="Calibri" w:hAnsi="Times New Roman" w:cs="Times New Roman"/>
          <w:sz w:val="24"/>
          <w:szCs w:val="24"/>
        </w:rPr>
        <w:t>иками и их незаконному обороту».</w:t>
      </w:r>
    </w:p>
    <w:p w14:paraId="70C8207F" w14:textId="26B1FE4C" w:rsidR="002B1A08" w:rsidRDefault="002B1A08" w:rsidP="002B1A08">
      <w:pPr>
        <w:shd w:val="clear" w:color="auto" w:fill="FFFFFF"/>
        <w:spacing w:after="0" w:line="240" w:lineRule="auto"/>
        <w:ind w:firstLine="708"/>
        <w:jc w:val="both"/>
        <w:rPr>
          <w:rFonts w:ascii="Times New Roman" w:eastAsia="Calibri" w:hAnsi="Times New Roman" w:cs="Times New Roman"/>
          <w:sz w:val="24"/>
          <w:szCs w:val="24"/>
        </w:rPr>
      </w:pPr>
      <w:r w:rsidRPr="002B1A08">
        <w:rPr>
          <w:rFonts w:ascii="Times New Roman" w:eastAsia="Calibri" w:hAnsi="Times New Roman" w:cs="Times New Roman"/>
          <w:sz w:val="24"/>
          <w:szCs w:val="24"/>
        </w:rPr>
        <w:t>Работа по пропаганде ЗОЖ осуществлялась при тесном взаимодействии с городскими медицинскими учреждениями, образовательными организациями (детские сады, школы, политехнической колледж), правоохранительными органами, и администрацией города, которые привлекали специалистов (врачей, полицейских, специалистов администрации города) для лекций, игр и мероприятий, предлагая читателям интересные альтернативы вредным привычкам, через выставки, акции, интеллектуальные игры, беседы и публикации.</w:t>
      </w:r>
    </w:p>
    <w:p w14:paraId="22A1E875" w14:textId="77777777" w:rsidR="00092833" w:rsidRDefault="002B1A08" w:rsidP="00092833">
      <w:pPr>
        <w:shd w:val="clear" w:color="auto" w:fill="FFFFFF"/>
        <w:spacing w:after="0" w:line="240" w:lineRule="auto"/>
        <w:ind w:firstLine="708"/>
        <w:jc w:val="both"/>
        <w:rPr>
          <w:rFonts w:ascii="Times New Roman" w:eastAsia="Calibri" w:hAnsi="Times New Roman" w:cs="Times New Roman"/>
          <w:sz w:val="24"/>
          <w:szCs w:val="24"/>
        </w:rPr>
      </w:pPr>
      <w:r w:rsidRPr="002B1A08">
        <w:rPr>
          <w:rFonts w:ascii="Times New Roman" w:eastAsia="Calibri" w:hAnsi="Times New Roman" w:cs="Times New Roman"/>
          <w:sz w:val="24"/>
          <w:szCs w:val="24"/>
        </w:rPr>
        <w:t>В 2025 году МБУ «Централизованная библиотечная система» активно участвовала в городских профилактических акциях «Здоровье», «Не преступи черту», «Мы выбираем будущее», в рамках которых реализованы творческие конкурсы, профилактические акции и тренинги, интеллектуальные турниры, просветительские лекции для разновозрастной аудитории. Так, прошел ежегодный открытый конкурс социальной рекламы «Мой взгляд» в рамках Антинаркотической акции «Не преступи черту». Конкурс стимулирует творческое самовыражение и способствует формированию негативного отношения к наркотикам. В конкурсе жители города в возрасте от 10 лет и старше представляли творческие работы в номинациях: социальный плакат или баннер; социальный видеоролик. Всего на конкурс было представлено 54 конкурсных работы, выполненные 87 участниками. В числе работ: 4 видеоролика, 50 социальных плакатов.</w:t>
      </w:r>
      <w:r w:rsidRPr="002B1A08">
        <w:rPr>
          <w:rFonts w:ascii="Calibri" w:eastAsia="Calibri" w:hAnsi="Calibri" w:cs="Times New Roman"/>
        </w:rPr>
        <w:t xml:space="preserve"> </w:t>
      </w:r>
      <w:r w:rsidRPr="002B1A08">
        <w:rPr>
          <w:rFonts w:ascii="Times New Roman" w:eastAsia="Calibri" w:hAnsi="Times New Roman" w:cs="Times New Roman"/>
          <w:sz w:val="24"/>
          <w:szCs w:val="24"/>
        </w:rPr>
        <w:t>Участниками конкурса стали жители городов ХМАО-Югра, Тюменской области, г. Челябинска и Чеченской Республики.</w:t>
      </w:r>
    </w:p>
    <w:p w14:paraId="1D09F714" w14:textId="382646E2" w:rsidR="0060074D" w:rsidRDefault="0060074D" w:rsidP="00092833">
      <w:pPr>
        <w:shd w:val="clear" w:color="auto" w:fill="FFFFFF"/>
        <w:spacing w:after="0" w:line="240" w:lineRule="auto"/>
        <w:ind w:firstLine="708"/>
        <w:jc w:val="both"/>
        <w:rPr>
          <w:rFonts w:ascii="Times New Roman" w:eastAsia="Calibri" w:hAnsi="Times New Roman" w:cs="Times New Roman"/>
          <w:sz w:val="24"/>
          <w:szCs w:val="24"/>
        </w:rPr>
      </w:pPr>
      <w:r w:rsidRPr="0060074D">
        <w:rPr>
          <w:rFonts w:ascii="Times New Roman" w:eastAsia="Calibri" w:hAnsi="Times New Roman" w:cs="Times New Roman"/>
          <w:sz w:val="24"/>
          <w:szCs w:val="24"/>
        </w:rPr>
        <w:t>В рамках акции «Не преступи черту» для ребят из семей-участниц проекта «Точка опоры» в библиотеке состоялся тренинг «Новое поколение выбирает здоровье», целью которого было привлечь внимание к вопросам психологического и физического здоровья подрастающего поколения. Психологи БУ «Мегионский комплексный центр социального обслуживания населения» И.А. Сальманова и О.В. Лутак предложили ряд тренинговых модулей, включающих практические упражнения и групповые дискуссии. В ходе занятий участники познакомились с методами саморегуляции эмоционального состояния, техникой снятия напряжения, способами разрешения конфликтов.</w:t>
      </w:r>
    </w:p>
    <w:p w14:paraId="2F7A1D07" w14:textId="0A2B4981" w:rsidR="0060074D" w:rsidRPr="0060074D" w:rsidRDefault="0060074D" w:rsidP="0060074D">
      <w:pPr>
        <w:shd w:val="clear" w:color="auto" w:fill="FFFFFF"/>
        <w:spacing w:after="0" w:line="240" w:lineRule="auto"/>
        <w:ind w:firstLine="708"/>
        <w:jc w:val="both"/>
        <w:rPr>
          <w:rFonts w:ascii="Times New Roman" w:eastAsia="Calibri" w:hAnsi="Times New Roman" w:cs="Times New Roman"/>
          <w:sz w:val="24"/>
          <w:szCs w:val="24"/>
        </w:rPr>
      </w:pPr>
      <w:r w:rsidRPr="0060074D">
        <w:rPr>
          <w:rFonts w:ascii="Times New Roman" w:eastAsia="Calibri" w:hAnsi="Times New Roman" w:cs="Times New Roman"/>
          <w:sz w:val="24"/>
          <w:szCs w:val="24"/>
        </w:rPr>
        <w:lastRenderedPageBreak/>
        <w:t>Мероприятие «Секреты доброго здоровья», направленное на информирование о необходимости сбалансированного питания. Гости ознакомились с презентацией «Береги себя для жизни» и прияли участие в прочтении «лечебных» стихов для хорошего настроения. В мероприятии приняла участие врач БУ ХМАО-Югры «МКЦСОН» Коновалова Н.В. с лекцией по теме «Правильное рациональное питание в пожилом возрасте», в беседе коснулись здорового питания, правильного приёма пищи, контроля своего веса, эмоционального настроя.</w:t>
      </w:r>
    </w:p>
    <w:p w14:paraId="66468121" w14:textId="6757594E" w:rsidR="002B1A08" w:rsidRPr="002B1A08" w:rsidRDefault="002B1A08" w:rsidP="00092833">
      <w:pPr>
        <w:shd w:val="clear" w:color="auto" w:fill="FFFFFF"/>
        <w:spacing w:after="0" w:line="240" w:lineRule="auto"/>
        <w:ind w:firstLine="708"/>
        <w:jc w:val="both"/>
        <w:rPr>
          <w:rFonts w:ascii="Times New Roman" w:eastAsia="Calibri" w:hAnsi="Times New Roman" w:cs="Times New Roman"/>
          <w:sz w:val="24"/>
          <w:szCs w:val="24"/>
        </w:rPr>
      </w:pPr>
      <w:r w:rsidRPr="002B1A08">
        <w:rPr>
          <w:rFonts w:ascii="Times New Roman" w:eastAsia="Calibri" w:hAnsi="Times New Roman" w:cs="Times New Roman"/>
          <w:sz w:val="24"/>
          <w:szCs w:val="24"/>
        </w:rPr>
        <w:t>Информационно-просветительская профилактическая информация размещалась в течение года на информационных ресурсах МБУ «Централизованная библиотечная система» (сайт и официальные группы в социальной сети в ВКонтакте), а также официальных городских информационных ресурсах.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3"/>
        <w:gridCol w:w="989"/>
        <w:gridCol w:w="992"/>
        <w:gridCol w:w="991"/>
      </w:tblGrid>
      <w:tr w:rsidR="00092833" w:rsidRPr="00092833" w14:paraId="2D8D168C" w14:textId="0059D40E" w:rsidTr="00092833">
        <w:tc>
          <w:tcPr>
            <w:tcW w:w="3410" w:type="pct"/>
            <w:tcBorders>
              <w:top w:val="single" w:sz="4" w:space="0" w:color="auto"/>
              <w:left w:val="single" w:sz="4" w:space="0" w:color="auto"/>
              <w:bottom w:val="single" w:sz="4" w:space="0" w:color="auto"/>
              <w:right w:val="single" w:sz="4" w:space="0" w:color="auto"/>
            </w:tcBorders>
            <w:hideMark/>
          </w:tcPr>
          <w:p w14:paraId="5B6FE073" w14:textId="77777777" w:rsidR="00092833" w:rsidRPr="002B1A08" w:rsidRDefault="00092833" w:rsidP="005D4E57">
            <w:pPr>
              <w:spacing w:after="0" w:line="240" w:lineRule="auto"/>
              <w:jc w:val="center"/>
              <w:rPr>
                <w:rFonts w:ascii="Times New Roman" w:eastAsia="Calibri" w:hAnsi="Times New Roman" w:cs="Times New Roman"/>
                <w:b/>
                <w:bCs/>
                <w:szCs w:val="28"/>
              </w:rPr>
            </w:pPr>
            <w:r w:rsidRPr="002B1A08">
              <w:rPr>
                <w:rFonts w:ascii="Times New Roman" w:eastAsia="Calibri" w:hAnsi="Times New Roman" w:cs="Times New Roman"/>
                <w:b/>
                <w:bCs/>
                <w:szCs w:val="28"/>
              </w:rPr>
              <w:t>Показатель</w:t>
            </w:r>
          </w:p>
        </w:tc>
        <w:tc>
          <w:tcPr>
            <w:tcW w:w="529" w:type="pct"/>
            <w:tcBorders>
              <w:top w:val="single" w:sz="4" w:space="0" w:color="auto"/>
              <w:left w:val="single" w:sz="4" w:space="0" w:color="auto"/>
              <w:bottom w:val="single" w:sz="4" w:space="0" w:color="auto"/>
              <w:right w:val="single" w:sz="4" w:space="0" w:color="auto"/>
            </w:tcBorders>
            <w:hideMark/>
          </w:tcPr>
          <w:p w14:paraId="6E02752A" w14:textId="77777777" w:rsidR="00092833" w:rsidRPr="002B1A08" w:rsidRDefault="00092833" w:rsidP="005D4E57">
            <w:pPr>
              <w:spacing w:after="0" w:line="240" w:lineRule="auto"/>
              <w:jc w:val="center"/>
              <w:rPr>
                <w:rFonts w:ascii="Times New Roman" w:eastAsia="Calibri" w:hAnsi="Times New Roman" w:cs="Times New Roman"/>
                <w:b/>
                <w:bCs/>
                <w:szCs w:val="28"/>
              </w:rPr>
            </w:pPr>
            <w:r w:rsidRPr="002B1A08">
              <w:rPr>
                <w:rFonts w:ascii="Times New Roman" w:eastAsia="Calibri" w:hAnsi="Times New Roman" w:cs="Times New Roman"/>
                <w:b/>
                <w:bCs/>
                <w:szCs w:val="28"/>
              </w:rPr>
              <w:t>2023</w:t>
            </w:r>
          </w:p>
        </w:tc>
        <w:tc>
          <w:tcPr>
            <w:tcW w:w="531" w:type="pct"/>
            <w:tcBorders>
              <w:top w:val="single" w:sz="4" w:space="0" w:color="auto"/>
              <w:left w:val="single" w:sz="4" w:space="0" w:color="auto"/>
              <w:bottom w:val="single" w:sz="4" w:space="0" w:color="auto"/>
              <w:right w:val="single" w:sz="4" w:space="0" w:color="auto"/>
            </w:tcBorders>
            <w:hideMark/>
          </w:tcPr>
          <w:p w14:paraId="6F55C0D8" w14:textId="77777777" w:rsidR="00092833" w:rsidRPr="002B1A08" w:rsidRDefault="00092833" w:rsidP="005D4E57">
            <w:pPr>
              <w:spacing w:after="0" w:line="240" w:lineRule="auto"/>
              <w:jc w:val="center"/>
              <w:rPr>
                <w:rFonts w:ascii="Times New Roman" w:eastAsia="Calibri" w:hAnsi="Times New Roman" w:cs="Times New Roman"/>
                <w:b/>
                <w:bCs/>
                <w:szCs w:val="28"/>
              </w:rPr>
            </w:pPr>
            <w:r w:rsidRPr="002B1A08">
              <w:rPr>
                <w:rFonts w:ascii="Times New Roman" w:eastAsia="Calibri" w:hAnsi="Times New Roman" w:cs="Times New Roman"/>
                <w:b/>
                <w:bCs/>
                <w:szCs w:val="28"/>
              </w:rPr>
              <w:t>2024</w:t>
            </w:r>
          </w:p>
        </w:tc>
        <w:tc>
          <w:tcPr>
            <w:tcW w:w="531" w:type="pct"/>
            <w:tcBorders>
              <w:top w:val="single" w:sz="4" w:space="0" w:color="auto"/>
              <w:left w:val="single" w:sz="4" w:space="0" w:color="auto"/>
              <w:bottom w:val="single" w:sz="4" w:space="0" w:color="auto"/>
              <w:right w:val="single" w:sz="4" w:space="0" w:color="auto"/>
            </w:tcBorders>
          </w:tcPr>
          <w:p w14:paraId="1128DA9B" w14:textId="2632A37F" w:rsidR="00092833" w:rsidRPr="00092833" w:rsidRDefault="00092833" w:rsidP="005D4E57">
            <w:pPr>
              <w:spacing w:after="0" w:line="240" w:lineRule="auto"/>
              <w:jc w:val="center"/>
              <w:rPr>
                <w:rFonts w:ascii="Times New Roman" w:eastAsia="Calibri" w:hAnsi="Times New Roman" w:cs="Times New Roman"/>
                <w:b/>
                <w:bCs/>
                <w:szCs w:val="28"/>
              </w:rPr>
            </w:pPr>
            <w:r w:rsidRPr="00092833">
              <w:rPr>
                <w:rFonts w:ascii="Times New Roman" w:eastAsia="Calibri" w:hAnsi="Times New Roman" w:cs="Times New Roman"/>
                <w:b/>
                <w:bCs/>
                <w:szCs w:val="28"/>
              </w:rPr>
              <w:t>2025</w:t>
            </w:r>
          </w:p>
        </w:tc>
      </w:tr>
      <w:tr w:rsidR="00092833" w:rsidRPr="00092833" w14:paraId="422D71C5" w14:textId="675724A7" w:rsidTr="00092833">
        <w:tc>
          <w:tcPr>
            <w:tcW w:w="3410" w:type="pct"/>
            <w:tcBorders>
              <w:top w:val="single" w:sz="4" w:space="0" w:color="auto"/>
              <w:left w:val="single" w:sz="4" w:space="0" w:color="auto"/>
              <w:bottom w:val="single" w:sz="4" w:space="0" w:color="auto"/>
              <w:right w:val="single" w:sz="4" w:space="0" w:color="auto"/>
            </w:tcBorders>
            <w:hideMark/>
          </w:tcPr>
          <w:p w14:paraId="18A6BA59" w14:textId="77777777" w:rsidR="00092833" w:rsidRPr="002B1A08" w:rsidRDefault="00092833" w:rsidP="005D4E57">
            <w:pPr>
              <w:spacing w:after="0" w:line="240" w:lineRule="auto"/>
              <w:rPr>
                <w:rFonts w:ascii="Times New Roman" w:eastAsia="Calibri" w:hAnsi="Times New Roman" w:cs="Times New Roman"/>
                <w:b/>
                <w:bCs/>
                <w:szCs w:val="28"/>
              </w:rPr>
            </w:pPr>
            <w:r w:rsidRPr="002B1A08">
              <w:rPr>
                <w:rFonts w:ascii="Times New Roman" w:eastAsia="Calibri" w:hAnsi="Times New Roman" w:cs="Times New Roman"/>
                <w:bCs/>
                <w:szCs w:val="28"/>
              </w:rPr>
              <w:t>Количество мероприятий (ед.)</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4F47B8BB"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69</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0D86B3F4"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63</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152619A8" w14:textId="60D2E596" w:rsidR="00092833" w:rsidRPr="00092833" w:rsidRDefault="00015167"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59</w:t>
            </w:r>
          </w:p>
        </w:tc>
      </w:tr>
      <w:tr w:rsidR="00092833" w:rsidRPr="00092833" w14:paraId="7C029628" w14:textId="71B2F8CD" w:rsidTr="00092833">
        <w:tc>
          <w:tcPr>
            <w:tcW w:w="3410" w:type="pct"/>
            <w:tcBorders>
              <w:top w:val="single" w:sz="4" w:space="0" w:color="auto"/>
              <w:left w:val="single" w:sz="4" w:space="0" w:color="auto"/>
              <w:bottom w:val="single" w:sz="4" w:space="0" w:color="auto"/>
              <w:right w:val="single" w:sz="4" w:space="0" w:color="auto"/>
            </w:tcBorders>
            <w:hideMark/>
          </w:tcPr>
          <w:p w14:paraId="64727C97" w14:textId="77777777" w:rsidR="00092833" w:rsidRPr="002B1A08" w:rsidRDefault="00092833" w:rsidP="005D4E57">
            <w:pPr>
              <w:spacing w:after="0" w:line="240" w:lineRule="auto"/>
              <w:rPr>
                <w:rFonts w:ascii="Times New Roman" w:eastAsia="Calibri" w:hAnsi="Times New Roman" w:cs="Times New Roman"/>
                <w:bCs/>
                <w:i/>
                <w:szCs w:val="28"/>
              </w:rPr>
            </w:pPr>
            <w:r w:rsidRPr="002B1A08">
              <w:rPr>
                <w:rFonts w:ascii="Times New Roman" w:eastAsia="Calibri" w:hAnsi="Times New Roman" w:cs="Times New Roman"/>
                <w:bCs/>
                <w:i/>
                <w:szCs w:val="28"/>
              </w:rPr>
              <w:t>в том числе для детей и молодежи (ед.)</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17228786"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60</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22B5CAEA"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59</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79FFC834" w14:textId="18B3E253" w:rsidR="00092833" w:rsidRPr="00092833" w:rsidRDefault="00015167"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50</w:t>
            </w:r>
          </w:p>
        </w:tc>
      </w:tr>
      <w:tr w:rsidR="00092833" w:rsidRPr="00092833" w14:paraId="077B6422" w14:textId="64B07D48" w:rsidTr="00092833">
        <w:tc>
          <w:tcPr>
            <w:tcW w:w="3410" w:type="pct"/>
            <w:tcBorders>
              <w:top w:val="single" w:sz="4" w:space="0" w:color="auto"/>
              <w:left w:val="single" w:sz="4" w:space="0" w:color="auto"/>
              <w:bottom w:val="single" w:sz="4" w:space="0" w:color="auto"/>
              <w:right w:val="single" w:sz="4" w:space="0" w:color="auto"/>
            </w:tcBorders>
            <w:hideMark/>
          </w:tcPr>
          <w:p w14:paraId="0A478A26" w14:textId="77777777" w:rsidR="00092833" w:rsidRPr="002B1A08" w:rsidRDefault="00092833" w:rsidP="005D4E57">
            <w:pPr>
              <w:spacing w:after="0" w:line="240" w:lineRule="auto"/>
              <w:rPr>
                <w:rFonts w:ascii="Times New Roman" w:eastAsia="Calibri" w:hAnsi="Times New Roman" w:cs="Times New Roman"/>
                <w:b/>
                <w:bCs/>
                <w:szCs w:val="28"/>
              </w:rPr>
            </w:pPr>
            <w:r w:rsidRPr="002B1A08">
              <w:rPr>
                <w:rFonts w:ascii="Times New Roman" w:eastAsia="Calibri" w:hAnsi="Times New Roman" w:cs="Times New Roman"/>
                <w:bCs/>
                <w:szCs w:val="28"/>
              </w:rPr>
              <w:t>Количество посещений мероприятий (чел.)</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758B92F7"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1927</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069212A8"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1765</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61C31FE0" w14:textId="60B8734E" w:rsidR="00092833" w:rsidRPr="00092833" w:rsidRDefault="00015167"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1534</w:t>
            </w:r>
          </w:p>
        </w:tc>
      </w:tr>
      <w:tr w:rsidR="00092833" w:rsidRPr="00092833" w14:paraId="4F86684E" w14:textId="15AAC3B9" w:rsidTr="00092833">
        <w:tc>
          <w:tcPr>
            <w:tcW w:w="3410" w:type="pct"/>
            <w:tcBorders>
              <w:top w:val="single" w:sz="4" w:space="0" w:color="auto"/>
              <w:left w:val="single" w:sz="4" w:space="0" w:color="auto"/>
              <w:bottom w:val="single" w:sz="4" w:space="0" w:color="auto"/>
              <w:right w:val="single" w:sz="4" w:space="0" w:color="auto"/>
            </w:tcBorders>
            <w:hideMark/>
          </w:tcPr>
          <w:p w14:paraId="23BD217A" w14:textId="77777777" w:rsidR="00092833" w:rsidRPr="002B1A08" w:rsidRDefault="00092833" w:rsidP="005D4E57">
            <w:pPr>
              <w:spacing w:after="0" w:line="240" w:lineRule="auto"/>
              <w:rPr>
                <w:rFonts w:ascii="Times New Roman" w:eastAsia="Calibri" w:hAnsi="Times New Roman" w:cs="Times New Roman"/>
                <w:bCs/>
                <w:i/>
                <w:szCs w:val="28"/>
              </w:rPr>
            </w:pPr>
            <w:r w:rsidRPr="002B1A08">
              <w:rPr>
                <w:rFonts w:ascii="Times New Roman" w:eastAsia="Calibri" w:hAnsi="Times New Roman" w:cs="Times New Roman"/>
                <w:bCs/>
                <w:i/>
                <w:szCs w:val="28"/>
              </w:rPr>
              <w:t>в том числе участников – детей и молодежи (чел.)</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29BA16D8"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1393</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630B27EB"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1292</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53234089" w14:textId="471C691E" w:rsidR="00092833" w:rsidRPr="00092833" w:rsidRDefault="00015167"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1036</w:t>
            </w:r>
          </w:p>
        </w:tc>
      </w:tr>
      <w:tr w:rsidR="00092833" w:rsidRPr="00092833" w14:paraId="35345824" w14:textId="0A6FA7AE" w:rsidTr="00092833">
        <w:tc>
          <w:tcPr>
            <w:tcW w:w="3410" w:type="pct"/>
            <w:tcBorders>
              <w:top w:val="single" w:sz="4" w:space="0" w:color="auto"/>
              <w:left w:val="single" w:sz="4" w:space="0" w:color="auto"/>
              <w:bottom w:val="single" w:sz="4" w:space="0" w:color="auto"/>
              <w:right w:val="single" w:sz="4" w:space="0" w:color="auto"/>
            </w:tcBorders>
            <w:hideMark/>
          </w:tcPr>
          <w:p w14:paraId="725C51B9" w14:textId="77777777" w:rsidR="00092833" w:rsidRPr="002B1A08" w:rsidRDefault="00092833" w:rsidP="005D4E57">
            <w:pPr>
              <w:spacing w:after="0" w:line="240" w:lineRule="auto"/>
              <w:rPr>
                <w:rFonts w:ascii="Times New Roman" w:eastAsia="Calibri" w:hAnsi="Times New Roman" w:cs="Times New Roman"/>
                <w:b/>
                <w:bCs/>
                <w:szCs w:val="28"/>
              </w:rPr>
            </w:pPr>
            <w:r w:rsidRPr="002B1A08">
              <w:rPr>
                <w:rFonts w:ascii="Times New Roman" w:eastAsia="Calibri" w:hAnsi="Times New Roman" w:cs="Times New Roman"/>
                <w:bCs/>
                <w:szCs w:val="28"/>
              </w:rPr>
              <w:t>Количество выполненных справок (ед.)</w:t>
            </w:r>
          </w:p>
        </w:tc>
        <w:tc>
          <w:tcPr>
            <w:tcW w:w="529" w:type="pct"/>
            <w:tcBorders>
              <w:top w:val="single" w:sz="4" w:space="0" w:color="auto"/>
              <w:left w:val="single" w:sz="4" w:space="0" w:color="auto"/>
              <w:bottom w:val="single" w:sz="4" w:space="0" w:color="auto"/>
              <w:right w:val="single" w:sz="4" w:space="0" w:color="auto"/>
            </w:tcBorders>
            <w:shd w:val="clear" w:color="auto" w:fill="auto"/>
            <w:hideMark/>
          </w:tcPr>
          <w:p w14:paraId="5AB81ACB"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128</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63E8CFDC" w14:textId="77777777" w:rsidR="00092833" w:rsidRPr="002B1A08" w:rsidRDefault="00092833" w:rsidP="005D4E57">
            <w:pPr>
              <w:spacing w:after="0" w:line="240" w:lineRule="auto"/>
              <w:jc w:val="center"/>
              <w:rPr>
                <w:rFonts w:ascii="Times New Roman" w:eastAsia="Calibri" w:hAnsi="Times New Roman" w:cs="Times New Roman"/>
                <w:bCs/>
                <w:szCs w:val="28"/>
              </w:rPr>
            </w:pPr>
            <w:r w:rsidRPr="002B1A08">
              <w:rPr>
                <w:rFonts w:ascii="Times New Roman" w:eastAsia="Calibri" w:hAnsi="Times New Roman" w:cs="Times New Roman"/>
                <w:bCs/>
                <w:szCs w:val="28"/>
              </w:rPr>
              <w:t>85</w:t>
            </w:r>
          </w:p>
        </w:tc>
        <w:tc>
          <w:tcPr>
            <w:tcW w:w="531" w:type="pct"/>
            <w:tcBorders>
              <w:top w:val="single" w:sz="4" w:space="0" w:color="auto"/>
              <w:left w:val="single" w:sz="4" w:space="0" w:color="auto"/>
              <w:bottom w:val="single" w:sz="4" w:space="0" w:color="auto"/>
              <w:right w:val="single" w:sz="4" w:space="0" w:color="auto"/>
            </w:tcBorders>
            <w:shd w:val="clear" w:color="auto" w:fill="auto"/>
          </w:tcPr>
          <w:p w14:paraId="788084DD" w14:textId="0C9AA998" w:rsidR="00092833" w:rsidRPr="00092833" w:rsidRDefault="00015167"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90</w:t>
            </w:r>
          </w:p>
        </w:tc>
      </w:tr>
    </w:tbl>
    <w:p w14:paraId="39D4AB13" w14:textId="7EAB951D" w:rsidR="002B1A08" w:rsidRPr="002B1A08" w:rsidRDefault="002B1A08" w:rsidP="002B1A08">
      <w:pPr>
        <w:shd w:val="clear" w:color="auto" w:fill="FFFFFF"/>
        <w:spacing w:after="0" w:line="240" w:lineRule="auto"/>
        <w:ind w:firstLine="708"/>
        <w:jc w:val="both"/>
        <w:rPr>
          <w:rFonts w:ascii="Times New Roman" w:eastAsia="Calibri" w:hAnsi="Times New Roman" w:cs="Times New Roman"/>
          <w:sz w:val="24"/>
          <w:szCs w:val="24"/>
        </w:rPr>
      </w:pPr>
      <w:r w:rsidRPr="002B1A08">
        <w:rPr>
          <w:rFonts w:ascii="Times New Roman" w:eastAsia="Calibri" w:hAnsi="Times New Roman" w:cs="Times New Roman"/>
          <w:sz w:val="24"/>
          <w:szCs w:val="24"/>
        </w:rPr>
        <w:t>Таким образом, деятельность библиотек в направлении популяризации ЗОЖ и профилактики зависимого поведения характеризуется комплексным подходом, включающим мероприятия, конкурсы, акции и тренинги. Реализация профилактических акций привлекла жителей города и позволила создать позитивный эмоциональный настрой. Большой интерес у жителей различных возрастных групп вызывают темы правильного питания, спорта и активного долголетия.</w:t>
      </w:r>
    </w:p>
    <w:p w14:paraId="2EB3DACF" w14:textId="29666B58" w:rsidR="002B1A08" w:rsidRPr="002B1A08" w:rsidRDefault="002B1A08" w:rsidP="002B1A08">
      <w:pPr>
        <w:shd w:val="clear" w:color="auto" w:fill="FFFFFF"/>
        <w:spacing w:after="0" w:line="240" w:lineRule="auto"/>
        <w:ind w:firstLine="708"/>
        <w:jc w:val="both"/>
        <w:rPr>
          <w:rFonts w:ascii="Times New Roman" w:eastAsia="Calibri" w:hAnsi="Times New Roman" w:cs="Times New Roman"/>
          <w:sz w:val="24"/>
          <w:szCs w:val="24"/>
        </w:rPr>
      </w:pPr>
      <w:r w:rsidRPr="002B1A08">
        <w:rPr>
          <w:rFonts w:ascii="Times New Roman" w:eastAsia="Calibri" w:hAnsi="Times New Roman" w:cs="Times New Roman"/>
          <w:sz w:val="24"/>
          <w:szCs w:val="24"/>
        </w:rPr>
        <w:t xml:space="preserve">В 2026 году в МБУ «Централизованная библиотечная система» </w:t>
      </w:r>
      <w:r w:rsidR="00015167">
        <w:rPr>
          <w:rFonts w:ascii="Times New Roman" w:eastAsia="Calibri" w:hAnsi="Times New Roman" w:cs="Times New Roman"/>
          <w:sz w:val="24"/>
          <w:szCs w:val="24"/>
        </w:rPr>
        <w:t xml:space="preserve">запланировала </w:t>
      </w:r>
      <w:r w:rsidRPr="002B1A08">
        <w:rPr>
          <w:rFonts w:ascii="Times New Roman" w:eastAsia="Calibri" w:hAnsi="Times New Roman" w:cs="Times New Roman"/>
          <w:sz w:val="24"/>
          <w:szCs w:val="24"/>
        </w:rPr>
        <w:t>реализаци</w:t>
      </w:r>
      <w:r w:rsidR="00015167">
        <w:rPr>
          <w:rFonts w:ascii="Times New Roman" w:eastAsia="Calibri" w:hAnsi="Times New Roman" w:cs="Times New Roman"/>
          <w:sz w:val="24"/>
          <w:szCs w:val="24"/>
        </w:rPr>
        <w:t>ю</w:t>
      </w:r>
      <w:r w:rsidRPr="002B1A08">
        <w:rPr>
          <w:rFonts w:ascii="Times New Roman" w:eastAsia="Calibri" w:hAnsi="Times New Roman" w:cs="Times New Roman"/>
          <w:sz w:val="24"/>
          <w:szCs w:val="24"/>
        </w:rPr>
        <w:t xml:space="preserve"> проекта по пропаганде здорового образа жизни «Мы выбираем жизнь!». </w:t>
      </w:r>
    </w:p>
    <w:p w14:paraId="1DFC710D" w14:textId="0C6A335E" w:rsidR="00AF30CB" w:rsidRPr="00AF30CB" w:rsidRDefault="00AF30CB" w:rsidP="00F0101B">
      <w:pPr>
        <w:pStyle w:val="1"/>
        <w:rPr>
          <w:rFonts w:eastAsia="Times New Roman"/>
          <w:lang w:eastAsia="ru-RU"/>
        </w:rPr>
      </w:pPr>
      <w:bookmarkStart w:id="61" w:name="_Toc219817383"/>
      <w:r w:rsidRPr="00AF30CB">
        <w:rPr>
          <w:rFonts w:eastAsia="Times New Roman"/>
          <w:lang w:eastAsia="ru-RU"/>
        </w:rPr>
        <w:t>8.3.4. Продвижение чтения</w:t>
      </w:r>
      <w:bookmarkEnd w:id="61"/>
    </w:p>
    <w:p w14:paraId="3BE73534" w14:textId="77777777"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t xml:space="preserve">Основной целью продвижения чтения в </w:t>
      </w:r>
      <w:bookmarkStart w:id="62" w:name="_Hlk217485834"/>
      <w:r w:rsidRPr="00770668">
        <w:rPr>
          <w:rFonts w:ascii="Times New Roman" w:eastAsia="Calibri" w:hAnsi="Times New Roman" w:cs="Times New Roman"/>
          <w:sz w:val="24"/>
          <w:shd w:val="clear" w:color="auto" w:fill="FFFFFF"/>
        </w:rPr>
        <w:t>МБУ «Централизованная библиотечная система»</w:t>
      </w:r>
      <w:bookmarkEnd w:id="62"/>
      <w:r w:rsidRPr="00770668">
        <w:rPr>
          <w:rFonts w:ascii="Times New Roman" w:eastAsia="Calibri" w:hAnsi="Times New Roman" w:cs="Times New Roman"/>
          <w:sz w:val="24"/>
          <w:shd w:val="clear" w:color="auto" w:fill="FFFFFF"/>
        </w:rPr>
        <w:t xml:space="preserve"> является</w:t>
      </w:r>
      <w:r w:rsidRPr="00770668">
        <w:rPr>
          <w:rFonts w:ascii="Calibri" w:eastAsia="Calibri" w:hAnsi="Calibri" w:cs="Times New Roman"/>
        </w:rPr>
        <w:t xml:space="preserve"> </w:t>
      </w:r>
      <w:r w:rsidRPr="00770668">
        <w:rPr>
          <w:rFonts w:ascii="Times New Roman" w:eastAsia="Calibri" w:hAnsi="Times New Roman" w:cs="Times New Roman"/>
          <w:sz w:val="24"/>
          <w:shd w:val="clear" w:color="auto" w:fill="FFFFFF"/>
        </w:rPr>
        <w:t>формирование устойчивого интереса к чтению и книге, развитие личности читателя, расширение его кругозора, воспитание гражданской культуры и привлечение новых пользователей через создание позитивного образа библиотеки и внедрение современных форм работы.</w:t>
      </w:r>
    </w:p>
    <w:p w14:paraId="2FF0D4B9" w14:textId="77777777"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t>Работа по продвижению чтения в библиотеке строилась на основании годового плана работы, с учетом календаря знаменательных и памятных дат, тенденций современного литературного процесса и в соответствии с приоритетами 2025 года.</w:t>
      </w:r>
      <w:r w:rsidRPr="00770668">
        <w:rPr>
          <w:rFonts w:ascii="Calibri" w:eastAsia="Calibri" w:hAnsi="Calibri" w:cs="Times New Roman"/>
        </w:rPr>
        <w:t xml:space="preserve"> </w:t>
      </w:r>
      <w:r w:rsidRPr="00770668">
        <w:rPr>
          <w:rFonts w:ascii="Times New Roman" w:eastAsia="Calibri" w:hAnsi="Times New Roman" w:cs="Times New Roman"/>
          <w:sz w:val="24"/>
          <w:shd w:val="clear" w:color="auto" w:fill="FFFFFF"/>
        </w:rPr>
        <w:t>Сотрудники библиотеки используют всевозможные методы и формы библиотечной деятельности: литературные обзоры, обзоры выставок, беседы, экскурсии, игры, литературно-музыкальные композиции, тематические и литературные вечера, презентации книг, литературные встречи с авторами. Как правило, они дополняются просмотром презентаций, видеофильмов. Все мероприятия в обязательном порядке сопровождаются книжными выставками, краткими обзорами по представленным книгам, а также рекомендательными беседами по прочтению данных книг.</w:t>
      </w:r>
    </w:p>
    <w:p w14:paraId="451D85F6" w14:textId="77777777"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t>Так были проведены:</w:t>
      </w:r>
    </w:p>
    <w:p w14:paraId="18A91685" w14:textId="76C54399" w:rsidR="00770668" w:rsidRPr="00770668" w:rsidRDefault="00E24D17"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00770668" w:rsidRPr="00770668">
        <w:rPr>
          <w:rFonts w:ascii="Times New Roman" w:eastAsia="Calibri" w:hAnsi="Times New Roman" w:cs="Times New Roman"/>
          <w:sz w:val="24"/>
          <w:shd w:val="clear" w:color="auto" w:fill="FFFFFF"/>
        </w:rPr>
        <w:t>ежегодная социокультурная акция «Бегущая книга – 2025»;</w:t>
      </w:r>
    </w:p>
    <w:p w14:paraId="29D1B23A" w14:textId="7A90ECF3" w:rsidR="00770668" w:rsidRPr="00770668" w:rsidRDefault="00E24D17"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00770668" w:rsidRPr="00770668">
        <w:rPr>
          <w:rFonts w:ascii="Times New Roman" w:eastAsia="Calibri" w:hAnsi="Times New Roman" w:cs="Times New Roman"/>
          <w:sz w:val="24"/>
          <w:shd w:val="clear" w:color="auto" w:fill="FFFFFF"/>
        </w:rPr>
        <w:t>III Открытая городская литературно-краеведческая конференция «Живое югорское слово»;</w:t>
      </w:r>
    </w:p>
    <w:p w14:paraId="6CAF209A" w14:textId="4B7F1964" w:rsidR="00770668" w:rsidRPr="00770668" w:rsidRDefault="00E24D17"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00770668" w:rsidRPr="00770668">
        <w:rPr>
          <w:rFonts w:ascii="Times New Roman" w:eastAsia="Calibri" w:hAnsi="Times New Roman" w:cs="Times New Roman"/>
          <w:sz w:val="24"/>
          <w:shd w:val="clear" w:color="auto" w:fill="FFFFFF"/>
        </w:rPr>
        <w:t>городская читательская конференция «Фантастика в молодёжном пространстве»;</w:t>
      </w:r>
    </w:p>
    <w:p w14:paraId="1582A35E" w14:textId="1286A40E" w:rsidR="00770668" w:rsidRPr="00770668" w:rsidRDefault="00E24D17"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00770668" w:rsidRPr="00770668">
        <w:rPr>
          <w:rFonts w:ascii="Times New Roman" w:eastAsia="Calibri" w:hAnsi="Times New Roman" w:cs="Times New Roman"/>
          <w:sz w:val="24"/>
          <w:shd w:val="clear" w:color="auto" w:fill="FFFFFF"/>
        </w:rPr>
        <w:t>городской видеофестиваль «Читаем вместе. Фронтовые строки», приуроченный к 80-летию Победы в Великой Отечественной войне 1941-1945гг и Году защитника Отечества;</w:t>
      </w:r>
    </w:p>
    <w:p w14:paraId="4FC20485" w14:textId="44BE3057" w:rsidR="00770668" w:rsidRPr="00770668" w:rsidRDefault="00E24D17"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00770668" w:rsidRPr="00770668">
        <w:rPr>
          <w:rFonts w:ascii="Times New Roman" w:eastAsia="Calibri" w:hAnsi="Times New Roman" w:cs="Times New Roman"/>
          <w:sz w:val="24"/>
          <w:shd w:val="clear" w:color="auto" w:fill="FFFFFF"/>
        </w:rPr>
        <w:t>открытый городской литературный конкурс «Мой Мегаград», посвященного 45-летию образования города Мегиона и 95-летию Ханты-Мансийского автономного округа – Югры.</w:t>
      </w:r>
    </w:p>
    <w:p w14:paraId="61344512" w14:textId="77777777"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lastRenderedPageBreak/>
        <w:t>Традиционно проходят мероприятия, приуроченные к Дню родного языка, Дню славянской письменности и культуры, Дню православной книги, юбилейным датам писателей.</w:t>
      </w:r>
    </w:p>
    <w:p w14:paraId="2D4AACD1" w14:textId="77777777"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Times New Roman" w:hAnsi="Times New Roman" w:cs="Times New Roman"/>
          <w:bCs/>
          <w:sz w:val="24"/>
          <w:szCs w:val="24"/>
        </w:rPr>
        <w:t>В 2025 году МБУ «Централизованная библиотечная система» присоединилась к Всероссийским акциям «Библионочь», «Ночь искусств», «Дарите книги с любовью», Неделя детской и юношеской книги, «Библиотечная неделя в Югре», Пушкинский день России. Также библиотеки приняли участие в региональном фестивале «Читающая Югра» и региональных акциях «Единый день чтения в Югре», «Рождественский книговорот».</w:t>
      </w:r>
    </w:p>
    <w:p w14:paraId="24D48945" w14:textId="0D1FCB8F"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t>В течение отчетного периода в Модельной детско-юношеская библиотеке работал проект «Школа читательского мастерства» совместно с тренером – технологом проекта «Школа читательского мастерства для взрослых» М.Девяшиной. В рамках проекта ежемесячно в библиотеке проходи</w:t>
      </w:r>
      <w:r w:rsidR="0091152B">
        <w:rPr>
          <w:rFonts w:ascii="Times New Roman" w:eastAsia="Calibri" w:hAnsi="Times New Roman" w:cs="Times New Roman"/>
          <w:sz w:val="24"/>
          <w:shd w:val="clear" w:color="auto" w:fill="FFFFFF"/>
        </w:rPr>
        <w:t>л</w:t>
      </w:r>
      <w:r w:rsidRPr="00770668">
        <w:rPr>
          <w:rFonts w:ascii="Times New Roman" w:eastAsia="Calibri" w:hAnsi="Times New Roman" w:cs="Times New Roman"/>
          <w:sz w:val="24"/>
          <w:shd w:val="clear" w:color="auto" w:fill="FFFFFF"/>
        </w:rPr>
        <w:t xml:space="preserve"> литературный квест для взрослых читателей «Как читать хорошие книги с интересом и удовольствием». Участники разбирают литературные произведения и под руководством профессионала образовательного направления, несомненно, повышается привлекательность чтения и углубляется понимание художественных произведений взрослыми читателями.</w:t>
      </w:r>
    </w:p>
    <w:p w14:paraId="08A2F084" w14:textId="77777777"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t xml:space="preserve">В 2025 году в библиотеке проведены творческие встречи с: </w:t>
      </w:r>
    </w:p>
    <w:p w14:paraId="6DF1A043" w14:textId="74102FD9"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Pr="00770668">
        <w:rPr>
          <w:rFonts w:ascii="Times New Roman" w:eastAsia="Calibri" w:hAnsi="Times New Roman" w:cs="Times New Roman"/>
          <w:sz w:val="24"/>
          <w:shd w:val="clear" w:color="auto" w:fill="FFFFFF"/>
        </w:rPr>
        <w:t>югорским писателем Вадимом Речкиным;</w:t>
      </w:r>
    </w:p>
    <w:p w14:paraId="699E1FE6" w14:textId="3394933E"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Pr="00770668">
        <w:rPr>
          <w:rFonts w:ascii="Times New Roman" w:eastAsia="Calibri" w:hAnsi="Times New Roman" w:cs="Times New Roman"/>
          <w:sz w:val="24"/>
          <w:shd w:val="clear" w:color="auto" w:fill="FFFFFF"/>
        </w:rPr>
        <w:t>писателем и поэтом, членом Союза российских писателей, заслуженным деятелем культуры Ханты-Мансийского автономного округа – Югры Игорем Кирилловым (Северским);</w:t>
      </w:r>
    </w:p>
    <w:p w14:paraId="723ABA9B" w14:textId="67EEBBAD"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Pr="00770668">
        <w:rPr>
          <w:rFonts w:ascii="Times New Roman" w:eastAsia="Calibri" w:hAnsi="Times New Roman" w:cs="Times New Roman"/>
          <w:sz w:val="24"/>
          <w:shd w:val="clear" w:color="auto" w:fill="FFFFFF"/>
        </w:rPr>
        <w:t>мегионской писательницей, автором шести книг для детей, членом Союза писателей России, Л. П. Такташевой, посвященный её 85-летнему юбилею (цикл встреч);</w:t>
      </w:r>
    </w:p>
    <w:p w14:paraId="5215B668" w14:textId="75D9CE9D"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Pr="00770668">
        <w:rPr>
          <w:rFonts w:ascii="Times New Roman" w:eastAsia="Calibri" w:hAnsi="Times New Roman" w:cs="Times New Roman"/>
          <w:sz w:val="24"/>
          <w:shd w:val="clear" w:color="auto" w:fill="FFFFFF"/>
        </w:rPr>
        <w:t>писателями города Мегиона – Т.В. Юргенсон и Е.В. Гостевой;</w:t>
      </w:r>
    </w:p>
    <w:p w14:paraId="2603956A" w14:textId="6EDD94C6"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Pr="00770668">
        <w:rPr>
          <w:rFonts w:ascii="Times New Roman" w:eastAsia="Calibri" w:hAnsi="Times New Roman" w:cs="Times New Roman"/>
          <w:sz w:val="24"/>
          <w:shd w:val="clear" w:color="auto" w:fill="FFFFFF"/>
        </w:rPr>
        <w:t>детским</w:t>
      </w:r>
      <w:r>
        <w:rPr>
          <w:rFonts w:ascii="Times New Roman" w:eastAsia="Calibri" w:hAnsi="Times New Roman" w:cs="Times New Roman"/>
          <w:sz w:val="24"/>
          <w:shd w:val="clear" w:color="auto" w:fill="FFFFFF"/>
        </w:rPr>
        <w:t>и</w:t>
      </w:r>
      <w:r w:rsidRPr="00770668">
        <w:rPr>
          <w:rFonts w:ascii="Times New Roman" w:eastAsia="Calibri" w:hAnsi="Times New Roman" w:cs="Times New Roman"/>
          <w:sz w:val="24"/>
          <w:shd w:val="clear" w:color="auto" w:fill="FFFFFF"/>
        </w:rPr>
        <w:t xml:space="preserve"> писателем</w:t>
      </w:r>
      <w:r>
        <w:rPr>
          <w:rFonts w:ascii="Times New Roman" w:eastAsia="Calibri" w:hAnsi="Times New Roman" w:cs="Times New Roman"/>
          <w:sz w:val="24"/>
          <w:shd w:val="clear" w:color="auto" w:fill="FFFFFF"/>
        </w:rPr>
        <w:t>и</w:t>
      </w:r>
      <w:r w:rsidRPr="00770668">
        <w:rPr>
          <w:rFonts w:ascii="Times New Roman" w:eastAsia="Calibri" w:hAnsi="Times New Roman" w:cs="Times New Roman"/>
          <w:sz w:val="24"/>
          <w:shd w:val="clear" w:color="auto" w:fill="FFFFFF"/>
        </w:rPr>
        <w:t xml:space="preserve"> Евгенией Русиновой</w:t>
      </w:r>
      <w:r>
        <w:rPr>
          <w:rFonts w:ascii="Times New Roman" w:eastAsia="Calibri" w:hAnsi="Times New Roman" w:cs="Times New Roman"/>
          <w:sz w:val="24"/>
          <w:shd w:val="clear" w:color="auto" w:fill="FFFFFF"/>
        </w:rPr>
        <w:t xml:space="preserve"> и Ольгой Замятиной</w:t>
      </w:r>
      <w:r w:rsidRPr="00770668">
        <w:rPr>
          <w:rFonts w:ascii="Times New Roman" w:eastAsia="Calibri" w:hAnsi="Times New Roman" w:cs="Times New Roman"/>
          <w:sz w:val="24"/>
          <w:shd w:val="clear" w:color="auto" w:fill="FFFFFF"/>
        </w:rPr>
        <w:t>;</w:t>
      </w:r>
    </w:p>
    <w:p w14:paraId="7287D0FB" w14:textId="1F91D8C5"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Pr>
          <w:rFonts w:ascii="Times New Roman" w:eastAsia="Calibri" w:hAnsi="Times New Roman" w:cs="Times New Roman"/>
          <w:sz w:val="24"/>
          <w:shd w:val="clear" w:color="auto" w:fill="FFFFFF"/>
        </w:rPr>
        <w:t xml:space="preserve">– </w:t>
      </w:r>
      <w:r w:rsidRPr="00770668">
        <w:rPr>
          <w:rFonts w:ascii="Times New Roman" w:eastAsia="Calibri" w:hAnsi="Times New Roman" w:cs="Times New Roman"/>
          <w:sz w:val="24"/>
          <w:shd w:val="clear" w:color="auto" w:fill="FFFFFF"/>
        </w:rPr>
        <w:t>председателем Луганской республиканской организации Союза писателей России им</w:t>
      </w:r>
      <w:r>
        <w:rPr>
          <w:rFonts w:ascii="Times New Roman" w:eastAsia="Calibri" w:hAnsi="Times New Roman" w:cs="Times New Roman"/>
          <w:sz w:val="24"/>
          <w:shd w:val="clear" w:color="auto" w:fill="FFFFFF"/>
        </w:rPr>
        <w:t>ени В. Даля – М.В.Некрасовским и другими.</w:t>
      </w:r>
    </w:p>
    <w:p w14:paraId="5F692657" w14:textId="04A5BA9D"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t>Информационно-просветительская информация о продвижении чтения размещалась в течение года на информационных ресурсах МБУ «Централизованная библиотечная система» (сайт и официальные группы в социальной сети в ВКонтакте), а также официальных городских информационных ресурсах. На постоянной основе библиотекарями ведется информационно-просветительская работа по продвижению Национальной Электронной Библиотеки (НЭБ) и эл</w:t>
      </w:r>
      <w:r>
        <w:rPr>
          <w:rFonts w:ascii="Times New Roman" w:eastAsia="Calibri" w:hAnsi="Times New Roman" w:cs="Times New Roman"/>
          <w:sz w:val="24"/>
          <w:shd w:val="clear" w:color="auto" w:fill="FFFFFF"/>
        </w:rPr>
        <w:t>ектронной библиотеки «Литрес».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131"/>
        <w:gridCol w:w="991"/>
        <w:gridCol w:w="991"/>
      </w:tblGrid>
      <w:tr w:rsidR="00770668" w:rsidRPr="00770668" w14:paraId="63DA254F" w14:textId="6E880DC3" w:rsidTr="00770668">
        <w:tc>
          <w:tcPr>
            <w:tcW w:w="3334" w:type="pct"/>
            <w:tcBorders>
              <w:top w:val="single" w:sz="4" w:space="0" w:color="auto"/>
              <w:left w:val="single" w:sz="4" w:space="0" w:color="auto"/>
              <w:bottom w:val="single" w:sz="4" w:space="0" w:color="auto"/>
              <w:right w:val="single" w:sz="4" w:space="0" w:color="auto"/>
            </w:tcBorders>
            <w:hideMark/>
          </w:tcPr>
          <w:p w14:paraId="2957B077" w14:textId="77777777" w:rsidR="00770668" w:rsidRPr="00770668" w:rsidRDefault="00770668" w:rsidP="005D4E57">
            <w:pPr>
              <w:spacing w:after="0" w:line="240" w:lineRule="auto"/>
              <w:jc w:val="center"/>
              <w:rPr>
                <w:rFonts w:ascii="Times New Roman" w:eastAsia="Calibri" w:hAnsi="Times New Roman" w:cs="Times New Roman"/>
                <w:b/>
                <w:bCs/>
                <w:szCs w:val="28"/>
              </w:rPr>
            </w:pPr>
            <w:r w:rsidRPr="00770668">
              <w:rPr>
                <w:rFonts w:ascii="Times New Roman" w:eastAsia="Calibri" w:hAnsi="Times New Roman" w:cs="Times New Roman"/>
                <w:b/>
                <w:bCs/>
                <w:szCs w:val="28"/>
              </w:rPr>
              <w:t>Показатель</w:t>
            </w:r>
          </w:p>
        </w:tc>
        <w:tc>
          <w:tcPr>
            <w:tcW w:w="605" w:type="pct"/>
            <w:tcBorders>
              <w:top w:val="single" w:sz="4" w:space="0" w:color="auto"/>
              <w:left w:val="single" w:sz="4" w:space="0" w:color="auto"/>
              <w:bottom w:val="single" w:sz="4" w:space="0" w:color="auto"/>
              <w:right w:val="single" w:sz="4" w:space="0" w:color="auto"/>
            </w:tcBorders>
            <w:shd w:val="clear" w:color="auto" w:fill="auto"/>
            <w:hideMark/>
          </w:tcPr>
          <w:p w14:paraId="2419988E" w14:textId="77777777" w:rsidR="00770668" w:rsidRPr="00770668" w:rsidRDefault="00770668" w:rsidP="005D4E57">
            <w:pPr>
              <w:spacing w:after="0" w:line="240" w:lineRule="auto"/>
              <w:jc w:val="center"/>
              <w:rPr>
                <w:rFonts w:ascii="Times New Roman" w:eastAsia="Calibri" w:hAnsi="Times New Roman" w:cs="Times New Roman"/>
                <w:b/>
                <w:bCs/>
                <w:szCs w:val="28"/>
              </w:rPr>
            </w:pPr>
            <w:r w:rsidRPr="00770668">
              <w:rPr>
                <w:rFonts w:ascii="Times New Roman" w:eastAsia="Calibri" w:hAnsi="Times New Roman" w:cs="Times New Roman"/>
                <w:b/>
                <w:bCs/>
                <w:szCs w:val="28"/>
              </w:rPr>
              <w:t>2023</w:t>
            </w:r>
          </w:p>
        </w:tc>
        <w:tc>
          <w:tcPr>
            <w:tcW w:w="530" w:type="pct"/>
            <w:tcBorders>
              <w:top w:val="single" w:sz="4" w:space="0" w:color="auto"/>
              <w:left w:val="single" w:sz="4" w:space="0" w:color="auto"/>
              <w:bottom w:val="single" w:sz="4" w:space="0" w:color="auto"/>
              <w:right w:val="single" w:sz="4" w:space="0" w:color="auto"/>
            </w:tcBorders>
            <w:shd w:val="clear" w:color="auto" w:fill="auto"/>
            <w:hideMark/>
          </w:tcPr>
          <w:p w14:paraId="04FE3277" w14:textId="77777777" w:rsidR="00770668" w:rsidRPr="00770668" w:rsidRDefault="00770668" w:rsidP="005D4E57">
            <w:pPr>
              <w:spacing w:after="0" w:line="240" w:lineRule="auto"/>
              <w:jc w:val="center"/>
              <w:rPr>
                <w:rFonts w:ascii="Times New Roman" w:eastAsia="Calibri" w:hAnsi="Times New Roman" w:cs="Times New Roman"/>
                <w:b/>
                <w:bCs/>
                <w:szCs w:val="28"/>
              </w:rPr>
            </w:pPr>
            <w:r w:rsidRPr="00770668">
              <w:rPr>
                <w:rFonts w:ascii="Times New Roman" w:eastAsia="Calibri" w:hAnsi="Times New Roman" w:cs="Times New Roman"/>
                <w:b/>
                <w:bCs/>
                <w:szCs w:val="28"/>
              </w:rPr>
              <w:t>2024</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7484E4C7" w14:textId="2B1379FA" w:rsidR="00770668" w:rsidRPr="00770668" w:rsidRDefault="00770668" w:rsidP="005D4E57">
            <w:pPr>
              <w:spacing w:after="0" w:line="240" w:lineRule="auto"/>
              <w:jc w:val="center"/>
              <w:rPr>
                <w:rFonts w:ascii="Times New Roman" w:eastAsia="Calibri" w:hAnsi="Times New Roman" w:cs="Times New Roman"/>
                <w:b/>
                <w:bCs/>
                <w:szCs w:val="28"/>
              </w:rPr>
            </w:pPr>
            <w:r>
              <w:rPr>
                <w:rFonts w:ascii="Times New Roman" w:eastAsia="Calibri" w:hAnsi="Times New Roman" w:cs="Times New Roman"/>
                <w:b/>
                <w:bCs/>
                <w:szCs w:val="28"/>
              </w:rPr>
              <w:t>2025</w:t>
            </w:r>
          </w:p>
        </w:tc>
      </w:tr>
      <w:tr w:rsidR="00770668" w:rsidRPr="00770668" w14:paraId="4D1F771A" w14:textId="294998B6" w:rsidTr="00770668">
        <w:tc>
          <w:tcPr>
            <w:tcW w:w="3334" w:type="pct"/>
            <w:tcBorders>
              <w:top w:val="single" w:sz="4" w:space="0" w:color="auto"/>
              <w:left w:val="single" w:sz="4" w:space="0" w:color="auto"/>
              <w:bottom w:val="single" w:sz="4" w:space="0" w:color="auto"/>
              <w:right w:val="single" w:sz="4" w:space="0" w:color="auto"/>
            </w:tcBorders>
            <w:hideMark/>
          </w:tcPr>
          <w:p w14:paraId="42D6394A" w14:textId="77777777" w:rsidR="00770668" w:rsidRPr="00770668" w:rsidRDefault="00770668" w:rsidP="005D4E57">
            <w:pPr>
              <w:spacing w:after="0" w:line="240" w:lineRule="auto"/>
              <w:rPr>
                <w:rFonts w:ascii="Times New Roman" w:eastAsia="Calibri" w:hAnsi="Times New Roman" w:cs="Times New Roman"/>
                <w:b/>
                <w:bCs/>
                <w:szCs w:val="28"/>
              </w:rPr>
            </w:pPr>
            <w:r w:rsidRPr="00770668">
              <w:rPr>
                <w:rFonts w:ascii="Times New Roman" w:eastAsia="Calibri" w:hAnsi="Times New Roman" w:cs="Times New Roman"/>
                <w:bCs/>
                <w:szCs w:val="28"/>
              </w:rPr>
              <w:t>Количество мероприятий (ед.)</w:t>
            </w:r>
          </w:p>
        </w:tc>
        <w:tc>
          <w:tcPr>
            <w:tcW w:w="605" w:type="pct"/>
            <w:tcBorders>
              <w:top w:val="single" w:sz="4" w:space="0" w:color="auto"/>
              <w:left w:val="single" w:sz="4" w:space="0" w:color="auto"/>
              <w:bottom w:val="single" w:sz="4" w:space="0" w:color="auto"/>
              <w:right w:val="single" w:sz="4" w:space="0" w:color="auto"/>
            </w:tcBorders>
            <w:shd w:val="clear" w:color="auto" w:fill="auto"/>
            <w:hideMark/>
          </w:tcPr>
          <w:p w14:paraId="2F60B3CF"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421</w:t>
            </w:r>
          </w:p>
        </w:tc>
        <w:tc>
          <w:tcPr>
            <w:tcW w:w="530" w:type="pct"/>
            <w:tcBorders>
              <w:top w:val="single" w:sz="4" w:space="0" w:color="auto"/>
              <w:left w:val="single" w:sz="4" w:space="0" w:color="auto"/>
              <w:bottom w:val="single" w:sz="4" w:space="0" w:color="auto"/>
              <w:right w:val="single" w:sz="4" w:space="0" w:color="auto"/>
            </w:tcBorders>
            <w:shd w:val="clear" w:color="auto" w:fill="auto"/>
            <w:hideMark/>
          </w:tcPr>
          <w:p w14:paraId="2BDEE391"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449</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07743FAF" w14:textId="796C3075" w:rsidR="00770668" w:rsidRPr="00770668" w:rsidRDefault="00B96870"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370</w:t>
            </w:r>
          </w:p>
        </w:tc>
      </w:tr>
      <w:tr w:rsidR="00770668" w:rsidRPr="00770668" w14:paraId="583DB0B6" w14:textId="11BBCD95" w:rsidTr="00770668">
        <w:tc>
          <w:tcPr>
            <w:tcW w:w="3334" w:type="pct"/>
            <w:tcBorders>
              <w:top w:val="single" w:sz="4" w:space="0" w:color="auto"/>
              <w:left w:val="single" w:sz="4" w:space="0" w:color="auto"/>
              <w:bottom w:val="single" w:sz="4" w:space="0" w:color="auto"/>
              <w:right w:val="single" w:sz="4" w:space="0" w:color="auto"/>
            </w:tcBorders>
            <w:hideMark/>
          </w:tcPr>
          <w:p w14:paraId="4B28FC62" w14:textId="77777777" w:rsidR="00770668" w:rsidRPr="00770668" w:rsidRDefault="00770668" w:rsidP="005D4E57">
            <w:pPr>
              <w:spacing w:after="0" w:line="240" w:lineRule="auto"/>
              <w:rPr>
                <w:rFonts w:ascii="Times New Roman" w:eastAsia="Calibri" w:hAnsi="Times New Roman" w:cs="Times New Roman"/>
                <w:bCs/>
                <w:szCs w:val="28"/>
              </w:rPr>
            </w:pPr>
            <w:r w:rsidRPr="00770668">
              <w:rPr>
                <w:rFonts w:ascii="Times New Roman" w:eastAsia="Calibri" w:hAnsi="Times New Roman" w:cs="Times New Roman"/>
                <w:bCs/>
                <w:szCs w:val="28"/>
              </w:rPr>
              <w:t>в том числе для детей и молодежи (ед.)</w:t>
            </w:r>
          </w:p>
        </w:tc>
        <w:tc>
          <w:tcPr>
            <w:tcW w:w="605" w:type="pct"/>
            <w:tcBorders>
              <w:top w:val="single" w:sz="4" w:space="0" w:color="auto"/>
              <w:left w:val="single" w:sz="4" w:space="0" w:color="auto"/>
              <w:bottom w:val="single" w:sz="4" w:space="0" w:color="auto"/>
              <w:right w:val="single" w:sz="4" w:space="0" w:color="auto"/>
            </w:tcBorders>
            <w:shd w:val="clear" w:color="auto" w:fill="auto"/>
            <w:hideMark/>
          </w:tcPr>
          <w:p w14:paraId="7E671091"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332</w:t>
            </w:r>
          </w:p>
        </w:tc>
        <w:tc>
          <w:tcPr>
            <w:tcW w:w="530" w:type="pct"/>
            <w:tcBorders>
              <w:top w:val="single" w:sz="4" w:space="0" w:color="auto"/>
              <w:left w:val="single" w:sz="4" w:space="0" w:color="auto"/>
              <w:bottom w:val="single" w:sz="4" w:space="0" w:color="auto"/>
              <w:right w:val="single" w:sz="4" w:space="0" w:color="auto"/>
            </w:tcBorders>
            <w:shd w:val="clear" w:color="auto" w:fill="auto"/>
            <w:hideMark/>
          </w:tcPr>
          <w:p w14:paraId="52F38A21"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385</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CCA78A9" w14:textId="29866681" w:rsidR="00770668" w:rsidRPr="00770668" w:rsidRDefault="00B96870"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335</w:t>
            </w:r>
          </w:p>
        </w:tc>
      </w:tr>
      <w:tr w:rsidR="00770668" w:rsidRPr="00770668" w14:paraId="3EF3B158" w14:textId="2E83D9B1" w:rsidTr="00770668">
        <w:tc>
          <w:tcPr>
            <w:tcW w:w="3334" w:type="pct"/>
            <w:tcBorders>
              <w:top w:val="single" w:sz="4" w:space="0" w:color="auto"/>
              <w:left w:val="single" w:sz="4" w:space="0" w:color="auto"/>
              <w:bottom w:val="single" w:sz="4" w:space="0" w:color="auto"/>
              <w:right w:val="single" w:sz="4" w:space="0" w:color="auto"/>
            </w:tcBorders>
            <w:hideMark/>
          </w:tcPr>
          <w:p w14:paraId="51B111AE" w14:textId="77777777" w:rsidR="00770668" w:rsidRPr="00770668" w:rsidRDefault="00770668" w:rsidP="005D4E57">
            <w:pPr>
              <w:spacing w:after="0" w:line="240" w:lineRule="auto"/>
              <w:rPr>
                <w:rFonts w:ascii="Times New Roman" w:eastAsia="Calibri" w:hAnsi="Times New Roman" w:cs="Times New Roman"/>
                <w:b/>
                <w:bCs/>
                <w:szCs w:val="28"/>
              </w:rPr>
            </w:pPr>
            <w:r w:rsidRPr="00770668">
              <w:rPr>
                <w:rFonts w:ascii="Times New Roman" w:eastAsia="Calibri" w:hAnsi="Times New Roman" w:cs="Times New Roman"/>
                <w:bCs/>
                <w:szCs w:val="28"/>
              </w:rPr>
              <w:t>Количество посещений мероприятий (чел.)</w:t>
            </w:r>
          </w:p>
        </w:tc>
        <w:tc>
          <w:tcPr>
            <w:tcW w:w="605" w:type="pct"/>
            <w:tcBorders>
              <w:top w:val="single" w:sz="4" w:space="0" w:color="auto"/>
              <w:left w:val="single" w:sz="4" w:space="0" w:color="auto"/>
              <w:bottom w:val="single" w:sz="4" w:space="0" w:color="auto"/>
              <w:right w:val="single" w:sz="4" w:space="0" w:color="auto"/>
            </w:tcBorders>
            <w:shd w:val="clear" w:color="auto" w:fill="auto"/>
            <w:hideMark/>
          </w:tcPr>
          <w:p w14:paraId="11002FB5"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14896</w:t>
            </w:r>
          </w:p>
        </w:tc>
        <w:tc>
          <w:tcPr>
            <w:tcW w:w="530" w:type="pct"/>
            <w:tcBorders>
              <w:top w:val="single" w:sz="4" w:space="0" w:color="auto"/>
              <w:left w:val="single" w:sz="4" w:space="0" w:color="auto"/>
              <w:bottom w:val="single" w:sz="4" w:space="0" w:color="auto"/>
              <w:right w:val="single" w:sz="4" w:space="0" w:color="auto"/>
            </w:tcBorders>
            <w:shd w:val="clear" w:color="auto" w:fill="auto"/>
            <w:hideMark/>
          </w:tcPr>
          <w:p w14:paraId="4F32F105"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12882</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3431D2A" w14:textId="1D4E7233" w:rsidR="00770668" w:rsidRPr="00770668" w:rsidRDefault="00B96870"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10390</w:t>
            </w:r>
          </w:p>
        </w:tc>
      </w:tr>
      <w:tr w:rsidR="00770668" w:rsidRPr="00770668" w14:paraId="32AE79DD" w14:textId="10C2A123" w:rsidTr="00770668">
        <w:tc>
          <w:tcPr>
            <w:tcW w:w="3334" w:type="pct"/>
            <w:tcBorders>
              <w:top w:val="single" w:sz="4" w:space="0" w:color="auto"/>
              <w:left w:val="single" w:sz="4" w:space="0" w:color="auto"/>
              <w:bottom w:val="single" w:sz="4" w:space="0" w:color="auto"/>
              <w:right w:val="single" w:sz="4" w:space="0" w:color="auto"/>
            </w:tcBorders>
            <w:hideMark/>
          </w:tcPr>
          <w:p w14:paraId="25E757EF" w14:textId="77777777" w:rsidR="00770668" w:rsidRPr="00770668" w:rsidRDefault="00770668" w:rsidP="005D4E57">
            <w:pPr>
              <w:spacing w:after="0" w:line="240" w:lineRule="auto"/>
              <w:rPr>
                <w:rFonts w:ascii="Times New Roman" w:eastAsia="Calibri" w:hAnsi="Times New Roman" w:cs="Times New Roman"/>
                <w:bCs/>
                <w:szCs w:val="28"/>
              </w:rPr>
            </w:pPr>
            <w:r w:rsidRPr="00770668">
              <w:rPr>
                <w:rFonts w:ascii="Times New Roman" w:eastAsia="Calibri" w:hAnsi="Times New Roman" w:cs="Times New Roman"/>
                <w:bCs/>
                <w:szCs w:val="28"/>
              </w:rPr>
              <w:t>в том числе участников – детей и молодежи (чел.)</w:t>
            </w:r>
          </w:p>
        </w:tc>
        <w:tc>
          <w:tcPr>
            <w:tcW w:w="605" w:type="pct"/>
            <w:tcBorders>
              <w:top w:val="single" w:sz="4" w:space="0" w:color="auto"/>
              <w:left w:val="single" w:sz="4" w:space="0" w:color="auto"/>
              <w:bottom w:val="single" w:sz="4" w:space="0" w:color="auto"/>
              <w:right w:val="single" w:sz="4" w:space="0" w:color="auto"/>
            </w:tcBorders>
            <w:shd w:val="clear" w:color="auto" w:fill="auto"/>
            <w:hideMark/>
          </w:tcPr>
          <w:p w14:paraId="372532EF"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8351</w:t>
            </w:r>
          </w:p>
        </w:tc>
        <w:tc>
          <w:tcPr>
            <w:tcW w:w="530" w:type="pct"/>
            <w:tcBorders>
              <w:top w:val="single" w:sz="4" w:space="0" w:color="auto"/>
              <w:left w:val="single" w:sz="4" w:space="0" w:color="auto"/>
              <w:bottom w:val="single" w:sz="4" w:space="0" w:color="auto"/>
              <w:right w:val="single" w:sz="4" w:space="0" w:color="auto"/>
            </w:tcBorders>
            <w:shd w:val="clear" w:color="auto" w:fill="auto"/>
            <w:hideMark/>
          </w:tcPr>
          <w:p w14:paraId="291FBCC3"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7673</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5AC7D21" w14:textId="5CAB13CA" w:rsidR="00770668" w:rsidRPr="00770668" w:rsidRDefault="00B96870"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6952</w:t>
            </w:r>
          </w:p>
        </w:tc>
      </w:tr>
      <w:tr w:rsidR="00770668" w:rsidRPr="00770668" w14:paraId="044FBE06" w14:textId="1549246C" w:rsidTr="00770668">
        <w:tc>
          <w:tcPr>
            <w:tcW w:w="3334" w:type="pct"/>
            <w:tcBorders>
              <w:top w:val="single" w:sz="4" w:space="0" w:color="auto"/>
              <w:left w:val="single" w:sz="4" w:space="0" w:color="auto"/>
              <w:bottom w:val="single" w:sz="4" w:space="0" w:color="auto"/>
              <w:right w:val="single" w:sz="4" w:space="0" w:color="auto"/>
            </w:tcBorders>
            <w:hideMark/>
          </w:tcPr>
          <w:p w14:paraId="6A85E2DB" w14:textId="77777777" w:rsidR="00770668" w:rsidRPr="00770668" w:rsidRDefault="00770668" w:rsidP="005D4E57">
            <w:pPr>
              <w:spacing w:after="0" w:line="240" w:lineRule="auto"/>
              <w:rPr>
                <w:rFonts w:ascii="Times New Roman" w:eastAsia="Calibri" w:hAnsi="Times New Roman" w:cs="Times New Roman"/>
                <w:b/>
                <w:bCs/>
                <w:szCs w:val="28"/>
              </w:rPr>
            </w:pPr>
            <w:r w:rsidRPr="00770668">
              <w:rPr>
                <w:rFonts w:ascii="Times New Roman" w:eastAsia="Calibri" w:hAnsi="Times New Roman" w:cs="Times New Roman"/>
                <w:bCs/>
                <w:szCs w:val="28"/>
              </w:rPr>
              <w:t>Количество выполненных справок (ед.)</w:t>
            </w:r>
          </w:p>
        </w:tc>
        <w:tc>
          <w:tcPr>
            <w:tcW w:w="605" w:type="pct"/>
            <w:tcBorders>
              <w:top w:val="single" w:sz="4" w:space="0" w:color="auto"/>
              <w:left w:val="single" w:sz="4" w:space="0" w:color="auto"/>
              <w:bottom w:val="single" w:sz="4" w:space="0" w:color="auto"/>
              <w:right w:val="single" w:sz="4" w:space="0" w:color="auto"/>
            </w:tcBorders>
            <w:shd w:val="clear" w:color="auto" w:fill="auto"/>
            <w:hideMark/>
          </w:tcPr>
          <w:p w14:paraId="2D5CE804"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1624</w:t>
            </w:r>
          </w:p>
        </w:tc>
        <w:tc>
          <w:tcPr>
            <w:tcW w:w="530" w:type="pct"/>
            <w:tcBorders>
              <w:top w:val="single" w:sz="4" w:space="0" w:color="auto"/>
              <w:left w:val="single" w:sz="4" w:space="0" w:color="auto"/>
              <w:bottom w:val="single" w:sz="4" w:space="0" w:color="auto"/>
              <w:right w:val="single" w:sz="4" w:space="0" w:color="auto"/>
            </w:tcBorders>
            <w:shd w:val="clear" w:color="auto" w:fill="auto"/>
            <w:hideMark/>
          </w:tcPr>
          <w:p w14:paraId="603DAFFA" w14:textId="77777777" w:rsidR="00770668" w:rsidRPr="00770668" w:rsidRDefault="00770668" w:rsidP="005D4E57">
            <w:pPr>
              <w:spacing w:after="0" w:line="240" w:lineRule="auto"/>
              <w:jc w:val="center"/>
              <w:rPr>
                <w:rFonts w:ascii="Times New Roman" w:eastAsia="Calibri" w:hAnsi="Times New Roman" w:cs="Times New Roman"/>
                <w:bCs/>
                <w:szCs w:val="28"/>
              </w:rPr>
            </w:pPr>
            <w:r w:rsidRPr="00770668">
              <w:rPr>
                <w:rFonts w:ascii="Times New Roman" w:eastAsia="Calibri" w:hAnsi="Times New Roman" w:cs="Times New Roman"/>
                <w:bCs/>
                <w:szCs w:val="28"/>
              </w:rPr>
              <w:t>903</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206F703" w14:textId="4CBD8144" w:rsidR="00770668" w:rsidRPr="00770668" w:rsidRDefault="00B96870" w:rsidP="005D4E57">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1223</w:t>
            </w:r>
          </w:p>
        </w:tc>
      </w:tr>
    </w:tbl>
    <w:p w14:paraId="5FF0CCDE" w14:textId="2D481EAB"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t>Подводя итог, можно сделать вывод, что продвижение чтения в МБУ «Централизованная библиотечная система» в 2025 году реализовывалось через комплекс мероприятий, направленных на популяризацию литературы, поддержку читательского интереса и развитие творческого потенциала жителей города. Основными целями являлось повышение престижа чтения, привлечение новых читателей в библиотеку и формирование позитивного имиджа библиотеки как культурного центра.</w:t>
      </w:r>
    </w:p>
    <w:p w14:paraId="33F044C1" w14:textId="77777777" w:rsidR="00770668" w:rsidRPr="00770668" w:rsidRDefault="00770668" w:rsidP="00770668">
      <w:pPr>
        <w:spacing w:after="0" w:line="240" w:lineRule="auto"/>
        <w:ind w:firstLine="708"/>
        <w:jc w:val="both"/>
        <w:rPr>
          <w:rFonts w:ascii="Times New Roman" w:eastAsia="Calibri" w:hAnsi="Times New Roman" w:cs="Times New Roman"/>
          <w:sz w:val="24"/>
          <w:shd w:val="clear" w:color="auto" w:fill="FFFFFF"/>
        </w:rPr>
      </w:pPr>
      <w:r w:rsidRPr="00770668">
        <w:rPr>
          <w:rFonts w:ascii="Times New Roman" w:eastAsia="Calibri" w:hAnsi="Times New Roman" w:cs="Times New Roman"/>
          <w:sz w:val="24"/>
          <w:shd w:val="clear" w:color="auto" w:fill="FFFFFF"/>
        </w:rPr>
        <w:t xml:space="preserve">В рамках продвижения чтения использовались информационные ресурсы, включающие книжный фонд, периодические издания, электронные ресурсы и сайт библиотеки. В печатных СМИ публиковались статьи сотрудников библиотеки. </w:t>
      </w:r>
    </w:p>
    <w:p w14:paraId="6D63D1C4" w14:textId="77777777" w:rsidR="00AF30CB" w:rsidRPr="00AF30CB" w:rsidRDefault="00AF30CB" w:rsidP="00AF30CB">
      <w:pPr>
        <w:spacing w:after="0" w:line="240" w:lineRule="auto"/>
        <w:ind w:firstLine="709"/>
        <w:jc w:val="both"/>
        <w:rPr>
          <w:rFonts w:ascii="Times New Roman" w:eastAsia="Times New Roman" w:hAnsi="Times New Roman" w:cs="Times New Roman"/>
          <w:sz w:val="24"/>
          <w:szCs w:val="24"/>
          <w:lang w:eastAsia="ru-RU"/>
        </w:rPr>
      </w:pPr>
    </w:p>
    <w:p w14:paraId="7889CE65" w14:textId="77777777" w:rsidR="00AF30CB" w:rsidRPr="00AF30CB" w:rsidRDefault="00AF30CB" w:rsidP="00F0101B">
      <w:pPr>
        <w:pStyle w:val="1"/>
        <w:rPr>
          <w:rFonts w:eastAsia="Times New Roman"/>
          <w:lang w:eastAsia="ru-RU"/>
        </w:rPr>
      </w:pPr>
      <w:bookmarkStart w:id="63" w:name="_Toc219817384"/>
      <w:r w:rsidRPr="00AF30CB">
        <w:rPr>
          <w:rFonts w:eastAsia="Times New Roman"/>
          <w:lang w:eastAsia="ru-RU"/>
        </w:rPr>
        <w:lastRenderedPageBreak/>
        <w:t>8.3.5. Справочно-библиографическое, информационное и социально-правовое обслуживание пользователей</w:t>
      </w:r>
      <w:bookmarkEnd w:id="63"/>
    </w:p>
    <w:p w14:paraId="59BFEE41" w14:textId="2B23C326" w:rsidR="00AF30CB" w:rsidRPr="00AF30CB" w:rsidRDefault="00AF30CB" w:rsidP="00F0101B">
      <w:pPr>
        <w:pStyle w:val="1"/>
        <w:rPr>
          <w:rFonts w:eastAsia="Times New Roman"/>
          <w:lang w:eastAsia="ru-RU"/>
        </w:rPr>
      </w:pPr>
      <w:bookmarkStart w:id="64" w:name="_Toc219817385"/>
      <w:r w:rsidRPr="00AF30CB">
        <w:rPr>
          <w:rFonts w:eastAsia="Times New Roman"/>
          <w:lang w:eastAsia="ru-RU"/>
        </w:rPr>
        <w:t>8.3.5.1. Справочно-библиографическое обслуживание, информирование абонентов</w:t>
      </w:r>
      <w:bookmarkEnd w:id="64"/>
    </w:p>
    <w:p w14:paraId="19DB6E2E"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Результат справочно-библиографического обслуживания представлен количеством выполненных справок и оказанных консультаций.  В отчетном году выполнено 3566 справок и консультаций. Из них для детей до 14 лет – 1072, для молодежи 15-30 лет – 517, для инвалидов – 36 справок выполнено. Виртуальных справок – 12.</w:t>
      </w:r>
    </w:p>
    <w:p w14:paraId="38C31ECD" w14:textId="44060E5E" w:rsidR="00742A05" w:rsidRPr="00742A05" w:rsidRDefault="00742A05" w:rsidP="00AD3211">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Консультаций было оказано 687, из них высокий процент выполненных в Центрах общественного доступа к социально значимой информации. Преобладают вспомогательно-технические консультации, востребована услуга – оказание помощи пользователям всех категорий в регистрации и работе на портале Госуслуг. Среди тематических запросов преобладают запросы из разделов правовых, гуманитарных, естественных наук. Много запросов адресного характера, о наличии книг, в том числе в ЛитРес.</w:t>
      </w:r>
    </w:p>
    <w:p w14:paraId="30816D60"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Особое место в справочно-библиографическом обслуживании детей занимают краеведческие справки. Пользуются такими материалами в большей степени воспитатели детских садов, учителя и учащиеся общеобразовательных школ. Запросы краеведческой тематики.</w:t>
      </w:r>
    </w:p>
    <w:p w14:paraId="160255AF" w14:textId="704DB99D" w:rsidR="00AF30CB"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Наряду с традиционной формой СБО продолжает развиваться виртуальное справочно-библиографическое обслуживание. В виртуальную справочную службу «Вопрос краеведу», действующую на сайте учреждения, поступило 12 запросов.</w:t>
      </w:r>
    </w:p>
    <w:p w14:paraId="26116DCF"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p>
    <w:p w14:paraId="05AE5B1F" w14:textId="77777777" w:rsidR="00742A05" w:rsidRPr="00742A05" w:rsidRDefault="00742A05" w:rsidP="00742A05">
      <w:pPr>
        <w:spacing w:after="0" w:line="240" w:lineRule="auto"/>
        <w:ind w:firstLine="709"/>
        <w:jc w:val="both"/>
        <w:rPr>
          <w:rFonts w:ascii="Times New Roman" w:eastAsia="Times New Roman" w:hAnsi="Times New Roman" w:cs="Times New Roman"/>
          <w:b/>
          <w:sz w:val="24"/>
          <w:szCs w:val="24"/>
          <w:lang w:eastAsia="ru-RU"/>
        </w:rPr>
      </w:pPr>
      <w:r w:rsidRPr="00742A05">
        <w:rPr>
          <w:rFonts w:ascii="Times New Roman" w:eastAsia="Times New Roman" w:hAnsi="Times New Roman" w:cs="Times New Roman"/>
          <w:b/>
          <w:sz w:val="24"/>
          <w:szCs w:val="24"/>
          <w:lang w:eastAsia="ru-RU"/>
        </w:rPr>
        <w:t>Массовое библиографическое информирование</w:t>
      </w:r>
    </w:p>
    <w:p w14:paraId="0CEA5B3A" w14:textId="673ABF30"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Информационная работа библиотек осуществляется в режиме индивидуального, группового и массового информирования. Широко используются все каналы информирования – телефон, СМИ (статьи в газетах, сюжеты на местном телевидении), новостная информация в официальных группах Мегиона</w:t>
      </w:r>
      <w:r w:rsidR="00F6097F">
        <w:rPr>
          <w:rFonts w:ascii="Times New Roman" w:eastAsia="Times New Roman" w:hAnsi="Times New Roman" w:cs="Times New Roman"/>
          <w:sz w:val="24"/>
          <w:szCs w:val="24"/>
          <w:lang w:eastAsia="ru-RU"/>
        </w:rPr>
        <w:t>,</w:t>
      </w:r>
      <w:r w:rsidRPr="00742A05">
        <w:rPr>
          <w:rFonts w:ascii="Times New Roman" w:eastAsia="Times New Roman" w:hAnsi="Times New Roman" w:cs="Times New Roman"/>
          <w:sz w:val="24"/>
          <w:szCs w:val="24"/>
          <w:lang w:eastAsia="ru-RU"/>
        </w:rPr>
        <w:t xml:space="preserve"> социальных сетей ВКонтакте, Одноклассники.  Для массового информирования широко используются QR-коды, в которые зашифрована ссылка на сайт, официальные группы в социальных сетях, электронные каталоги, как правило такие электронные ссылки размещаются на стендах, выставках в библиотеках.</w:t>
      </w:r>
    </w:p>
    <w:p w14:paraId="15BA84EF"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Одной из форм массового информирования является официальный сайт МБУ «ЦБС», который информирует читателей о новых книгах, знакомит с выставками-просмотрами, рассказывает об редких и уникальных изданиях. Привлекает внимание читателей виртуальная книжная выставка «У книжной полки», посещение выставки является первым шагом к знакомству пользователя с ресурсами библиотеки. Всего в 2025 году на выставке было представлено 546 (из них книг – 354, журналов – 192).</w:t>
      </w:r>
    </w:p>
    <w:p w14:paraId="2F8A7587" w14:textId="694DF1BA"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 xml:space="preserve">На сайте МБУ «ЦБС» и социальных сетях в течении года были опубликованы обзоры книг. Систематически на сайте размещались афиши, мегионцам рассказывали о всем новом, что будет происходить в библиотеках: мероприятиях, конкурсах и услугах. Всего размещено </w:t>
      </w:r>
      <w:r w:rsidR="0089458C">
        <w:rPr>
          <w:rFonts w:ascii="Times New Roman" w:eastAsia="Times New Roman" w:hAnsi="Times New Roman" w:cs="Times New Roman"/>
          <w:sz w:val="24"/>
          <w:szCs w:val="24"/>
          <w:lang w:eastAsia="ru-RU"/>
        </w:rPr>
        <w:t>123</w:t>
      </w:r>
      <w:r w:rsidRPr="00742A05">
        <w:rPr>
          <w:rFonts w:ascii="Times New Roman" w:eastAsia="Times New Roman" w:hAnsi="Times New Roman" w:cs="Times New Roman"/>
          <w:sz w:val="24"/>
          <w:szCs w:val="24"/>
          <w:lang w:eastAsia="ru-RU"/>
        </w:rPr>
        <w:t xml:space="preserve"> афиш</w:t>
      </w:r>
      <w:r w:rsidR="0089458C">
        <w:rPr>
          <w:rFonts w:ascii="Times New Roman" w:eastAsia="Times New Roman" w:hAnsi="Times New Roman" w:cs="Times New Roman"/>
          <w:sz w:val="24"/>
          <w:szCs w:val="24"/>
          <w:lang w:eastAsia="ru-RU"/>
        </w:rPr>
        <w:t>и</w:t>
      </w:r>
      <w:r w:rsidRPr="00742A05">
        <w:rPr>
          <w:rFonts w:ascii="Times New Roman" w:eastAsia="Times New Roman" w:hAnsi="Times New Roman" w:cs="Times New Roman"/>
          <w:sz w:val="24"/>
          <w:szCs w:val="24"/>
          <w:lang w:eastAsia="ru-RU"/>
        </w:rPr>
        <w:t>.</w:t>
      </w:r>
    </w:p>
    <w:p w14:paraId="6DCB986D"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p>
    <w:p w14:paraId="36A38C61" w14:textId="77777777" w:rsidR="00742A05" w:rsidRPr="0089458C" w:rsidRDefault="00742A05" w:rsidP="00742A05">
      <w:pPr>
        <w:spacing w:after="0" w:line="240" w:lineRule="auto"/>
        <w:ind w:firstLine="709"/>
        <w:jc w:val="both"/>
        <w:rPr>
          <w:rFonts w:ascii="Times New Roman" w:eastAsia="Times New Roman" w:hAnsi="Times New Roman" w:cs="Times New Roman"/>
          <w:b/>
          <w:sz w:val="24"/>
          <w:szCs w:val="24"/>
          <w:lang w:eastAsia="ru-RU"/>
        </w:rPr>
      </w:pPr>
      <w:r w:rsidRPr="0089458C">
        <w:rPr>
          <w:rFonts w:ascii="Times New Roman" w:eastAsia="Times New Roman" w:hAnsi="Times New Roman" w:cs="Times New Roman"/>
          <w:b/>
          <w:sz w:val="24"/>
          <w:szCs w:val="24"/>
          <w:lang w:eastAsia="ru-RU"/>
        </w:rPr>
        <w:t>Коллективное (групповое) и индивидуальное библиографическое информирование</w:t>
      </w:r>
    </w:p>
    <w:p w14:paraId="3B4D259A"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Коллективное и индивидуальное информирование осуществлялось в помощь образовательной, профессиональной и досуговой деятельности.</w:t>
      </w:r>
    </w:p>
    <w:p w14:paraId="19A85FE9"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В числе групповых абонентов – учреждения, коллективы, отдельные классы, читательские объединения, общественные организации. Информирование групповых абонентов осуществлялось в формате различных мероприятий: часы информации, обзоры выставок.</w:t>
      </w:r>
    </w:p>
    <w:p w14:paraId="6B7434C0"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 xml:space="preserve">В числе индивидуальных абонентов – служащие муниципальных учреждений, педагоги, пенсионеры, представители коренных малочисленных народов Севера. </w:t>
      </w:r>
      <w:r w:rsidRPr="00742A05">
        <w:rPr>
          <w:rFonts w:ascii="Times New Roman" w:eastAsia="Times New Roman" w:hAnsi="Times New Roman" w:cs="Times New Roman"/>
          <w:sz w:val="24"/>
          <w:szCs w:val="24"/>
          <w:lang w:eastAsia="ru-RU"/>
        </w:rPr>
        <w:lastRenderedPageBreak/>
        <w:t>Информирование индивидуальных абонентов осуществлялось по электронной почте, по телефону, при личном посещении библиотеки. Специалисты ЦГБ делают индивидуальную рассылку по электронной почте, через социальные сети, рассказывают о новых поступлениях литературы, приглашают на мероприятия.</w:t>
      </w:r>
    </w:p>
    <w:p w14:paraId="6418920C"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В отчетном 2025 году количество абонентов индивидуального информирования составило 137 абонента, группового информирования – 93 абонента.</w:t>
      </w:r>
    </w:p>
    <w:p w14:paraId="1DA7D092" w14:textId="77777777" w:rsidR="00742A05" w:rsidRPr="00742A05" w:rsidRDefault="00742A05" w:rsidP="00742A05">
      <w:pPr>
        <w:spacing w:after="0" w:line="240" w:lineRule="auto"/>
        <w:ind w:firstLine="709"/>
        <w:jc w:val="both"/>
        <w:rPr>
          <w:rFonts w:ascii="Times New Roman" w:eastAsia="Times New Roman" w:hAnsi="Times New Roman" w:cs="Times New Roman"/>
          <w:sz w:val="24"/>
          <w:szCs w:val="24"/>
          <w:lang w:eastAsia="ru-RU"/>
        </w:rPr>
      </w:pPr>
      <w:r w:rsidRPr="00742A05">
        <w:rPr>
          <w:rFonts w:ascii="Times New Roman" w:eastAsia="Times New Roman" w:hAnsi="Times New Roman" w:cs="Times New Roman"/>
          <w:sz w:val="24"/>
          <w:szCs w:val="24"/>
          <w:lang w:eastAsia="ru-RU"/>
        </w:rPr>
        <w:t>Онлайн продление срока пользования книгой в 2025 году – 32 обращения.</w:t>
      </w:r>
    </w:p>
    <w:p w14:paraId="33240D4E" w14:textId="5C7BB275" w:rsidR="00AF30CB" w:rsidRPr="00AF30CB" w:rsidRDefault="00AF30CB" w:rsidP="00F0101B">
      <w:pPr>
        <w:pStyle w:val="1"/>
        <w:rPr>
          <w:rFonts w:eastAsia="Times New Roman"/>
          <w:lang w:eastAsia="ru-RU"/>
        </w:rPr>
      </w:pPr>
      <w:bookmarkStart w:id="65" w:name="_Toc219817386"/>
      <w:r w:rsidRPr="00AF30CB">
        <w:rPr>
          <w:rFonts w:eastAsia="Times New Roman"/>
          <w:lang w:eastAsia="ru-RU"/>
        </w:rPr>
        <w:t>8.3.5.2. Формирование информационной культуры пользователей</w:t>
      </w:r>
      <w:bookmarkEnd w:id="65"/>
    </w:p>
    <w:p w14:paraId="40BA1277" w14:textId="77777777" w:rsidR="0089458C" w:rsidRPr="0089458C" w:rsidRDefault="0089458C" w:rsidP="0089458C">
      <w:pPr>
        <w:suppressAutoHyphens/>
        <w:spacing w:after="0" w:line="240" w:lineRule="auto"/>
        <w:ind w:firstLine="709"/>
        <w:jc w:val="both"/>
        <w:rPr>
          <w:rFonts w:ascii="Times New Roman" w:eastAsia="Times New Roman" w:hAnsi="Times New Roman" w:cs="Times New Roman"/>
          <w:bCs/>
          <w:sz w:val="24"/>
          <w:szCs w:val="24"/>
          <w:lang w:eastAsia="ru-RU"/>
        </w:rPr>
      </w:pPr>
      <w:r w:rsidRPr="0089458C">
        <w:rPr>
          <w:rFonts w:ascii="Times New Roman" w:eastAsia="Times New Roman" w:hAnsi="Times New Roman" w:cs="Times New Roman"/>
          <w:bCs/>
          <w:sz w:val="24"/>
          <w:szCs w:val="24"/>
          <w:lang w:eastAsia="ru-RU"/>
        </w:rPr>
        <w:t>Навыки информационной культуры в библиотеках МБУ «ЦБС» прививаются читателям дифференцированно через информационное и справочно-библиографическое обслуживание. Традиционными формами мероприятий являются экскурсии, беседы, библиографические игры, путешествия, консультации, практические занятия. В создании и проведении уроков широко применялись мультимедийные технологии и виртуальные площадки.</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9"/>
        <w:gridCol w:w="1090"/>
        <w:gridCol w:w="1090"/>
        <w:gridCol w:w="1090"/>
      </w:tblGrid>
      <w:tr w:rsidR="0089458C" w:rsidRPr="0089458C" w14:paraId="3252CF64" w14:textId="77777777" w:rsidTr="0089458C">
        <w:tc>
          <w:tcPr>
            <w:tcW w:w="3251" w:type="pct"/>
            <w:shd w:val="clear" w:color="auto" w:fill="auto"/>
          </w:tcPr>
          <w:p w14:paraId="3D633F5D" w14:textId="77777777" w:rsidR="0089458C" w:rsidRPr="0089458C" w:rsidRDefault="0089458C" w:rsidP="0089458C">
            <w:pPr>
              <w:spacing w:after="0" w:line="240" w:lineRule="auto"/>
              <w:jc w:val="center"/>
              <w:rPr>
                <w:rFonts w:ascii="Times New Roman" w:eastAsia="Calibri" w:hAnsi="Times New Roman" w:cs="Times New Roman"/>
                <w:b/>
                <w:bCs/>
                <w:szCs w:val="28"/>
              </w:rPr>
            </w:pPr>
            <w:r w:rsidRPr="0089458C">
              <w:rPr>
                <w:rFonts w:ascii="Times New Roman" w:eastAsia="Calibri" w:hAnsi="Times New Roman" w:cs="Times New Roman"/>
                <w:b/>
                <w:bCs/>
                <w:szCs w:val="28"/>
              </w:rPr>
              <w:t>Показатель</w:t>
            </w:r>
          </w:p>
        </w:tc>
        <w:tc>
          <w:tcPr>
            <w:tcW w:w="583" w:type="pct"/>
          </w:tcPr>
          <w:p w14:paraId="689ED7F7" w14:textId="5F6AC082" w:rsidR="0089458C" w:rsidRPr="0089458C" w:rsidRDefault="0089458C" w:rsidP="0089458C">
            <w:pPr>
              <w:spacing w:after="0" w:line="240" w:lineRule="auto"/>
              <w:jc w:val="center"/>
              <w:rPr>
                <w:rFonts w:ascii="Times New Roman" w:eastAsia="Calibri" w:hAnsi="Times New Roman" w:cs="Times New Roman"/>
                <w:b/>
                <w:bCs/>
                <w:szCs w:val="28"/>
              </w:rPr>
            </w:pPr>
            <w:r w:rsidRPr="0089458C">
              <w:rPr>
                <w:rFonts w:ascii="Times New Roman" w:eastAsia="Calibri" w:hAnsi="Times New Roman" w:cs="Times New Roman"/>
                <w:b/>
                <w:bCs/>
                <w:szCs w:val="28"/>
              </w:rPr>
              <w:t>2023</w:t>
            </w:r>
          </w:p>
        </w:tc>
        <w:tc>
          <w:tcPr>
            <w:tcW w:w="583" w:type="pct"/>
          </w:tcPr>
          <w:p w14:paraId="5EA8B92C" w14:textId="4B0886BE" w:rsidR="0089458C" w:rsidRPr="0089458C" w:rsidRDefault="0089458C" w:rsidP="0089458C">
            <w:pPr>
              <w:spacing w:after="0" w:line="240" w:lineRule="auto"/>
              <w:jc w:val="center"/>
              <w:rPr>
                <w:rFonts w:ascii="Times New Roman" w:eastAsia="Calibri" w:hAnsi="Times New Roman" w:cs="Times New Roman"/>
                <w:b/>
                <w:bCs/>
                <w:szCs w:val="28"/>
              </w:rPr>
            </w:pPr>
            <w:r w:rsidRPr="0089458C">
              <w:rPr>
                <w:rFonts w:ascii="Times New Roman" w:eastAsia="Calibri" w:hAnsi="Times New Roman" w:cs="Times New Roman"/>
                <w:b/>
                <w:bCs/>
                <w:szCs w:val="28"/>
              </w:rPr>
              <w:t>2024</w:t>
            </w:r>
          </w:p>
        </w:tc>
        <w:tc>
          <w:tcPr>
            <w:tcW w:w="583" w:type="pct"/>
          </w:tcPr>
          <w:p w14:paraId="2382AE59" w14:textId="61BEDF88" w:rsidR="0089458C" w:rsidRPr="0089458C" w:rsidRDefault="0089458C" w:rsidP="0089458C">
            <w:pPr>
              <w:spacing w:after="0" w:line="240" w:lineRule="auto"/>
              <w:jc w:val="center"/>
              <w:rPr>
                <w:rFonts w:ascii="Times New Roman" w:eastAsia="Calibri" w:hAnsi="Times New Roman" w:cs="Times New Roman"/>
                <w:b/>
                <w:bCs/>
                <w:szCs w:val="28"/>
              </w:rPr>
            </w:pPr>
            <w:r>
              <w:rPr>
                <w:rFonts w:ascii="Times New Roman" w:eastAsia="Calibri" w:hAnsi="Times New Roman" w:cs="Times New Roman"/>
                <w:b/>
                <w:bCs/>
                <w:szCs w:val="28"/>
              </w:rPr>
              <w:t>2025</w:t>
            </w:r>
          </w:p>
        </w:tc>
      </w:tr>
      <w:tr w:rsidR="0089458C" w:rsidRPr="0089458C" w14:paraId="18D8FA67" w14:textId="77777777" w:rsidTr="0089458C">
        <w:tc>
          <w:tcPr>
            <w:tcW w:w="3251" w:type="pct"/>
            <w:shd w:val="clear" w:color="auto" w:fill="auto"/>
          </w:tcPr>
          <w:p w14:paraId="2DEAF6D0" w14:textId="77777777" w:rsidR="0089458C" w:rsidRPr="0089458C" w:rsidRDefault="0089458C" w:rsidP="0089458C">
            <w:pPr>
              <w:spacing w:after="0" w:line="240" w:lineRule="auto"/>
              <w:rPr>
                <w:rFonts w:ascii="Times New Roman" w:eastAsia="Calibri" w:hAnsi="Times New Roman" w:cs="Times New Roman"/>
                <w:b/>
                <w:bCs/>
                <w:szCs w:val="28"/>
              </w:rPr>
            </w:pPr>
            <w:r w:rsidRPr="0089458C">
              <w:rPr>
                <w:rFonts w:ascii="Times New Roman" w:eastAsia="Calibri" w:hAnsi="Times New Roman" w:cs="Times New Roman"/>
                <w:bCs/>
                <w:szCs w:val="28"/>
              </w:rPr>
              <w:t>Количество мероприятий (ед.)</w:t>
            </w:r>
            <w:r w:rsidRPr="0089458C">
              <w:rPr>
                <w:rFonts w:ascii="Times New Roman" w:eastAsia="Calibri" w:hAnsi="Times New Roman" w:cs="Times New Roman"/>
                <w:bCs/>
                <w:i/>
                <w:szCs w:val="28"/>
              </w:rPr>
              <w:t xml:space="preserve"> </w:t>
            </w:r>
          </w:p>
        </w:tc>
        <w:tc>
          <w:tcPr>
            <w:tcW w:w="583" w:type="pct"/>
          </w:tcPr>
          <w:p w14:paraId="3800CDDF" w14:textId="1D68252D" w:rsidR="0089458C" w:rsidRPr="0089458C" w:rsidRDefault="0089458C" w:rsidP="0089458C">
            <w:pPr>
              <w:spacing w:after="0" w:line="240" w:lineRule="auto"/>
              <w:jc w:val="center"/>
              <w:rPr>
                <w:rFonts w:ascii="Times New Roman" w:eastAsia="Calibri" w:hAnsi="Times New Roman" w:cs="Times New Roman"/>
                <w:bCs/>
                <w:szCs w:val="28"/>
              </w:rPr>
            </w:pPr>
            <w:r w:rsidRPr="0089458C">
              <w:rPr>
                <w:rFonts w:ascii="Times New Roman" w:eastAsia="Calibri" w:hAnsi="Times New Roman" w:cs="Times New Roman"/>
                <w:bCs/>
                <w:szCs w:val="28"/>
              </w:rPr>
              <w:t>79</w:t>
            </w:r>
          </w:p>
        </w:tc>
        <w:tc>
          <w:tcPr>
            <w:tcW w:w="583" w:type="pct"/>
          </w:tcPr>
          <w:p w14:paraId="42802B3E" w14:textId="2125F8B3" w:rsidR="0089458C" w:rsidRPr="0089458C" w:rsidRDefault="0089458C" w:rsidP="0089458C">
            <w:pPr>
              <w:spacing w:after="0" w:line="240" w:lineRule="auto"/>
              <w:jc w:val="center"/>
              <w:rPr>
                <w:rFonts w:ascii="Times New Roman" w:eastAsia="Calibri" w:hAnsi="Times New Roman" w:cs="Times New Roman"/>
                <w:bCs/>
                <w:szCs w:val="28"/>
              </w:rPr>
            </w:pPr>
            <w:r w:rsidRPr="0089458C">
              <w:rPr>
                <w:rFonts w:ascii="Times New Roman" w:eastAsia="Calibri" w:hAnsi="Times New Roman" w:cs="Times New Roman"/>
                <w:bCs/>
                <w:szCs w:val="28"/>
              </w:rPr>
              <w:t>85</w:t>
            </w:r>
          </w:p>
        </w:tc>
        <w:tc>
          <w:tcPr>
            <w:tcW w:w="583" w:type="pct"/>
          </w:tcPr>
          <w:p w14:paraId="2A0B47FB" w14:textId="38889D4A" w:rsidR="0089458C" w:rsidRPr="0089458C" w:rsidRDefault="0089458C" w:rsidP="0089458C">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92</w:t>
            </w:r>
          </w:p>
        </w:tc>
      </w:tr>
      <w:tr w:rsidR="0089458C" w:rsidRPr="0089458C" w14:paraId="2E11A633" w14:textId="77777777" w:rsidTr="0089458C">
        <w:tc>
          <w:tcPr>
            <w:tcW w:w="3251" w:type="pct"/>
            <w:shd w:val="clear" w:color="auto" w:fill="auto"/>
          </w:tcPr>
          <w:p w14:paraId="570AFDBC" w14:textId="77777777" w:rsidR="0089458C" w:rsidRPr="0089458C" w:rsidRDefault="0089458C" w:rsidP="0089458C">
            <w:pPr>
              <w:spacing w:after="0" w:line="240" w:lineRule="auto"/>
              <w:rPr>
                <w:rFonts w:ascii="Times New Roman" w:eastAsia="Calibri" w:hAnsi="Times New Roman" w:cs="Times New Roman"/>
                <w:bCs/>
                <w:szCs w:val="28"/>
              </w:rPr>
            </w:pPr>
            <w:r w:rsidRPr="0089458C">
              <w:rPr>
                <w:rFonts w:ascii="Times New Roman" w:eastAsia="Calibri" w:hAnsi="Times New Roman" w:cs="Times New Roman"/>
                <w:bCs/>
                <w:i/>
                <w:szCs w:val="28"/>
              </w:rPr>
              <w:t>в том числе для детей и молодежи</w:t>
            </w:r>
          </w:p>
        </w:tc>
        <w:tc>
          <w:tcPr>
            <w:tcW w:w="583" w:type="pct"/>
          </w:tcPr>
          <w:p w14:paraId="5C3F03AB" w14:textId="3F67030B" w:rsidR="0089458C" w:rsidRPr="0089458C" w:rsidRDefault="0089458C" w:rsidP="0089458C">
            <w:pPr>
              <w:spacing w:after="0" w:line="240" w:lineRule="auto"/>
              <w:jc w:val="center"/>
              <w:rPr>
                <w:rFonts w:ascii="Times New Roman" w:eastAsia="Calibri" w:hAnsi="Times New Roman" w:cs="Times New Roman"/>
                <w:bCs/>
                <w:szCs w:val="28"/>
              </w:rPr>
            </w:pPr>
            <w:r w:rsidRPr="0089458C">
              <w:rPr>
                <w:rFonts w:ascii="Times New Roman" w:eastAsia="Calibri" w:hAnsi="Times New Roman" w:cs="Times New Roman"/>
                <w:bCs/>
                <w:szCs w:val="28"/>
              </w:rPr>
              <w:t>66</w:t>
            </w:r>
          </w:p>
        </w:tc>
        <w:tc>
          <w:tcPr>
            <w:tcW w:w="583" w:type="pct"/>
          </w:tcPr>
          <w:p w14:paraId="245215D1" w14:textId="48C29E0E" w:rsidR="0089458C" w:rsidRPr="0089458C" w:rsidRDefault="0089458C" w:rsidP="0089458C">
            <w:pPr>
              <w:spacing w:after="0" w:line="240" w:lineRule="auto"/>
              <w:jc w:val="center"/>
              <w:rPr>
                <w:rFonts w:ascii="Times New Roman" w:eastAsia="Calibri" w:hAnsi="Times New Roman" w:cs="Times New Roman"/>
                <w:bCs/>
                <w:szCs w:val="28"/>
              </w:rPr>
            </w:pPr>
            <w:r w:rsidRPr="0089458C">
              <w:rPr>
                <w:rFonts w:ascii="Times New Roman" w:eastAsia="Calibri" w:hAnsi="Times New Roman" w:cs="Times New Roman"/>
                <w:bCs/>
                <w:szCs w:val="28"/>
              </w:rPr>
              <w:t>74</w:t>
            </w:r>
          </w:p>
        </w:tc>
        <w:tc>
          <w:tcPr>
            <w:tcW w:w="583" w:type="pct"/>
          </w:tcPr>
          <w:p w14:paraId="5BB4F79A" w14:textId="3E4B10A1" w:rsidR="0089458C" w:rsidRPr="0089458C" w:rsidRDefault="0089458C" w:rsidP="0089458C">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77</w:t>
            </w:r>
          </w:p>
        </w:tc>
      </w:tr>
      <w:tr w:rsidR="0089458C" w:rsidRPr="0089458C" w14:paraId="540D8A7B" w14:textId="77777777" w:rsidTr="0089458C">
        <w:tc>
          <w:tcPr>
            <w:tcW w:w="3251" w:type="pct"/>
            <w:shd w:val="clear" w:color="auto" w:fill="auto"/>
          </w:tcPr>
          <w:p w14:paraId="7621AFF7" w14:textId="77777777" w:rsidR="0089458C" w:rsidRPr="0089458C" w:rsidRDefault="0089458C" w:rsidP="0089458C">
            <w:pPr>
              <w:spacing w:after="0" w:line="240" w:lineRule="auto"/>
              <w:rPr>
                <w:rFonts w:ascii="Times New Roman" w:eastAsia="Calibri" w:hAnsi="Times New Roman" w:cs="Times New Roman"/>
                <w:b/>
                <w:bCs/>
                <w:szCs w:val="28"/>
              </w:rPr>
            </w:pPr>
            <w:r w:rsidRPr="0089458C">
              <w:rPr>
                <w:rFonts w:ascii="Times New Roman" w:eastAsia="Calibri" w:hAnsi="Times New Roman" w:cs="Times New Roman"/>
                <w:bCs/>
                <w:szCs w:val="28"/>
              </w:rPr>
              <w:t>Количество посещений мероприятий (чел.)</w:t>
            </w:r>
            <w:r w:rsidRPr="0089458C">
              <w:rPr>
                <w:rFonts w:ascii="Times New Roman" w:eastAsia="Calibri" w:hAnsi="Times New Roman" w:cs="Times New Roman"/>
                <w:bCs/>
                <w:i/>
                <w:szCs w:val="28"/>
              </w:rPr>
              <w:t xml:space="preserve"> </w:t>
            </w:r>
          </w:p>
        </w:tc>
        <w:tc>
          <w:tcPr>
            <w:tcW w:w="583" w:type="pct"/>
          </w:tcPr>
          <w:p w14:paraId="5EC0944E" w14:textId="6DEC92B6" w:rsidR="0089458C" w:rsidRPr="0089458C" w:rsidRDefault="0089458C" w:rsidP="0089458C">
            <w:pPr>
              <w:spacing w:after="0" w:line="240" w:lineRule="auto"/>
              <w:jc w:val="center"/>
              <w:rPr>
                <w:rFonts w:ascii="Times New Roman" w:eastAsia="Calibri" w:hAnsi="Times New Roman" w:cs="Times New Roman"/>
                <w:bCs/>
                <w:szCs w:val="28"/>
              </w:rPr>
            </w:pPr>
            <w:r w:rsidRPr="0089458C">
              <w:rPr>
                <w:rFonts w:ascii="Times New Roman" w:eastAsia="Calibri" w:hAnsi="Times New Roman" w:cs="Times New Roman"/>
                <w:bCs/>
                <w:szCs w:val="28"/>
              </w:rPr>
              <w:t>2077</w:t>
            </w:r>
          </w:p>
        </w:tc>
        <w:tc>
          <w:tcPr>
            <w:tcW w:w="583" w:type="pct"/>
          </w:tcPr>
          <w:p w14:paraId="4DF09663" w14:textId="6D364D4F" w:rsidR="0089458C" w:rsidRPr="0089458C" w:rsidRDefault="0089458C" w:rsidP="0089458C">
            <w:pPr>
              <w:spacing w:after="0" w:line="240" w:lineRule="auto"/>
              <w:jc w:val="center"/>
              <w:rPr>
                <w:rFonts w:ascii="Times New Roman" w:eastAsia="Calibri" w:hAnsi="Times New Roman" w:cs="Times New Roman"/>
                <w:bCs/>
                <w:szCs w:val="28"/>
              </w:rPr>
            </w:pPr>
            <w:r w:rsidRPr="0089458C">
              <w:rPr>
                <w:rFonts w:ascii="Times New Roman" w:eastAsia="Calibri" w:hAnsi="Times New Roman" w:cs="Times New Roman"/>
                <w:bCs/>
                <w:szCs w:val="28"/>
              </w:rPr>
              <w:t>2727</w:t>
            </w:r>
          </w:p>
        </w:tc>
        <w:tc>
          <w:tcPr>
            <w:tcW w:w="583" w:type="pct"/>
          </w:tcPr>
          <w:p w14:paraId="056894D7" w14:textId="4478763F" w:rsidR="0089458C" w:rsidRPr="0089458C" w:rsidRDefault="0089458C" w:rsidP="0089458C">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3394</w:t>
            </w:r>
          </w:p>
        </w:tc>
      </w:tr>
      <w:tr w:rsidR="0089458C" w:rsidRPr="0089458C" w14:paraId="1F28E352" w14:textId="77777777" w:rsidTr="0089458C">
        <w:tc>
          <w:tcPr>
            <w:tcW w:w="3251" w:type="pct"/>
            <w:shd w:val="clear" w:color="auto" w:fill="auto"/>
          </w:tcPr>
          <w:p w14:paraId="268672B1" w14:textId="77777777" w:rsidR="0089458C" w:rsidRPr="0089458C" w:rsidRDefault="0089458C" w:rsidP="0089458C">
            <w:pPr>
              <w:spacing w:after="0" w:line="240" w:lineRule="auto"/>
              <w:rPr>
                <w:rFonts w:ascii="Times New Roman" w:eastAsia="Calibri" w:hAnsi="Times New Roman" w:cs="Times New Roman"/>
                <w:bCs/>
                <w:szCs w:val="28"/>
              </w:rPr>
            </w:pPr>
            <w:r w:rsidRPr="0089458C">
              <w:rPr>
                <w:rFonts w:ascii="Times New Roman" w:eastAsia="Calibri" w:hAnsi="Times New Roman" w:cs="Times New Roman"/>
                <w:bCs/>
                <w:i/>
                <w:szCs w:val="28"/>
              </w:rPr>
              <w:t>в том числе участников – детей и молодежи</w:t>
            </w:r>
          </w:p>
        </w:tc>
        <w:tc>
          <w:tcPr>
            <w:tcW w:w="583" w:type="pct"/>
          </w:tcPr>
          <w:p w14:paraId="165F211C" w14:textId="27C54887" w:rsidR="0089458C" w:rsidRPr="0089458C" w:rsidRDefault="0089458C" w:rsidP="0089458C">
            <w:pPr>
              <w:spacing w:after="0" w:line="240" w:lineRule="auto"/>
              <w:jc w:val="center"/>
              <w:rPr>
                <w:rFonts w:ascii="Times New Roman" w:eastAsia="Calibri" w:hAnsi="Times New Roman" w:cs="Times New Roman"/>
                <w:bCs/>
                <w:szCs w:val="28"/>
              </w:rPr>
            </w:pPr>
            <w:r w:rsidRPr="0089458C">
              <w:rPr>
                <w:rFonts w:ascii="Times New Roman" w:eastAsia="Calibri" w:hAnsi="Times New Roman" w:cs="Times New Roman"/>
                <w:bCs/>
                <w:szCs w:val="28"/>
              </w:rPr>
              <w:t>1326</w:t>
            </w:r>
          </w:p>
        </w:tc>
        <w:tc>
          <w:tcPr>
            <w:tcW w:w="583" w:type="pct"/>
          </w:tcPr>
          <w:p w14:paraId="4D8FAA36" w14:textId="5740C1D0" w:rsidR="0089458C" w:rsidRPr="0089458C" w:rsidRDefault="0089458C" w:rsidP="0089458C">
            <w:pPr>
              <w:spacing w:after="0" w:line="240" w:lineRule="auto"/>
              <w:jc w:val="center"/>
              <w:rPr>
                <w:rFonts w:ascii="Times New Roman" w:eastAsia="Calibri" w:hAnsi="Times New Roman" w:cs="Times New Roman"/>
                <w:bCs/>
                <w:szCs w:val="28"/>
              </w:rPr>
            </w:pPr>
            <w:r w:rsidRPr="0089458C">
              <w:rPr>
                <w:rFonts w:ascii="Times New Roman" w:eastAsia="Calibri" w:hAnsi="Times New Roman" w:cs="Times New Roman"/>
                <w:bCs/>
                <w:szCs w:val="28"/>
              </w:rPr>
              <w:t>1952</w:t>
            </w:r>
          </w:p>
        </w:tc>
        <w:tc>
          <w:tcPr>
            <w:tcW w:w="583" w:type="pct"/>
          </w:tcPr>
          <w:p w14:paraId="0EEABA42" w14:textId="7CB4C524" w:rsidR="0089458C" w:rsidRPr="0089458C" w:rsidRDefault="0089458C" w:rsidP="0089458C">
            <w:pPr>
              <w:spacing w:after="0" w:line="240" w:lineRule="auto"/>
              <w:jc w:val="center"/>
              <w:rPr>
                <w:rFonts w:ascii="Times New Roman" w:eastAsia="Calibri" w:hAnsi="Times New Roman" w:cs="Times New Roman"/>
                <w:bCs/>
                <w:szCs w:val="28"/>
              </w:rPr>
            </w:pPr>
            <w:r>
              <w:rPr>
                <w:rFonts w:ascii="Times New Roman" w:eastAsia="Calibri" w:hAnsi="Times New Roman" w:cs="Times New Roman"/>
                <w:bCs/>
                <w:szCs w:val="28"/>
              </w:rPr>
              <w:t>1888</w:t>
            </w:r>
          </w:p>
        </w:tc>
      </w:tr>
    </w:tbl>
    <w:p w14:paraId="7EA577DC" w14:textId="77777777" w:rsidR="0089458C" w:rsidRPr="0089458C" w:rsidRDefault="0089458C" w:rsidP="0089458C">
      <w:pPr>
        <w:spacing w:after="0" w:line="240" w:lineRule="auto"/>
        <w:ind w:firstLine="709"/>
        <w:contextualSpacing/>
        <w:jc w:val="both"/>
        <w:rPr>
          <w:rFonts w:ascii="Times New Roman" w:eastAsia="Times New Roman" w:hAnsi="Times New Roman" w:cs="Times New Roman"/>
          <w:bCs/>
          <w:spacing w:val="-1"/>
          <w:sz w:val="24"/>
          <w:szCs w:val="24"/>
          <w:lang w:eastAsia="ru-RU"/>
        </w:rPr>
      </w:pPr>
      <w:r w:rsidRPr="0089458C">
        <w:rPr>
          <w:rFonts w:ascii="Times New Roman" w:eastAsia="Times New Roman" w:hAnsi="Times New Roman" w:cs="Times New Roman"/>
          <w:bCs/>
          <w:spacing w:val="-1"/>
          <w:sz w:val="24"/>
          <w:szCs w:val="24"/>
          <w:lang w:eastAsia="ru-RU"/>
        </w:rPr>
        <w:t>В течение года формирование информационной культуры оставалось актуальным и востребованным направлением деятельности библиотек МБУ «ЦБС». Организованы и проведены мероприятия (курсы компьютерной грамотности, библиотечные уроки, групповые беседы и консультации, экскурсии, пр.), ориентированные на разные категории населения: школьников, пенсионеров, в т.ч. лиц с ограниченными возможностями здоровья. Мероприятия проходили как в стенах библиотек, так и за их пределами.</w:t>
      </w:r>
    </w:p>
    <w:p w14:paraId="7A6A8837" w14:textId="77777777" w:rsidR="00ED5F4D" w:rsidRPr="00ED5F4D" w:rsidRDefault="00ED5F4D" w:rsidP="00ED5F4D">
      <w:pPr>
        <w:spacing w:after="0" w:line="240" w:lineRule="auto"/>
        <w:ind w:firstLine="709"/>
        <w:jc w:val="both"/>
        <w:rPr>
          <w:rFonts w:ascii="Times New Roman" w:eastAsia="Times New Roman" w:hAnsi="Times New Roman" w:cs="Times New Roman"/>
          <w:bCs/>
          <w:spacing w:val="-1"/>
          <w:sz w:val="24"/>
          <w:szCs w:val="24"/>
          <w:lang w:eastAsia="ru-RU"/>
        </w:rPr>
      </w:pPr>
      <w:r w:rsidRPr="00ED5F4D">
        <w:rPr>
          <w:rFonts w:ascii="Times New Roman" w:eastAsia="Times New Roman" w:hAnsi="Times New Roman" w:cs="Times New Roman"/>
          <w:bCs/>
          <w:spacing w:val="-1"/>
          <w:sz w:val="24"/>
          <w:szCs w:val="24"/>
          <w:lang w:eastAsia="ru-RU"/>
        </w:rPr>
        <w:t>Для школьников проводились информационные срезы:</w:t>
      </w:r>
    </w:p>
    <w:p w14:paraId="63F8A67B" w14:textId="77777777" w:rsidR="00ED5F4D" w:rsidRPr="00ED5F4D" w:rsidRDefault="00ED5F4D" w:rsidP="00ED5F4D">
      <w:pPr>
        <w:spacing w:after="0" w:line="240" w:lineRule="auto"/>
        <w:ind w:firstLine="709"/>
        <w:jc w:val="both"/>
        <w:rPr>
          <w:rFonts w:ascii="Times New Roman" w:eastAsia="Times New Roman" w:hAnsi="Times New Roman" w:cs="Times New Roman"/>
          <w:bCs/>
          <w:spacing w:val="-1"/>
          <w:sz w:val="24"/>
          <w:szCs w:val="24"/>
          <w:lang w:eastAsia="ru-RU"/>
        </w:rPr>
      </w:pPr>
      <w:r w:rsidRPr="00ED5F4D">
        <w:rPr>
          <w:rFonts w:ascii="Times New Roman" w:eastAsia="Times New Roman" w:hAnsi="Times New Roman" w:cs="Times New Roman"/>
          <w:bCs/>
          <w:spacing w:val="-1"/>
          <w:sz w:val="24"/>
          <w:szCs w:val="24"/>
          <w:lang w:eastAsia="ru-RU"/>
        </w:rPr>
        <w:t>– «Возможности Пушкинской карты. Обзор мероприятий библиотеки в рамках программы»</w:t>
      </w:r>
    </w:p>
    <w:p w14:paraId="5517AA4D" w14:textId="77FFEA67" w:rsidR="00ED5F4D" w:rsidRPr="00ED5F4D" w:rsidRDefault="00ED5F4D" w:rsidP="00ED5F4D">
      <w:pPr>
        <w:spacing w:after="0" w:line="240" w:lineRule="auto"/>
        <w:ind w:firstLine="709"/>
        <w:jc w:val="both"/>
        <w:rPr>
          <w:rFonts w:ascii="Times New Roman" w:eastAsia="Times New Roman" w:hAnsi="Times New Roman" w:cs="Times New Roman"/>
          <w:bCs/>
          <w:spacing w:val="-1"/>
          <w:sz w:val="24"/>
          <w:szCs w:val="24"/>
          <w:lang w:eastAsia="ru-RU"/>
        </w:rPr>
      </w:pPr>
      <w:r w:rsidRPr="00ED5F4D">
        <w:rPr>
          <w:rFonts w:ascii="Times New Roman" w:eastAsia="Times New Roman" w:hAnsi="Times New Roman" w:cs="Times New Roman"/>
          <w:bCs/>
          <w:spacing w:val="-1"/>
          <w:sz w:val="24"/>
          <w:szCs w:val="24"/>
          <w:lang w:eastAsia="ru-RU"/>
        </w:rPr>
        <w:t>– также для школьников был проведён профориентационный квест «Привет, библиотека!», где ребята могли узнать о профессии библиотекаря и попробовать себя в этой роли, выполняя работу по созданию выставки и заполнению формуляра и т</w:t>
      </w:r>
      <w:r w:rsidR="00F76DC7">
        <w:rPr>
          <w:rFonts w:ascii="Times New Roman" w:eastAsia="Times New Roman" w:hAnsi="Times New Roman" w:cs="Times New Roman"/>
          <w:bCs/>
          <w:spacing w:val="-1"/>
          <w:sz w:val="24"/>
          <w:szCs w:val="24"/>
          <w:lang w:eastAsia="ru-RU"/>
        </w:rPr>
        <w:t>.</w:t>
      </w:r>
      <w:r w:rsidRPr="00ED5F4D">
        <w:rPr>
          <w:rFonts w:ascii="Times New Roman" w:eastAsia="Times New Roman" w:hAnsi="Times New Roman" w:cs="Times New Roman"/>
          <w:bCs/>
          <w:spacing w:val="-1"/>
          <w:sz w:val="24"/>
          <w:szCs w:val="24"/>
          <w:lang w:eastAsia="ru-RU"/>
        </w:rPr>
        <w:t xml:space="preserve">д. </w:t>
      </w:r>
    </w:p>
    <w:p w14:paraId="073FE0D5" w14:textId="12E591B9" w:rsidR="00ED5F4D" w:rsidRDefault="00ED5F4D" w:rsidP="00ED5F4D">
      <w:pPr>
        <w:spacing w:after="0" w:line="240" w:lineRule="auto"/>
        <w:ind w:firstLine="709"/>
        <w:jc w:val="both"/>
        <w:rPr>
          <w:rFonts w:ascii="Times New Roman" w:eastAsia="Times New Roman" w:hAnsi="Times New Roman" w:cs="Times New Roman"/>
          <w:bCs/>
          <w:spacing w:val="-1"/>
          <w:sz w:val="24"/>
          <w:szCs w:val="24"/>
          <w:lang w:eastAsia="ru-RU"/>
        </w:rPr>
      </w:pPr>
      <w:r w:rsidRPr="00ED5F4D">
        <w:rPr>
          <w:rFonts w:ascii="Times New Roman" w:eastAsia="Times New Roman" w:hAnsi="Times New Roman" w:cs="Times New Roman"/>
          <w:bCs/>
          <w:spacing w:val="-1"/>
          <w:sz w:val="24"/>
          <w:szCs w:val="24"/>
          <w:lang w:eastAsia="ru-RU"/>
        </w:rPr>
        <w:t>– час информации «Будьте бдительны и здоровы», цикл мероприятий «По станицам периодики».</w:t>
      </w:r>
    </w:p>
    <w:p w14:paraId="0C141E2F" w14:textId="00B87189" w:rsidR="00ED5F4D" w:rsidRDefault="00ED5F4D" w:rsidP="00ED5F4D">
      <w:pPr>
        <w:spacing w:after="0" w:line="240" w:lineRule="auto"/>
        <w:ind w:firstLine="709"/>
        <w:jc w:val="both"/>
        <w:rPr>
          <w:rFonts w:ascii="Times New Roman" w:eastAsia="Times New Roman" w:hAnsi="Times New Roman" w:cs="Times New Roman"/>
          <w:bCs/>
          <w:spacing w:val="-1"/>
          <w:sz w:val="24"/>
          <w:szCs w:val="24"/>
          <w:lang w:eastAsia="ru-RU"/>
        </w:rPr>
      </w:pPr>
      <w:r w:rsidRPr="00ED5F4D">
        <w:rPr>
          <w:rFonts w:ascii="Times New Roman" w:eastAsia="Times New Roman" w:hAnsi="Times New Roman" w:cs="Times New Roman"/>
          <w:bCs/>
          <w:spacing w:val="-1"/>
          <w:sz w:val="24"/>
          <w:szCs w:val="24"/>
          <w:lang w:eastAsia="ru-RU"/>
        </w:rPr>
        <w:t>Для льготных категорий граждан организованы и проведены обучающиеся компьютерные курсы «Основы цифровой грамотности».</w:t>
      </w:r>
    </w:p>
    <w:p w14:paraId="69844BE7" w14:textId="77777777" w:rsidR="00BF4B2C" w:rsidRPr="00BF4B2C" w:rsidRDefault="00BF4B2C" w:rsidP="00BF4B2C">
      <w:pPr>
        <w:spacing w:after="0" w:line="240" w:lineRule="auto"/>
        <w:ind w:firstLine="709"/>
        <w:jc w:val="both"/>
        <w:rPr>
          <w:rFonts w:ascii="Times New Roman" w:eastAsia="Times New Roman" w:hAnsi="Times New Roman" w:cs="Times New Roman"/>
          <w:bCs/>
          <w:spacing w:val="-1"/>
          <w:sz w:val="24"/>
          <w:szCs w:val="24"/>
          <w:lang w:eastAsia="ru-RU"/>
        </w:rPr>
      </w:pPr>
      <w:r w:rsidRPr="00BF4B2C">
        <w:rPr>
          <w:rFonts w:ascii="Times New Roman" w:eastAsia="Times New Roman" w:hAnsi="Times New Roman" w:cs="Times New Roman"/>
          <w:bCs/>
          <w:spacing w:val="-1"/>
          <w:sz w:val="24"/>
          <w:szCs w:val="24"/>
          <w:lang w:eastAsia="ru-RU"/>
        </w:rPr>
        <w:t>В 2025 году Модельная детско-юношеская библиотека работала по проекту «Информационная эра», в рамках которого проводились мероприятия, вырабатывающие навыки по поиску информации в Интернет, использованию общедоступных электронных библиотек, справочных, библиографических, образовательных и правовых ресурсов Сети.</w:t>
      </w:r>
    </w:p>
    <w:p w14:paraId="3EE8458C" w14:textId="621EFD8C" w:rsidR="00BF4B2C" w:rsidRDefault="00BF4B2C" w:rsidP="00BF4B2C">
      <w:pPr>
        <w:spacing w:after="0" w:line="240" w:lineRule="auto"/>
        <w:ind w:firstLine="709"/>
        <w:jc w:val="both"/>
        <w:rPr>
          <w:rFonts w:ascii="Times New Roman" w:eastAsia="Times New Roman" w:hAnsi="Times New Roman" w:cs="Times New Roman"/>
          <w:bCs/>
          <w:spacing w:val="-1"/>
          <w:sz w:val="24"/>
          <w:szCs w:val="24"/>
          <w:lang w:eastAsia="ru-RU"/>
        </w:rPr>
      </w:pPr>
      <w:r w:rsidRPr="00BF4B2C">
        <w:rPr>
          <w:rFonts w:ascii="Times New Roman" w:eastAsia="Times New Roman" w:hAnsi="Times New Roman" w:cs="Times New Roman"/>
          <w:bCs/>
          <w:spacing w:val="-1"/>
          <w:sz w:val="24"/>
          <w:szCs w:val="24"/>
          <w:lang w:eastAsia="ru-RU"/>
        </w:rPr>
        <w:t>Одной из наиболее удачных форм информационно</w:t>
      </w:r>
      <w:r>
        <w:rPr>
          <w:rFonts w:ascii="Times New Roman" w:eastAsia="Times New Roman" w:hAnsi="Times New Roman" w:cs="Times New Roman"/>
          <w:bCs/>
          <w:spacing w:val="-1"/>
          <w:sz w:val="24"/>
          <w:szCs w:val="24"/>
          <w:lang w:eastAsia="ru-RU"/>
        </w:rPr>
        <w:t xml:space="preserve"> – коммуникационных технологий </w:t>
      </w:r>
      <w:r w:rsidRPr="00BF4B2C">
        <w:rPr>
          <w:rFonts w:ascii="Times New Roman" w:eastAsia="Times New Roman" w:hAnsi="Times New Roman" w:cs="Times New Roman"/>
          <w:bCs/>
          <w:spacing w:val="-1"/>
          <w:sz w:val="24"/>
          <w:szCs w:val="24"/>
          <w:lang w:eastAsia="ru-RU"/>
        </w:rPr>
        <w:t>является</w:t>
      </w:r>
      <w:r>
        <w:rPr>
          <w:rFonts w:ascii="Times New Roman" w:eastAsia="Times New Roman" w:hAnsi="Times New Roman" w:cs="Times New Roman"/>
          <w:bCs/>
          <w:spacing w:val="-1"/>
          <w:sz w:val="24"/>
          <w:szCs w:val="24"/>
          <w:lang w:eastAsia="ru-RU"/>
        </w:rPr>
        <w:t xml:space="preserve"> презентация. Часы информации </w:t>
      </w:r>
      <w:r w:rsidRPr="00BF4B2C">
        <w:rPr>
          <w:rFonts w:ascii="Times New Roman" w:eastAsia="Times New Roman" w:hAnsi="Times New Roman" w:cs="Times New Roman"/>
          <w:bCs/>
          <w:spacing w:val="-1"/>
          <w:sz w:val="24"/>
          <w:szCs w:val="24"/>
          <w:lang w:eastAsia="ru-RU"/>
        </w:rPr>
        <w:t xml:space="preserve">о работе с программой презентаций прошли для учащихся </w:t>
      </w:r>
      <w:r w:rsidR="00E7728F">
        <w:rPr>
          <w:rFonts w:ascii="Times New Roman" w:eastAsia="Times New Roman" w:hAnsi="Times New Roman" w:cs="Times New Roman"/>
          <w:bCs/>
          <w:spacing w:val="-1"/>
          <w:sz w:val="24"/>
          <w:szCs w:val="24"/>
          <w:lang w:eastAsia="ru-RU"/>
        </w:rPr>
        <w:t>младших</w:t>
      </w:r>
      <w:r w:rsidRPr="00BF4B2C">
        <w:rPr>
          <w:rFonts w:ascii="Times New Roman" w:eastAsia="Times New Roman" w:hAnsi="Times New Roman" w:cs="Times New Roman"/>
          <w:bCs/>
          <w:spacing w:val="-1"/>
          <w:sz w:val="24"/>
          <w:szCs w:val="24"/>
          <w:lang w:eastAsia="ru-RU"/>
        </w:rPr>
        <w:t xml:space="preserve"> классов общеобразовательных школ «PowerPoint: как сделат</w:t>
      </w:r>
      <w:r w:rsidR="00E7728F">
        <w:rPr>
          <w:rFonts w:ascii="Times New Roman" w:eastAsia="Times New Roman" w:hAnsi="Times New Roman" w:cs="Times New Roman"/>
          <w:bCs/>
          <w:spacing w:val="-1"/>
          <w:sz w:val="24"/>
          <w:szCs w:val="24"/>
          <w:lang w:eastAsia="ru-RU"/>
        </w:rPr>
        <w:t>ь презентацию и работать с ней», и для среднего возраста – мастер-класс</w:t>
      </w:r>
      <w:r w:rsidR="00E7728F" w:rsidRPr="00E7728F">
        <w:rPr>
          <w:rFonts w:ascii="Times New Roman" w:eastAsia="Times New Roman" w:hAnsi="Times New Roman" w:cs="Times New Roman"/>
          <w:bCs/>
          <w:spacing w:val="-1"/>
          <w:sz w:val="24"/>
          <w:szCs w:val="24"/>
          <w:lang w:eastAsia="ru-RU"/>
        </w:rPr>
        <w:t xml:space="preserve"> по созданию мультимедийных презентаций «Эффектный слайд»</w:t>
      </w:r>
      <w:r w:rsidR="00E7728F">
        <w:rPr>
          <w:rFonts w:ascii="Times New Roman" w:eastAsia="Times New Roman" w:hAnsi="Times New Roman" w:cs="Times New Roman"/>
          <w:bCs/>
          <w:spacing w:val="-1"/>
          <w:sz w:val="24"/>
          <w:szCs w:val="24"/>
          <w:lang w:eastAsia="ru-RU"/>
        </w:rPr>
        <w:t>.</w:t>
      </w:r>
    </w:p>
    <w:p w14:paraId="22AD02F6" w14:textId="2FA23B0E" w:rsidR="00BF4B2C" w:rsidRDefault="00BF4B2C" w:rsidP="00BF4B2C">
      <w:pPr>
        <w:spacing w:after="0" w:line="240" w:lineRule="auto"/>
        <w:ind w:firstLine="709"/>
        <w:jc w:val="both"/>
        <w:rPr>
          <w:rFonts w:ascii="Times New Roman" w:eastAsia="Times New Roman" w:hAnsi="Times New Roman" w:cs="Times New Roman"/>
          <w:bCs/>
          <w:spacing w:val="-1"/>
          <w:sz w:val="24"/>
          <w:szCs w:val="24"/>
          <w:lang w:eastAsia="ru-RU"/>
        </w:rPr>
      </w:pPr>
      <w:r w:rsidRPr="00BF4B2C">
        <w:rPr>
          <w:rFonts w:ascii="Times New Roman" w:eastAsia="Times New Roman" w:hAnsi="Times New Roman" w:cs="Times New Roman"/>
          <w:bCs/>
          <w:spacing w:val="-1"/>
          <w:sz w:val="24"/>
          <w:szCs w:val="24"/>
          <w:lang w:eastAsia="ru-RU"/>
        </w:rPr>
        <w:t xml:space="preserve">В период осенних каникул с обучающимися 3 «В» класса МАОУ «СОШ №4» прошёл курс по компьютерной грамотности. В процессе обучения использовались комбинация теоретических лекций и практических заданий, включая создание презентаций на разные темы. Ребята изучили необходимые базовые инструменты для работы: оформление презентации и выделения в ней важных моментов, подбор подходящего шаблона, использование горячих клавиш, переходов, анимации, добавления и редактирования изображения, аудио, видео, а также освоили цветовые сочетания и шрифты. </w:t>
      </w:r>
    </w:p>
    <w:p w14:paraId="3C64CBB5" w14:textId="0B8EFB00" w:rsidR="0089458C" w:rsidRPr="0089458C" w:rsidRDefault="0089458C" w:rsidP="0089458C">
      <w:pPr>
        <w:spacing w:after="0" w:line="240" w:lineRule="auto"/>
        <w:ind w:firstLine="709"/>
        <w:jc w:val="both"/>
        <w:rPr>
          <w:rFonts w:ascii="Times New Roman" w:eastAsia="Times New Roman" w:hAnsi="Times New Roman" w:cs="Times New Roman"/>
          <w:bCs/>
          <w:spacing w:val="-1"/>
          <w:sz w:val="24"/>
          <w:szCs w:val="24"/>
          <w:lang w:eastAsia="ru-RU"/>
        </w:rPr>
      </w:pPr>
      <w:r w:rsidRPr="0089458C">
        <w:rPr>
          <w:rFonts w:ascii="Times New Roman" w:eastAsia="Times New Roman" w:hAnsi="Times New Roman" w:cs="Times New Roman"/>
          <w:bCs/>
          <w:spacing w:val="-1"/>
          <w:sz w:val="24"/>
          <w:szCs w:val="24"/>
          <w:lang w:eastAsia="ru-RU"/>
        </w:rPr>
        <w:lastRenderedPageBreak/>
        <w:t xml:space="preserve">Во всех библиотеках для старшеклассников прошли мероприятия, основанные на ресурсах НЭБ и Президентской библиотеки, также участники мероприятия знакомились с электронными ресурсами сайта МБУ «ЦБС» города Мегиона. </w:t>
      </w:r>
    </w:p>
    <w:p w14:paraId="30EC590A" w14:textId="77777777" w:rsidR="0089458C" w:rsidRPr="0089458C" w:rsidRDefault="0089458C" w:rsidP="0089458C">
      <w:pPr>
        <w:spacing w:after="0" w:line="240" w:lineRule="auto"/>
        <w:ind w:firstLine="709"/>
        <w:jc w:val="both"/>
        <w:rPr>
          <w:rFonts w:ascii="Times New Roman" w:eastAsia="Times New Roman" w:hAnsi="Times New Roman" w:cs="Times New Roman"/>
          <w:bCs/>
          <w:spacing w:val="-1"/>
          <w:sz w:val="24"/>
          <w:szCs w:val="24"/>
          <w:lang w:eastAsia="ru-RU"/>
        </w:rPr>
      </w:pPr>
      <w:r w:rsidRPr="0089458C">
        <w:rPr>
          <w:rFonts w:ascii="Times New Roman" w:eastAsia="Times New Roman" w:hAnsi="Times New Roman" w:cs="Times New Roman"/>
          <w:bCs/>
          <w:spacing w:val="-1"/>
          <w:sz w:val="24"/>
          <w:szCs w:val="24"/>
          <w:lang w:eastAsia="ru-RU"/>
        </w:rPr>
        <w:t>На сайте учреждения и на страницах социальных сетей библиотек в течение года размещались анонсы мероприятий, виртуальные выставки, буктрейлеры, видеозаписи мероприятий, мастер-классы, информация о новинках литературы и популярных книгах, опубликованы обзоры книг.</w:t>
      </w:r>
    </w:p>
    <w:p w14:paraId="091F2D13" w14:textId="131C3F50" w:rsidR="00AF30CB" w:rsidRPr="00AF30CB" w:rsidRDefault="00AF30CB" w:rsidP="00F0101B">
      <w:pPr>
        <w:pStyle w:val="1"/>
        <w:rPr>
          <w:rFonts w:eastAsia="Times New Roman"/>
          <w:lang w:eastAsia="ru-RU"/>
        </w:rPr>
      </w:pPr>
      <w:bookmarkStart w:id="66" w:name="_Toc219817387"/>
      <w:r w:rsidRPr="00AF30CB">
        <w:rPr>
          <w:rFonts w:eastAsia="Times New Roman"/>
          <w:lang w:eastAsia="ru-RU"/>
        </w:rPr>
        <w:t>8.3.5.3. Предоставление социально-значимой информации, правовое просвещение</w:t>
      </w:r>
      <w:bookmarkEnd w:id="66"/>
    </w:p>
    <w:p w14:paraId="701BA65A" w14:textId="77777777" w:rsidR="00245BA6" w:rsidRPr="00245BA6" w:rsidRDefault="00245BA6" w:rsidP="00245BA6">
      <w:pPr>
        <w:spacing w:after="0" w:line="240" w:lineRule="auto"/>
        <w:ind w:firstLine="709"/>
        <w:jc w:val="both"/>
        <w:rPr>
          <w:rFonts w:ascii="Times New Roman" w:eastAsia="Times New Roman" w:hAnsi="Times New Roman" w:cs="Times New Roman"/>
          <w:sz w:val="24"/>
          <w:szCs w:val="24"/>
          <w:lang w:eastAsia="ru-RU"/>
        </w:rPr>
      </w:pPr>
      <w:r w:rsidRPr="00245BA6">
        <w:rPr>
          <w:rFonts w:ascii="Times New Roman" w:eastAsia="Times New Roman" w:hAnsi="Times New Roman" w:cs="Times New Roman"/>
          <w:sz w:val="24"/>
          <w:szCs w:val="24"/>
          <w:lang w:eastAsia="ru-RU"/>
        </w:rPr>
        <w:t>На базе библиотек города Мегиона действует 4 Центра общественного доступа.</w:t>
      </w:r>
    </w:p>
    <w:p w14:paraId="6FC9AC8D" w14:textId="649B85AC" w:rsidR="00245BA6" w:rsidRPr="00DE2B33" w:rsidRDefault="00245BA6" w:rsidP="00245BA6">
      <w:pPr>
        <w:spacing w:after="0" w:line="240" w:lineRule="auto"/>
        <w:ind w:firstLine="709"/>
        <w:jc w:val="both"/>
        <w:rPr>
          <w:rFonts w:ascii="Times New Roman" w:eastAsia="Times New Roman" w:hAnsi="Times New Roman" w:cs="Times New Roman"/>
          <w:sz w:val="24"/>
          <w:szCs w:val="24"/>
          <w:lang w:eastAsia="ru-RU"/>
        </w:rPr>
      </w:pPr>
      <w:r w:rsidRPr="00245BA6">
        <w:rPr>
          <w:rFonts w:ascii="Times New Roman" w:eastAsia="Times New Roman" w:hAnsi="Times New Roman" w:cs="Times New Roman"/>
          <w:sz w:val="24"/>
          <w:szCs w:val="24"/>
          <w:lang w:eastAsia="ru-RU"/>
        </w:rPr>
        <w:t xml:space="preserve">Подключение муниципальных библиотек к сети Интернет составляет 100%. Автоматизированными рабочими местами и копировально-множительной техникой оснащены все библиотеки. Посетителям ЦОД предоставляется целый комплекс услуг (платных и бесплатных), в том числе сотрудники центров оказывают консультации по поиску нужной информацию на различных сайтах, проводят мероприятия, выставки по различным темам и т.д. </w:t>
      </w:r>
      <w:r w:rsidRPr="00DE2B33">
        <w:rPr>
          <w:rFonts w:ascii="Times New Roman" w:eastAsia="Times New Roman" w:hAnsi="Times New Roman" w:cs="Times New Roman"/>
          <w:sz w:val="24"/>
          <w:szCs w:val="24"/>
          <w:lang w:eastAsia="ru-RU"/>
        </w:rPr>
        <w:t xml:space="preserve">Общее количество зарегистрированных пользователей ЦОД по итогам отчетного периода составляет </w:t>
      </w:r>
      <w:r w:rsidR="00DE2B33" w:rsidRPr="00DE2B33">
        <w:rPr>
          <w:rFonts w:ascii="Times New Roman" w:eastAsia="Times New Roman" w:hAnsi="Times New Roman" w:cs="Times New Roman"/>
          <w:sz w:val="24"/>
          <w:szCs w:val="24"/>
          <w:lang w:eastAsia="ru-RU"/>
        </w:rPr>
        <w:t>2767</w:t>
      </w:r>
      <w:r w:rsidRPr="00DE2B33">
        <w:rPr>
          <w:rFonts w:ascii="Times New Roman" w:eastAsia="Times New Roman" w:hAnsi="Times New Roman" w:cs="Times New Roman"/>
          <w:sz w:val="24"/>
          <w:szCs w:val="24"/>
          <w:lang w:eastAsia="ru-RU"/>
        </w:rPr>
        <w:t xml:space="preserve"> человек. Количество посещений </w:t>
      </w:r>
      <w:r w:rsidR="00DE2B33" w:rsidRPr="00DE2B33">
        <w:rPr>
          <w:rFonts w:ascii="Times New Roman" w:eastAsia="Times New Roman" w:hAnsi="Times New Roman" w:cs="Times New Roman"/>
          <w:sz w:val="24"/>
          <w:szCs w:val="24"/>
          <w:lang w:eastAsia="ru-RU"/>
        </w:rPr>
        <w:t>19205</w:t>
      </w:r>
      <w:r w:rsidRPr="00DE2B33">
        <w:rPr>
          <w:rFonts w:ascii="Times New Roman" w:eastAsia="Times New Roman" w:hAnsi="Times New Roman" w:cs="Times New Roman"/>
          <w:sz w:val="24"/>
          <w:szCs w:val="24"/>
          <w:lang w:eastAsia="ru-RU"/>
        </w:rPr>
        <w:t xml:space="preserve">. Зарегистрировано </w:t>
      </w:r>
      <w:r w:rsidR="00DE2B33" w:rsidRPr="00DE2B33">
        <w:rPr>
          <w:rFonts w:ascii="Times New Roman" w:eastAsia="Times New Roman" w:hAnsi="Times New Roman" w:cs="Times New Roman"/>
          <w:sz w:val="24"/>
          <w:szCs w:val="24"/>
          <w:lang w:eastAsia="ru-RU"/>
        </w:rPr>
        <w:t>1240</w:t>
      </w:r>
      <w:r w:rsidRPr="00DE2B33">
        <w:rPr>
          <w:rFonts w:ascii="Times New Roman" w:eastAsia="Times New Roman" w:hAnsi="Times New Roman" w:cs="Times New Roman"/>
          <w:sz w:val="24"/>
          <w:szCs w:val="24"/>
          <w:lang w:eastAsia="ru-RU"/>
        </w:rPr>
        <w:t xml:space="preserve"> обращений к сети Интернет. Выполнено справок – </w:t>
      </w:r>
      <w:r w:rsidR="00DE2B33" w:rsidRPr="00DE2B33">
        <w:rPr>
          <w:rFonts w:ascii="Times New Roman" w:eastAsia="Times New Roman" w:hAnsi="Times New Roman" w:cs="Times New Roman"/>
          <w:sz w:val="24"/>
          <w:szCs w:val="24"/>
          <w:lang w:eastAsia="ru-RU"/>
        </w:rPr>
        <w:t>1685</w:t>
      </w:r>
      <w:r w:rsidRPr="00DE2B33">
        <w:rPr>
          <w:rFonts w:ascii="Times New Roman" w:eastAsia="Times New Roman" w:hAnsi="Times New Roman" w:cs="Times New Roman"/>
          <w:sz w:val="24"/>
          <w:szCs w:val="24"/>
          <w:lang w:eastAsia="ru-RU"/>
        </w:rPr>
        <w:t>.</w:t>
      </w:r>
    </w:p>
    <w:p w14:paraId="26ED7FC1" w14:textId="49C9E118" w:rsidR="00245BA6" w:rsidRPr="00245BA6" w:rsidRDefault="00245BA6" w:rsidP="00245BA6">
      <w:pPr>
        <w:spacing w:after="0" w:line="240" w:lineRule="auto"/>
        <w:ind w:firstLine="709"/>
        <w:jc w:val="both"/>
        <w:rPr>
          <w:rFonts w:ascii="Times New Roman" w:eastAsia="Times New Roman" w:hAnsi="Times New Roman" w:cs="Times New Roman"/>
          <w:sz w:val="24"/>
          <w:szCs w:val="24"/>
          <w:lang w:eastAsia="ru-RU"/>
        </w:rPr>
      </w:pPr>
      <w:r w:rsidRPr="00DE2B33">
        <w:rPr>
          <w:rFonts w:ascii="Times New Roman" w:eastAsia="Times New Roman" w:hAnsi="Times New Roman" w:cs="Times New Roman"/>
          <w:sz w:val="24"/>
          <w:szCs w:val="24"/>
          <w:lang w:eastAsia="ru-RU"/>
        </w:rPr>
        <w:t xml:space="preserve">На базе ЦОДов в течение года проведено </w:t>
      </w:r>
      <w:r w:rsidR="00DE2B33" w:rsidRPr="00DE2B33">
        <w:rPr>
          <w:rFonts w:ascii="Times New Roman" w:eastAsia="Times New Roman" w:hAnsi="Times New Roman" w:cs="Times New Roman"/>
          <w:sz w:val="24"/>
          <w:szCs w:val="24"/>
          <w:lang w:eastAsia="ru-RU"/>
        </w:rPr>
        <w:t>189</w:t>
      </w:r>
      <w:r w:rsidRPr="00DE2B33">
        <w:rPr>
          <w:rFonts w:ascii="Times New Roman" w:eastAsia="Times New Roman" w:hAnsi="Times New Roman" w:cs="Times New Roman"/>
          <w:sz w:val="24"/>
          <w:szCs w:val="24"/>
          <w:lang w:eastAsia="ru-RU"/>
        </w:rPr>
        <w:t xml:space="preserve"> разноплановых мероприятий, количество посещений – </w:t>
      </w:r>
      <w:r w:rsidR="00DE2B33" w:rsidRPr="00DE2B33">
        <w:rPr>
          <w:rFonts w:ascii="Times New Roman" w:eastAsia="Times New Roman" w:hAnsi="Times New Roman" w:cs="Times New Roman"/>
          <w:sz w:val="24"/>
          <w:szCs w:val="24"/>
          <w:lang w:eastAsia="ru-RU"/>
        </w:rPr>
        <w:t>5320</w:t>
      </w:r>
      <w:r w:rsidRPr="00DE2B33">
        <w:rPr>
          <w:rFonts w:ascii="Times New Roman" w:eastAsia="Times New Roman" w:hAnsi="Times New Roman" w:cs="Times New Roman"/>
          <w:sz w:val="24"/>
          <w:szCs w:val="24"/>
          <w:lang w:eastAsia="ru-RU"/>
        </w:rPr>
        <w:t xml:space="preserve">. </w:t>
      </w:r>
      <w:r w:rsidRPr="00245BA6">
        <w:rPr>
          <w:rFonts w:ascii="Times New Roman" w:eastAsia="Times New Roman" w:hAnsi="Times New Roman" w:cs="Times New Roman"/>
          <w:sz w:val="24"/>
          <w:szCs w:val="24"/>
          <w:lang w:eastAsia="ru-RU"/>
        </w:rPr>
        <w:t>При проведении мероприятий библиотекари используют такие формы работы, как информационно-правовой час, деловая игра, индивидуальные и коллективные консультации по работе с правовыми системами, электронными ресурсами, практические занятия.</w:t>
      </w:r>
    </w:p>
    <w:p w14:paraId="004AE390" w14:textId="77777777" w:rsidR="00245BA6" w:rsidRPr="00245BA6" w:rsidRDefault="00245BA6" w:rsidP="00245BA6">
      <w:pPr>
        <w:spacing w:after="0" w:line="240" w:lineRule="auto"/>
        <w:ind w:firstLine="709"/>
        <w:jc w:val="both"/>
        <w:rPr>
          <w:rFonts w:ascii="Times New Roman" w:eastAsia="Times New Roman" w:hAnsi="Times New Roman" w:cs="Times New Roman"/>
          <w:sz w:val="24"/>
          <w:szCs w:val="24"/>
          <w:lang w:eastAsia="ru-RU"/>
        </w:rPr>
      </w:pPr>
      <w:r w:rsidRPr="00245BA6">
        <w:rPr>
          <w:rFonts w:ascii="Times New Roman" w:eastAsia="Times New Roman" w:hAnsi="Times New Roman" w:cs="Times New Roman"/>
          <w:sz w:val="24"/>
          <w:szCs w:val="24"/>
          <w:lang w:eastAsia="ru-RU"/>
        </w:rPr>
        <w:t>Информирование пользователей по вопросам права ведётся с помощью информационного ресурса, правовой системы «Консультант Плюс» и Интернет-ресурсов.</w:t>
      </w:r>
    </w:p>
    <w:p w14:paraId="003625C0" w14:textId="484270EE" w:rsidR="00F83D2C" w:rsidRDefault="00F83D2C" w:rsidP="00245BA6">
      <w:pPr>
        <w:spacing w:after="0" w:line="240" w:lineRule="auto"/>
        <w:ind w:firstLine="709"/>
        <w:jc w:val="both"/>
        <w:rPr>
          <w:rFonts w:ascii="Times New Roman" w:eastAsia="Times New Roman" w:hAnsi="Times New Roman" w:cs="Times New Roman"/>
          <w:sz w:val="24"/>
          <w:szCs w:val="24"/>
          <w:lang w:eastAsia="ru-RU"/>
        </w:rPr>
      </w:pPr>
      <w:r w:rsidRPr="00F83D2C">
        <w:rPr>
          <w:rFonts w:ascii="Times New Roman" w:eastAsia="Times New Roman" w:hAnsi="Times New Roman" w:cs="Times New Roman"/>
          <w:sz w:val="24"/>
          <w:szCs w:val="24"/>
          <w:lang w:eastAsia="ru-RU"/>
        </w:rPr>
        <w:t>Библиографическое информирование по правовым вопросам проводится через издание и распространение буклет</w:t>
      </w:r>
      <w:r>
        <w:rPr>
          <w:rFonts w:ascii="Times New Roman" w:eastAsia="Times New Roman" w:hAnsi="Times New Roman" w:cs="Times New Roman"/>
          <w:sz w:val="24"/>
          <w:szCs w:val="24"/>
          <w:lang w:eastAsia="ru-RU"/>
        </w:rPr>
        <w:t>ов, памяток, закладок, например,</w:t>
      </w:r>
      <w:r w:rsidRPr="00F83D2C">
        <w:rPr>
          <w:rFonts w:ascii="Times New Roman" w:eastAsia="Times New Roman" w:hAnsi="Times New Roman" w:cs="Times New Roman"/>
          <w:sz w:val="24"/>
          <w:szCs w:val="24"/>
          <w:lang w:eastAsia="ru-RU"/>
        </w:rPr>
        <w:t xml:space="preserve"> «Государственные услуги социальной защиты населения», «Антитеррор», «Работа в России» «Быстрое решение всех дел с Госуслугами» и т.д.</w:t>
      </w:r>
    </w:p>
    <w:p w14:paraId="5408B39F" w14:textId="3A1CDC24" w:rsidR="00245BA6" w:rsidRPr="00245BA6" w:rsidRDefault="00245BA6" w:rsidP="00245BA6">
      <w:pPr>
        <w:spacing w:after="0" w:line="240" w:lineRule="auto"/>
        <w:ind w:firstLine="709"/>
        <w:jc w:val="both"/>
        <w:rPr>
          <w:rFonts w:ascii="Times New Roman" w:eastAsia="Times New Roman" w:hAnsi="Times New Roman" w:cs="Times New Roman"/>
          <w:sz w:val="24"/>
          <w:szCs w:val="24"/>
          <w:lang w:eastAsia="ru-RU"/>
        </w:rPr>
      </w:pPr>
      <w:r w:rsidRPr="00245BA6">
        <w:rPr>
          <w:rFonts w:ascii="Times New Roman" w:eastAsia="Times New Roman" w:hAnsi="Times New Roman" w:cs="Times New Roman"/>
          <w:sz w:val="24"/>
          <w:szCs w:val="24"/>
          <w:lang w:eastAsia="ru-RU"/>
        </w:rPr>
        <w:t>Функционируют уголки финансовой грамотности. Стойки с брошюрами и листовками, полученными от представителей банков, центра занятости, управления социальной защиты населения располагаются на видном месте. Молодые и взрослые пользователи регулярно обращаются к представленным материалам.</w:t>
      </w:r>
    </w:p>
    <w:p w14:paraId="6CDFD053" w14:textId="4345BD48" w:rsidR="00245BA6" w:rsidRDefault="00245BA6" w:rsidP="00245BA6">
      <w:pPr>
        <w:spacing w:after="0" w:line="240" w:lineRule="auto"/>
        <w:ind w:firstLine="709"/>
        <w:jc w:val="both"/>
        <w:rPr>
          <w:rFonts w:ascii="Times New Roman" w:eastAsia="Times New Roman" w:hAnsi="Times New Roman" w:cs="Times New Roman"/>
          <w:sz w:val="24"/>
          <w:szCs w:val="24"/>
          <w:lang w:eastAsia="ru-RU"/>
        </w:rPr>
      </w:pPr>
      <w:r w:rsidRPr="00245BA6">
        <w:rPr>
          <w:rFonts w:ascii="Times New Roman" w:eastAsia="Times New Roman" w:hAnsi="Times New Roman" w:cs="Times New Roman"/>
          <w:sz w:val="24"/>
          <w:szCs w:val="24"/>
          <w:lang w:eastAsia="ru-RU"/>
        </w:rPr>
        <w:t>Стоит отметить, что в своей деятельности специалисты используют ресурсы Президентской библиотеки и Национальной электронной библиотек, что позволяет пользователям расширить возможности получения необходимой информации. Также проводятся информационные часы по использованию портала Госуслуг.</w:t>
      </w:r>
    </w:p>
    <w:p w14:paraId="657B59CE" w14:textId="6BC5CC3D" w:rsidR="008053D0" w:rsidRDefault="008053D0" w:rsidP="00245BA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ЦБС </w:t>
      </w:r>
      <w:r w:rsidRPr="008053D0">
        <w:rPr>
          <w:rFonts w:ascii="Times New Roman" w:eastAsia="Times New Roman" w:hAnsi="Times New Roman" w:cs="Times New Roman"/>
          <w:sz w:val="24"/>
          <w:szCs w:val="24"/>
          <w:lang w:eastAsia="ru-RU"/>
        </w:rPr>
        <w:t xml:space="preserve">Мегиона уже давно сотрудничает с Югорским НИИ информационных технологий, благодаря этому у жителей пгт. Высокий есть возможность повысить свою цифровую грамотность. В 2025 был проведено </w:t>
      </w:r>
      <w:r w:rsidR="00F6097F">
        <w:rPr>
          <w:rFonts w:ascii="Times New Roman" w:eastAsia="Times New Roman" w:hAnsi="Times New Roman" w:cs="Times New Roman"/>
          <w:sz w:val="24"/>
          <w:szCs w:val="24"/>
          <w:lang w:eastAsia="ru-RU"/>
        </w:rPr>
        <w:t>2</w:t>
      </w:r>
      <w:r w:rsidRPr="008053D0">
        <w:rPr>
          <w:rFonts w:ascii="Times New Roman" w:eastAsia="Times New Roman" w:hAnsi="Times New Roman" w:cs="Times New Roman"/>
          <w:sz w:val="24"/>
          <w:szCs w:val="24"/>
          <w:lang w:eastAsia="ru-RU"/>
        </w:rPr>
        <w:t xml:space="preserve"> обучающих курс</w:t>
      </w:r>
      <w:r w:rsidR="00F6097F">
        <w:rPr>
          <w:rFonts w:ascii="Times New Roman" w:eastAsia="Times New Roman" w:hAnsi="Times New Roman" w:cs="Times New Roman"/>
          <w:sz w:val="24"/>
          <w:szCs w:val="24"/>
          <w:lang w:eastAsia="ru-RU"/>
        </w:rPr>
        <w:t>а</w:t>
      </w:r>
      <w:r w:rsidRPr="008053D0">
        <w:rPr>
          <w:rFonts w:ascii="Times New Roman" w:eastAsia="Times New Roman" w:hAnsi="Times New Roman" w:cs="Times New Roman"/>
          <w:sz w:val="24"/>
          <w:szCs w:val="24"/>
          <w:lang w:eastAsia="ru-RU"/>
        </w:rPr>
        <w:t xml:space="preserve">: «Основы безопасности в сети Интернет» и </w:t>
      </w:r>
      <w:r>
        <w:rPr>
          <w:rFonts w:ascii="Times New Roman" w:eastAsia="Times New Roman" w:hAnsi="Times New Roman" w:cs="Times New Roman"/>
          <w:sz w:val="24"/>
          <w:szCs w:val="24"/>
          <w:lang w:eastAsia="ru-RU"/>
        </w:rPr>
        <w:t xml:space="preserve">«Основы цифровой грамотности». </w:t>
      </w:r>
      <w:r w:rsidRPr="008053D0">
        <w:rPr>
          <w:rFonts w:ascii="Times New Roman" w:eastAsia="Times New Roman" w:hAnsi="Times New Roman" w:cs="Times New Roman"/>
          <w:sz w:val="24"/>
          <w:szCs w:val="24"/>
          <w:lang w:eastAsia="ru-RU"/>
        </w:rPr>
        <w:t>Обучение прошли 8 человек.</w:t>
      </w:r>
    </w:p>
    <w:p w14:paraId="71C2876E" w14:textId="34F511A3" w:rsidR="00DB2DB7" w:rsidRDefault="00DB2DB7" w:rsidP="00DB2DB7">
      <w:pPr>
        <w:spacing w:after="0" w:line="240" w:lineRule="auto"/>
        <w:ind w:firstLine="709"/>
        <w:jc w:val="both"/>
        <w:rPr>
          <w:rFonts w:ascii="Times New Roman" w:eastAsia="Times New Roman" w:hAnsi="Times New Roman" w:cs="Times New Roman"/>
          <w:sz w:val="24"/>
          <w:szCs w:val="24"/>
          <w:lang w:eastAsia="ru-RU"/>
        </w:rPr>
      </w:pPr>
      <w:r w:rsidRPr="00DB2DB7">
        <w:rPr>
          <w:rFonts w:ascii="Times New Roman" w:eastAsia="Times New Roman" w:hAnsi="Times New Roman" w:cs="Times New Roman"/>
          <w:sz w:val="24"/>
          <w:szCs w:val="24"/>
          <w:lang w:eastAsia="ru-RU"/>
        </w:rPr>
        <w:t>В период осенних каникул с обучающимися 3 «В» класса МАОУ «СОШ №4» прошёл курс по компьютерной грамотности. В процессе обучения использовались комбинация теоретических лекций и практических заданий, включая создание презентаций на разные темы. Ребята изучили необходимые базовые инструменты для работы: оформление презентации и выделения в ней важных моментов, подбор подходящего шаблона, использование горячих клавиш, переходов, анимации, добавления и редактирования изображения, аудио, видео, а также освоили цветовые сочетания и шрифты.</w:t>
      </w:r>
    </w:p>
    <w:p w14:paraId="10B6CC91" w14:textId="01467B71" w:rsidR="00B442EC" w:rsidRPr="00B442EC" w:rsidRDefault="00B442EC" w:rsidP="00B442EC">
      <w:pPr>
        <w:spacing w:after="0" w:line="240" w:lineRule="auto"/>
        <w:ind w:firstLine="709"/>
        <w:jc w:val="both"/>
        <w:rPr>
          <w:rFonts w:ascii="Times New Roman" w:eastAsia="Times New Roman" w:hAnsi="Times New Roman" w:cs="Times New Roman"/>
          <w:sz w:val="24"/>
          <w:szCs w:val="24"/>
          <w:lang w:eastAsia="ru-RU"/>
        </w:rPr>
      </w:pPr>
      <w:r w:rsidRPr="00B442EC">
        <w:rPr>
          <w:rFonts w:ascii="Times New Roman" w:eastAsia="Times New Roman" w:hAnsi="Times New Roman" w:cs="Times New Roman"/>
          <w:sz w:val="24"/>
          <w:szCs w:val="24"/>
          <w:lang w:eastAsia="ru-RU"/>
        </w:rPr>
        <w:t>На базе центра удаленного доступа к Президентской библиотеке в Центральной</w:t>
      </w:r>
      <w:r w:rsidR="00F6097F">
        <w:rPr>
          <w:rFonts w:ascii="Times New Roman" w:eastAsia="Times New Roman" w:hAnsi="Times New Roman" w:cs="Times New Roman"/>
          <w:sz w:val="24"/>
          <w:szCs w:val="24"/>
          <w:lang w:eastAsia="ru-RU"/>
        </w:rPr>
        <w:t xml:space="preserve"> городской библиотеке </w:t>
      </w:r>
      <w:r w:rsidRPr="00B442EC">
        <w:rPr>
          <w:rFonts w:ascii="Times New Roman" w:eastAsia="Times New Roman" w:hAnsi="Times New Roman" w:cs="Times New Roman"/>
          <w:sz w:val="24"/>
          <w:szCs w:val="24"/>
          <w:lang w:eastAsia="ru-RU"/>
        </w:rPr>
        <w:t xml:space="preserve">для учащихся образовательных учреждений среднего (полного) общего и профессионального образования прошел Третий тур интерактивной олимпиады «Россия в электронном мире». Особенностью этой олимпиады является то, что при </w:t>
      </w:r>
      <w:r w:rsidRPr="00B442EC">
        <w:rPr>
          <w:rFonts w:ascii="Times New Roman" w:eastAsia="Times New Roman" w:hAnsi="Times New Roman" w:cs="Times New Roman"/>
          <w:sz w:val="24"/>
          <w:szCs w:val="24"/>
          <w:lang w:eastAsia="ru-RU"/>
        </w:rPr>
        <w:lastRenderedPageBreak/>
        <w:t xml:space="preserve">выполнении некоторых заданий участники ищут необходимые материалы в фондах Президентской библиотеки, знакомясь таким образом с коллекциями: «Государственная власть», «1917 год», «Учебники по истории России», «Мир Достоевского», «Декабристы в истории России», «Русский язык». Победитель – ученица МАОУ «СОШ№3 им. И.И. Рынкового» завоевала диплом 3 степени по предмету «русский язык». </w:t>
      </w:r>
    </w:p>
    <w:p w14:paraId="4FD29DA2" w14:textId="77777777" w:rsidR="00B442EC" w:rsidRPr="00B442EC" w:rsidRDefault="00B442EC" w:rsidP="00B442EC">
      <w:pPr>
        <w:spacing w:after="0" w:line="240" w:lineRule="auto"/>
        <w:ind w:firstLine="709"/>
        <w:jc w:val="both"/>
        <w:rPr>
          <w:rFonts w:ascii="Times New Roman" w:eastAsia="Times New Roman" w:hAnsi="Times New Roman" w:cs="Times New Roman"/>
          <w:sz w:val="24"/>
          <w:szCs w:val="24"/>
          <w:lang w:eastAsia="ru-RU"/>
        </w:rPr>
      </w:pPr>
      <w:r w:rsidRPr="00B442EC">
        <w:rPr>
          <w:rFonts w:ascii="Times New Roman" w:eastAsia="Times New Roman" w:hAnsi="Times New Roman" w:cs="Times New Roman"/>
          <w:sz w:val="24"/>
          <w:szCs w:val="24"/>
          <w:lang w:eastAsia="ru-RU"/>
        </w:rPr>
        <w:t xml:space="preserve">Также библиотекарь Центра общественного доступа Центральной библиотеки ежегодно выступает куратором Всероссийской олимпиады «Символы России». </w:t>
      </w:r>
    </w:p>
    <w:p w14:paraId="5DF62A37" w14:textId="77777777" w:rsidR="00B442EC" w:rsidRPr="00B442EC" w:rsidRDefault="00B442EC" w:rsidP="00B442EC">
      <w:pPr>
        <w:spacing w:after="0" w:line="240" w:lineRule="auto"/>
        <w:ind w:firstLine="709"/>
        <w:jc w:val="both"/>
        <w:rPr>
          <w:rFonts w:ascii="Times New Roman" w:eastAsia="Times New Roman" w:hAnsi="Times New Roman" w:cs="Times New Roman"/>
          <w:sz w:val="24"/>
          <w:szCs w:val="24"/>
          <w:lang w:eastAsia="ru-RU"/>
        </w:rPr>
      </w:pPr>
      <w:r w:rsidRPr="00B442EC">
        <w:rPr>
          <w:rFonts w:ascii="Times New Roman" w:eastAsia="Times New Roman" w:hAnsi="Times New Roman" w:cs="Times New Roman"/>
          <w:sz w:val="24"/>
          <w:szCs w:val="24"/>
          <w:lang w:eastAsia="ru-RU"/>
        </w:rPr>
        <w:t xml:space="preserve">В 2024 году участие в мероприятии приняли свыше 800 учащихся общеобразовательных учреждений города. Победителям и призерам Всероссийской олимпиады среди школьников по русскому языку «Символы России. Русский язык: история письменности», продемонстрировавшим высокий уровень знаний и навыков в области русского языка и литературы, вручили дипломы от крупнейшей в мире библиотеки для детей – Российской государственной детской библиотеки. </w:t>
      </w:r>
    </w:p>
    <w:p w14:paraId="38B272DB" w14:textId="47BE5C11" w:rsidR="00B442EC" w:rsidRPr="00DB2DB7" w:rsidRDefault="00B442EC" w:rsidP="00B442EC">
      <w:pPr>
        <w:spacing w:after="0" w:line="240" w:lineRule="auto"/>
        <w:ind w:firstLine="709"/>
        <w:jc w:val="both"/>
        <w:rPr>
          <w:rFonts w:ascii="Times New Roman" w:eastAsia="Times New Roman" w:hAnsi="Times New Roman" w:cs="Times New Roman"/>
          <w:sz w:val="24"/>
          <w:szCs w:val="24"/>
          <w:lang w:eastAsia="ru-RU"/>
        </w:rPr>
      </w:pPr>
      <w:r w:rsidRPr="00B442EC">
        <w:rPr>
          <w:rFonts w:ascii="Times New Roman" w:eastAsia="Times New Roman" w:hAnsi="Times New Roman" w:cs="Times New Roman"/>
          <w:sz w:val="24"/>
          <w:szCs w:val="24"/>
          <w:lang w:eastAsia="ru-RU"/>
        </w:rPr>
        <w:t>В 2025 году во второй, заключительный этап Всероссийской олимпиады «Символы России. Великая Отечественная война: Путь к Победе» из города Мегиона попали ученики МАОУ «СОШ №2» и студенты БУ «Мегионский политехнический колледж» в возрастной категории от 13 до 16 лет набравшие от 70 до 100 баллов по результатам первого этапа, прошедшего 30 октября на онлайн-площадках. Все участники получат сертификат, победители и призёры Олимпиады – дипломы и запись о личном достижении на государственном информационном ресурсе о лицах, проявивших выдающиеся способности (ГИР).</w:t>
      </w:r>
    </w:p>
    <w:p w14:paraId="6147E827" w14:textId="7B9C7DFF" w:rsidR="00245BA6" w:rsidRPr="008053D0" w:rsidRDefault="00245BA6" w:rsidP="00245BA6">
      <w:pPr>
        <w:spacing w:after="0" w:line="240" w:lineRule="auto"/>
        <w:ind w:firstLine="709"/>
        <w:jc w:val="both"/>
        <w:rPr>
          <w:rFonts w:ascii="Times New Roman" w:eastAsia="Times New Roman" w:hAnsi="Times New Roman" w:cs="Times New Roman"/>
          <w:sz w:val="24"/>
          <w:szCs w:val="24"/>
          <w:lang w:eastAsia="ru-RU"/>
        </w:rPr>
      </w:pPr>
      <w:r w:rsidRPr="008053D0">
        <w:rPr>
          <w:rFonts w:ascii="Times New Roman" w:eastAsia="Times New Roman" w:hAnsi="Times New Roman" w:cs="Times New Roman"/>
          <w:sz w:val="24"/>
          <w:szCs w:val="24"/>
          <w:lang w:eastAsia="ru-RU"/>
        </w:rPr>
        <w:t>В 202</w:t>
      </w:r>
      <w:r w:rsidR="008053D0" w:rsidRPr="008053D0">
        <w:rPr>
          <w:rFonts w:ascii="Times New Roman" w:eastAsia="Times New Roman" w:hAnsi="Times New Roman" w:cs="Times New Roman"/>
          <w:sz w:val="24"/>
          <w:szCs w:val="24"/>
          <w:lang w:eastAsia="ru-RU"/>
        </w:rPr>
        <w:t>5</w:t>
      </w:r>
      <w:r w:rsidRPr="008053D0">
        <w:rPr>
          <w:rFonts w:ascii="Times New Roman" w:eastAsia="Times New Roman" w:hAnsi="Times New Roman" w:cs="Times New Roman"/>
          <w:sz w:val="24"/>
          <w:szCs w:val="24"/>
          <w:lang w:eastAsia="ru-RU"/>
        </w:rPr>
        <w:t xml:space="preserve"> году в библиотеке прошло </w:t>
      </w:r>
      <w:r w:rsidR="008053D0" w:rsidRPr="008053D0">
        <w:rPr>
          <w:rFonts w:ascii="Times New Roman" w:eastAsia="Times New Roman" w:hAnsi="Times New Roman" w:cs="Times New Roman"/>
          <w:sz w:val="24"/>
          <w:szCs w:val="24"/>
          <w:lang w:eastAsia="ru-RU"/>
        </w:rPr>
        <w:t>42</w:t>
      </w:r>
      <w:r w:rsidRPr="008053D0">
        <w:rPr>
          <w:rFonts w:ascii="Times New Roman" w:eastAsia="Times New Roman" w:hAnsi="Times New Roman" w:cs="Times New Roman"/>
          <w:sz w:val="24"/>
          <w:szCs w:val="24"/>
          <w:lang w:eastAsia="ru-RU"/>
        </w:rPr>
        <w:t xml:space="preserve"> мероприятия по правовому просвещению, число посещений мероприятий – </w:t>
      </w:r>
      <w:r w:rsidR="008053D0" w:rsidRPr="008053D0">
        <w:rPr>
          <w:rFonts w:ascii="Times New Roman" w:eastAsia="Times New Roman" w:hAnsi="Times New Roman" w:cs="Times New Roman"/>
          <w:sz w:val="24"/>
          <w:szCs w:val="24"/>
          <w:lang w:eastAsia="ru-RU"/>
        </w:rPr>
        <w:t>964</w:t>
      </w:r>
      <w:r w:rsidRPr="008053D0">
        <w:rPr>
          <w:rFonts w:ascii="Times New Roman" w:eastAsia="Times New Roman" w:hAnsi="Times New Roman" w:cs="Times New Roman"/>
          <w:sz w:val="24"/>
          <w:szCs w:val="24"/>
          <w:lang w:eastAsia="ru-RU"/>
        </w:rPr>
        <w:t xml:space="preserve"> человек</w:t>
      </w:r>
      <w:r w:rsidR="008053D0" w:rsidRPr="008053D0">
        <w:rPr>
          <w:rFonts w:ascii="Times New Roman" w:eastAsia="Times New Roman" w:hAnsi="Times New Roman" w:cs="Times New Roman"/>
          <w:sz w:val="24"/>
          <w:szCs w:val="24"/>
          <w:lang w:eastAsia="ru-RU"/>
        </w:rPr>
        <w:t>а</w:t>
      </w:r>
      <w:r w:rsidRPr="008053D0">
        <w:rPr>
          <w:rFonts w:ascii="Times New Roman" w:eastAsia="Times New Roman" w:hAnsi="Times New Roman" w:cs="Times New Roman"/>
          <w:sz w:val="24"/>
          <w:szCs w:val="24"/>
          <w:lang w:eastAsia="ru-RU"/>
        </w:rPr>
        <w:t xml:space="preserve">. </w:t>
      </w:r>
    </w:p>
    <w:p w14:paraId="06A2FEAA" w14:textId="727A2942" w:rsidR="008053D0" w:rsidRPr="008053D0" w:rsidRDefault="008053D0" w:rsidP="008053D0">
      <w:pPr>
        <w:spacing w:after="0" w:line="240" w:lineRule="auto"/>
        <w:ind w:firstLine="709"/>
        <w:jc w:val="both"/>
        <w:rPr>
          <w:rFonts w:ascii="Times New Roman" w:eastAsia="Times New Roman" w:hAnsi="Times New Roman" w:cs="Times New Roman"/>
          <w:sz w:val="24"/>
          <w:szCs w:val="24"/>
          <w:lang w:eastAsia="ru-RU"/>
        </w:rPr>
      </w:pPr>
      <w:r w:rsidRPr="008053D0">
        <w:rPr>
          <w:rFonts w:ascii="Times New Roman" w:eastAsia="Times New Roman" w:hAnsi="Times New Roman" w:cs="Times New Roman"/>
          <w:sz w:val="24"/>
          <w:szCs w:val="24"/>
          <w:lang w:eastAsia="ru-RU"/>
        </w:rPr>
        <w:t>По данному направлению были проведены следующие мероприятия: «Основы цифровой гигиены» мастер-класс, «Мир моих прав» ролевая игра, «Ключ</w:t>
      </w:r>
      <w:r>
        <w:rPr>
          <w:rFonts w:ascii="Times New Roman" w:eastAsia="Times New Roman" w:hAnsi="Times New Roman" w:cs="Times New Roman"/>
          <w:sz w:val="24"/>
          <w:szCs w:val="24"/>
          <w:lang w:eastAsia="ru-RU"/>
        </w:rPr>
        <w:t xml:space="preserve"> к сокровищам права» квест-игра, тематический час «Мы будущие избиратели», </w:t>
      </w:r>
      <w:r w:rsidRPr="008053D0">
        <w:rPr>
          <w:rFonts w:ascii="Times New Roman" w:eastAsia="Times New Roman" w:hAnsi="Times New Roman" w:cs="Times New Roman"/>
          <w:sz w:val="24"/>
          <w:szCs w:val="24"/>
          <w:lang w:eastAsia="ru-RU"/>
        </w:rPr>
        <w:t>деловая игра «Избир</w:t>
      </w:r>
      <w:r w:rsidR="002C7447">
        <w:rPr>
          <w:rFonts w:ascii="Times New Roman" w:eastAsia="Times New Roman" w:hAnsi="Times New Roman" w:cs="Times New Roman"/>
          <w:sz w:val="24"/>
          <w:szCs w:val="24"/>
          <w:lang w:eastAsia="ru-RU"/>
        </w:rPr>
        <w:t>атель! Читай. Думай. Выбирай!»</w:t>
      </w:r>
      <w:r w:rsidR="00247534">
        <w:rPr>
          <w:rFonts w:ascii="Times New Roman" w:eastAsia="Times New Roman" w:hAnsi="Times New Roman" w:cs="Times New Roman"/>
          <w:sz w:val="24"/>
          <w:szCs w:val="24"/>
          <w:lang w:eastAsia="ru-RU"/>
        </w:rPr>
        <w:t>,</w:t>
      </w:r>
      <w:r w:rsidR="00247534" w:rsidRPr="00247534">
        <w:t xml:space="preserve"> </w:t>
      </w:r>
      <w:r w:rsidR="00247534">
        <w:rPr>
          <w:rFonts w:ascii="Times New Roman" w:eastAsia="Times New Roman" w:hAnsi="Times New Roman" w:cs="Times New Roman"/>
          <w:sz w:val="24"/>
          <w:szCs w:val="24"/>
          <w:lang w:eastAsia="ru-RU"/>
        </w:rPr>
        <w:t>познавательная игра</w:t>
      </w:r>
      <w:r w:rsidR="00247534" w:rsidRPr="00247534">
        <w:rPr>
          <w:rFonts w:ascii="Times New Roman" w:eastAsia="Times New Roman" w:hAnsi="Times New Roman" w:cs="Times New Roman"/>
          <w:sz w:val="24"/>
          <w:szCs w:val="24"/>
          <w:lang w:eastAsia="ru-RU"/>
        </w:rPr>
        <w:t xml:space="preserve"> «Знатоки права</w:t>
      </w:r>
      <w:r w:rsidR="00247534">
        <w:rPr>
          <w:rFonts w:ascii="Times New Roman" w:eastAsia="Times New Roman" w:hAnsi="Times New Roman" w:cs="Times New Roman"/>
          <w:sz w:val="24"/>
          <w:szCs w:val="24"/>
          <w:lang w:eastAsia="ru-RU"/>
        </w:rPr>
        <w:t xml:space="preserve">», </w:t>
      </w:r>
      <w:r w:rsidR="00247534" w:rsidRPr="00247534">
        <w:rPr>
          <w:rFonts w:ascii="Times New Roman" w:eastAsia="Times New Roman" w:hAnsi="Times New Roman" w:cs="Times New Roman"/>
          <w:sz w:val="24"/>
          <w:szCs w:val="24"/>
          <w:lang w:eastAsia="ru-RU"/>
        </w:rPr>
        <w:t>встреч</w:t>
      </w:r>
      <w:r w:rsidR="00247534">
        <w:rPr>
          <w:rFonts w:ascii="Times New Roman" w:eastAsia="Times New Roman" w:hAnsi="Times New Roman" w:cs="Times New Roman"/>
          <w:sz w:val="24"/>
          <w:szCs w:val="24"/>
          <w:lang w:eastAsia="ru-RU"/>
        </w:rPr>
        <w:t xml:space="preserve">а </w:t>
      </w:r>
      <w:r w:rsidR="00247534" w:rsidRPr="00247534">
        <w:rPr>
          <w:rFonts w:ascii="Times New Roman" w:eastAsia="Times New Roman" w:hAnsi="Times New Roman" w:cs="Times New Roman"/>
          <w:sz w:val="24"/>
          <w:szCs w:val="24"/>
          <w:lang w:eastAsia="ru-RU"/>
        </w:rPr>
        <w:t>«К+ твой помощник»</w:t>
      </w:r>
      <w:r w:rsidR="00F83D2C">
        <w:rPr>
          <w:rFonts w:ascii="Times New Roman" w:eastAsia="Times New Roman" w:hAnsi="Times New Roman" w:cs="Times New Roman"/>
          <w:sz w:val="24"/>
          <w:szCs w:val="24"/>
          <w:lang w:eastAsia="ru-RU"/>
        </w:rPr>
        <w:t>,</w:t>
      </w:r>
      <w:r w:rsidR="002C7447">
        <w:rPr>
          <w:rFonts w:ascii="Times New Roman" w:eastAsia="Times New Roman" w:hAnsi="Times New Roman" w:cs="Times New Roman"/>
          <w:sz w:val="24"/>
          <w:szCs w:val="24"/>
          <w:lang w:eastAsia="ru-RU"/>
        </w:rPr>
        <w:t xml:space="preserve"> </w:t>
      </w:r>
      <w:r w:rsidR="00F83D2C">
        <w:rPr>
          <w:rFonts w:ascii="Times New Roman" w:eastAsia="Times New Roman" w:hAnsi="Times New Roman" w:cs="Times New Roman"/>
          <w:sz w:val="24"/>
          <w:szCs w:val="24"/>
          <w:lang w:eastAsia="ru-RU"/>
        </w:rPr>
        <w:t>«</w:t>
      </w:r>
      <w:r w:rsidR="00F83D2C" w:rsidRPr="00F83D2C">
        <w:rPr>
          <w:rFonts w:ascii="Times New Roman" w:eastAsia="Times New Roman" w:hAnsi="Times New Roman" w:cs="Times New Roman"/>
          <w:sz w:val="24"/>
          <w:szCs w:val="24"/>
          <w:lang w:eastAsia="ru-RU"/>
        </w:rPr>
        <w:t>Вместе мы-сила!» интеллектуальная игра ко дню местного самоуправления, «Я в ответе» библиотечный урок про ответственность, «Мы против коррупции» квиз</w:t>
      </w:r>
      <w:r w:rsidR="00F83D2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другие.</w:t>
      </w:r>
    </w:p>
    <w:p w14:paraId="20FC8034" w14:textId="04F1545F" w:rsidR="008053D0" w:rsidRPr="008053D0" w:rsidRDefault="008053D0" w:rsidP="008053D0">
      <w:pPr>
        <w:spacing w:after="0" w:line="240" w:lineRule="auto"/>
        <w:ind w:firstLine="709"/>
        <w:jc w:val="both"/>
        <w:rPr>
          <w:rFonts w:ascii="Times New Roman" w:eastAsia="Times New Roman" w:hAnsi="Times New Roman" w:cs="Times New Roman"/>
          <w:sz w:val="24"/>
          <w:szCs w:val="24"/>
          <w:lang w:eastAsia="ru-RU"/>
        </w:rPr>
      </w:pPr>
      <w:r w:rsidRPr="008053D0">
        <w:rPr>
          <w:rFonts w:ascii="Times New Roman" w:eastAsia="Times New Roman" w:hAnsi="Times New Roman" w:cs="Times New Roman"/>
          <w:sz w:val="24"/>
          <w:szCs w:val="24"/>
          <w:lang w:eastAsia="ru-RU"/>
        </w:rPr>
        <w:t xml:space="preserve">В 2025 году </w:t>
      </w:r>
      <w:r>
        <w:rPr>
          <w:rFonts w:ascii="Times New Roman" w:eastAsia="Times New Roman" w:hAnsi="Times New Roman" w:cs="Times New Roman"/>
          <w:sz w:val="24"/>
          <w:szCs w:val="24"/>
          <w:lang w:eastAsia="ru-RU"/>
        </w:rPr>
        <w:t xml:space="preserve">в Модельной библиотеке пгт. Высокий </w:t>
      </w:r>
      <w:r w:rsidRPr="008053D0">
        <w:rPr>
          <w:rFonts w:ascii="Times New Roman" w:eastAsia="Times New Roman" w:hAnsi="Times New Roman" w:cs="Times New Roman"/>
          <w:sz w:val="24"/>
          <w:szCs w:val="24"/>
          <w:lang w:eastAsia="ru-RU"/>
        </w:rPr>
        <w:t>начал свою работу проект по повышению финансовой грамотности «Финансовая паутинка». В рамках него был реализован насыщенный цикл мероприятий, нацеленных на формирование базовых экономических навыков у разных возрастных групп. Для самых маленьких участников организовали познавательную беседу-игру «История появления бумажных денег», где в доступной форме рассказали об эволюции денежных знаков и их роли в жизни общества. Дети постарше и подростки приняли участие в интерактивном часе «Семейный бюджет. Доходы и расходы», в ходе которого на практических примерах учились планировать личные финансы и различать типы расходов. Особой популярностью пользовалась финансовая настольная игра «Как белка в колесе», позволившая старшеклассникам в игровой форме освоить принципы инвестирования, кредитования и управления капиталом, а также развить стратегическое мышление в экономических вопросах.</w:t>
      </w:r>
    </w:p>
    <w:p w14:paraId="29B02CB7" w14:textId="77777777" w:rsidR="0078081D" w:rsidRDefault="0078081D" w:rsidP="00081218">
      <w:pPr>
        <w:spacing w:after="0" w:line="240" w:lineRule="auto"/>
        <w:ind w:firstLine="709"/>
        <w:jc w:val="both"/>
        <w:rPr>
          <w:rFonts w:ascii="Times New Roman" w:eastAsia="Times New Roman" w:hAnsi="Times New Roman" w:cs="Times New Roman"/>
          <w:sz w:val="24"/>
          <w:szCs w:val="24"/>
          <w:lang w:eastAsia="ru-RU"/>
        </w:rPr>
      </w:pPr>
      <w:r w:rsidRPr="0078081D">
        <w:rPr>
          <w:rFonts w:ascii="Times New Roman" w:eastAsia="Times New Roman" w:hAnsi="Times New Roman" w:cs="Times New Roman"/>
          <w:sz w:val="24"/>
          <w:szCs w:val="24"/>
          <w:lang w:eastAsia="ru-RU"/>
        </w:rPr>
        <w:t>На индивидуальном информировании находится 10 человек, на групповом – БУ «Мегионский политехнический колледж», МАОУ «СОШ №4», МАОУ «СОШ №3 им. И.И. Рынкового, МАОУ «СОШ №1», МАОУ «СОШ №2», МАОУ «СОШ №6».</w:t>
      </w:r>
    </w:p>
    <w:p w14:paraId="00C12ED2" w14:textId="21F0B082" w:rsidR="00081218" w:rsidRPr="00081218" w:rsidRDefault="00245BA6" w:rsidP="00081218">
      <w:pPr>
        <w:spacing w:after="0" w:line="240" w:lineRule="auto"/>
        <w:ind w:firstLine="709"/>
        <w:jc w:val="both"/>
        <w:rPr>
          <w:rFonts w:ascii="Times New Roman" w:eastAsia="Times New Roman" w:hAnsi="Times New Roman" w:cs="Times New Roman"/>
          <w:sz w:val="24"/>
          <w:szCs w:val="24"/>
          <w:lang w:eastAsia="ru-RU"/>
        </w:rPr>
      </w:pPr>
      <w:r w:rsidRPr="00081218">
        <w:rPr>
          <w:rFonts w:ascii="Times New Roman" w:eastAsia="Times New Roman" w:hAnsi="Times New Roman" w:cs="Times New Roman"/>
          <w:sz w:val="24"/>
          <w:szCs w:val="24"/>
          <w:lang w:eastAsia="ru-RU"/>
        </w:rPr>
        <w:t xml:space="preserve">В МБУ «ЦБС» осуществлялся доступ к 3 ЭБД: </w:t>
      </w:r>
    </w:p>
    <w:p w14:paraId="072495B5" w14:textId="7D2EA049" w:rsidR="00081218" w:rsidRPr="00081218" w:rsidRDefault="00081218" w:rsidP="00081218">
      <w:pPr>
        <w:spacing w:after="0" w:line="240" w:lineRule="auto"/>
        <w:ind w:firstLine="709"/>
        <w:jc w:val="both"/>
        <w:rPr>
          <w:rFonts w:ascii="Times New Roman" w:eastAsia="Times New Roman" w:hAnsi="Times New Roman" w:cs="Times New Roman"/>
          <w:sz w:val="24"/>
          <w:szCs w:val="24"/>
          <w:lang w:eastAsia="ru-RU"/>
        </w:rPr>
      </w:pPr>
      <w:r w:rsidRPr="00081218">
        <w:rPr>
          <w:rFonts w:ascii="Times New Roman" w:eastAsia="Times New Roman" w:hAnsi="Times New Roman" w:cs="Times New Roman"/>
          <w:sz w:val="24"/>
          <w:szCs w:val="24"/>
          <w:lang w:eastAsia="ru-RU"/>
        </w:rPr>
        <w:t>– Национальная электронная библиотека</w:t>
      </w:r>
      <w:r w:rsidR="0078081D">
        <w:rPr>
          <w:rFonts w:ascii="Times New Roman" w:eastAsia="Times New Roman" w:hAnsi="Times New Roman" w:cs="Times New Roman"/>
          <w:sz w:val="24"/>
          <w:szCs w:val="24"/>
          <w:lang w:eastAsia="ru-RU"/>
        </w:rPr>
        <w:t xml:space="preserve"> (количество обращений – 249</w:t>
      </w:r>
      <w:r w:rsidRPr="00081218">
        <w:rPr>
          <w:rFonts w:ascii="Times New Roman" w:eastAsia="Times New Roman" w:hAnsi="Times New Roman" w:cs="Times New Roman"/>
          <w:sz w:val="24"/>
          <w:szCs w:val="24"/>
          <w:lang w:eastAsia="ru-RU"/>
        </w:rPr>
        <w:t>).</w:t>
      </w:r>
    </w:p>
    <w:p w14:paraId="218FE373" w14:textId="77777777" w:rsidR="00081218" w:rsidRPr="00081218" w:rsidRDefault="00081218" w:rsidP="00081218">
      <w:pPr>
        <w:spacing w:after="0" w:line="240" w:lineRule="auto"/>
        <w:ind w:firstLine="709"/>
        <w:jc w:val="both"/>
        <w:rPr>
          <w:rFonts w:ascii="Times New Roman" w:eastAsia="Times New Roman" w:hAnsi="Times New Roman" w:cs="Times New Roman"/>
          <w:sz w:val="24"/>
          <w:szCs w:val="24"/>
          <w:lang w:eastAsia="ru-RU"/>
        </w:rPr>
      </w:pPr>
      <w:r w:rsidRPr="00081218">
        <w:rPr>
          <w:rFonts w:ascii="Times New Roman" w:eastAsia="Times New Roman" w:hAnsi="Times New Roman" w:cs="Times New Roman"/>
          <w:sz w:val="24"/>
          <w:szCs w:val="24"/>
          <w:lang w:eastAsia="ru-RU"/>
        </w:rPr>
        <w:t>– «Президентская библиотека» имени Б.Н. Ельцина (просмотров – 23).</w:t>
      </w:r>
    </w:p>
    <w:p w14:paraId="683179CE" w14:textId="44C1F2E7" w:rsidR="00245BA6" w:rsidRPr="00EF1841" w:rsidRDefault="00081218" w:rsidP="00081218">
      <w:pPr>
        <w:spacing w:after="0" w:line="240" w:lineRule="auto"/>
        <w:ind w:firstLine="709"/>
        <w:jc w:val="both"/>
        <w:rPr>
          <w:rFonts w:ascii="Times New Roman" w:eastAsia="Times New Roman" w:hAnsi="Times New Roman" w:cs="Times New Roman"/>
          <w:sz w:val="24"/>
          <w:szCs w:val="24"/>
          <w:lang w:eastAsia="ru-RU"/>
        </w:rPr>
      </w:pPr>
      <w:r w:rsidRPr="00EF1841">
        <w:rPr>
          <w:rFonts w:ascii="Times New Roman" w:eastAsia="Times New Roman" w:hAnsi="Times New Roman" w:cs="Times New Roman"/>
          <w:sz w:val="24"/>
          <w:szCs w:val="24"/>
          <w:lang w:eastAsia="ru-RU"/>
        </w:rPr>
        <w:t xml:space="preserve">– «ЛитРес» (количество обращений </w:t>
      </w:r>
      <w:r w:rsidR="00EF1841" w:rsidRPr="00EF1841">
        <w:rPr>
          <w:rFonts w:ascii="Times New Roman" w:eastAsia="Times New Roman" w:hAnsi="Times New Roman" w:cs="Times New Roman"/>
          <w:sz w:val="24"/>
          <w:szCs w:val="24"/>
          <w:lang w:eastAsia="ru-RU"/>
        </w:rPr>
        <w:t>– 1347</w:t>
      </w:r>
      <w:r w:rsidRPr="00EF1841">
        <w:rPr>
          <w:rFonts w:ascii="Times New Roman" w:eastAsia="Times New Roman" w:hAnsi="Times New Roman" w:cs="Times New Roman"/>
          <w:sz w:val="24"/>
          <w:szCs w:val="24"/>
          <w:lang w:eastAsia="ru-RU"/>
        </w:rPr>
        <w:t>).</w:t>
      </w:r>
    </w:p>
    <w:p w14:paraId="776C88E7" w14:textId="64958293" w:rsidR="002C7447" w:rsidRPr="002C7447" w:rsidRDefault="002C7447" w:rsidP="002C7447">
      <w:pPr>
        <w:spacing w:after="0" w:line="240" w:lineRule="auto"/>
        <w:ind w:firstLine="709"/>
        <w:jc w:val="both"/>
        <w:rPr>
          <w:rFonts w:ascii="Times New Roman" w:eastAsia="Times New Roman" w:hAnsi="Times New Roman" w:cs="Times New Roman"/>
          <w:sz w:val="24"/>
          <w:szCs w:val="24"/>
          <w:lang w:eastAsia="ru-RU"/>
        </w:rPr>
      </w:pPr>
      <w:r w:rsidRPr="002C7447">
        <w:rPr>
          <w:rFonts w:ascii="Times New Roman" w:eastAsia="Times New Roman" w:hAnsi="Times New Roman" w:cs="Times New Roman"/>
          <w:sz w:val="24"/>
          <w:szCs w:val="24"/>
          <w:lang w:eastAsia="ru-RU"/>
        </w:rPr>
        <w:t>В 2026 году на баз</w:t>
      </w:r>
      <w:r>
        <w:rPr>
          <w:rFonts w:ascii="Times New Roman" w:eastAsia="Times New Roman" w:hAnsi="Times New Roman" w:cs="Times New Roman"/>
          <w:sz w:val="24"/>
          <w:szCs w:val="24"/>
          <w:lang w:eastAsia="ru-RU"/>
        </w:rPr>
        <w:t xml:space="preserve">е центра общественного доступа </w:t>
      </w:r>
      <w:r w:rsidRPr="002C7447">
        <w:rPr>
          <w:rFonts w:ascii="Times New Roman" w:eastAsia="Times New Roman" w:hAnsi="Times New Roman" w:cs="Times New Roman"/>
          <w:sz w:val="24"/>
          <w:szCs w:val="24"/>
          <w:lang w:eastAsia="ru-RU"/>
        </w:rPr>
        <w:t>продолжатся курсы для обучения учеников начальной школы навыкам продуктивной и безопасной работы на компьютерах, а также обращения с гаджетами в целом.</w:t>
      </w:r>
    </w:p>
    <w:p w14:paraId="3DB59BA2" w14:textId="13BA9180" w:rsidR="00AF30CB" w:rsidRDefault="00245BA6" w:rsidP="00245BA6">
      <w:pPr>
        <w:spacing w:after="0" w:line="240" w:lineRule="auto"/>
        <w:ind w:firstLine="709"/>
        <w:jc w:val="both"/>
        <w:rPr>
          <w:rFonts w:ascii="Times New Roman" w:eastAsia="Times New Roman" w:hAnsi="Times New Roman" w:cs="Times New Roman"/>
          <w:sz w:val="24"/>
          <w:szCs w:val="24"/>
          <w:lang w:eastAsia="ru-RU"/>
        </w:rPr>
      </w:pPr>
      <w:r w:rsidRPr="00245BA6">
        <w:rPr>
          <w:rFonts w:ascii="Times New Roman" w:eastAsia="Times New Roman" w:hAnsi="Times New Roman" w:cs="Times New Roman"/>
          <w:sz w:val="24"/>
          <w:szCs w:val="24"/>
          <w:lang w:eastAsia="ru-RU"/>
        </w:rPr>
        <w:lastRenderedPageBreak/>
        <w:t>Деятельность ЦОДов позволяет широкому кругу пользователей получить доступ к государственным и иным социально значимым информационным ресурсам, а также возможность взаимодействия с органами государственной власти и местного самоуправления по средствам информационно-коммуникационных технологий.</w:t>
      </w:r>
    </w:p>
    <w:p w14:paraId="0C10ED2D" w14:textId="44FC68D1" w:rsidR="00AF30CB" w:rsidRPr="00AF30CB" w:rsidRDefault="00AF30CB" w:rsidP="00F0101B">
      <w:pPr>
        <w:pStyle w:val="1"/>
        <w:rPr>
          <w:rFonts w:eastAsia="Times New Roman"/>
          <w:lang w:eastAsia="ru-RU"/>
        </w:rPr>
      </w:pPr>
      <w:bookmarkStart w:id="67" w:name="_Toc219817388"/>
      <w:r w:rsidRPr="00AF30CB">
        <w:rPr>
          <w:rFonts w:eastAsia="Times New Roman"/>
          <w:lang w:eastAsia="ru-RU"/>
        </w:rPr>
        <w:t>8.4. Программно-проектная деятельность общедоступных библиотек Ханты-Мансийского автономного округа – Югры, в том числе на основе взаимодействия с негосударственными организациями</w:t>
      </w:r>
      <w:bookmarkEnd w:id="67"/>
    </w:p>
    <w:p w14:paraId="0C4C756A" w14:textId="77777777" w:rsidR="00147AF2" w:rsidRPr="00147AF2" w:rsidRDefault="00147AF2" w:rsidP="00147AF2">
      <w:pPr>
        <w:spacing w:after="0" w:line="240" w:lineRule="auto"/>
        <w:ind w:firstLine="709"/>
        <w:jc w:val="both"/>
        <w:rPr>
          <w:rFonts w:ascii="Times New Roman" w:eastAsia="Times New Roman" w:hAnsi="Times New Roman" w:cs="Times New Roman"/>
          <w:sz w:val="24"/>
          <w:szCs w:val="24"/>
          <w:lang w:eastAsia="ru-RU"/>
        </w:rPr>
      </w:pPr>
      <w:r w:rsidRPr="00147AF2">
        <w:rPr>
          <w:rFonts w:ascii="Times New Roman" w:eastAsia="Times New Roman" w:hAnsi="Times New Roman" w:cs="Times New Roman"/>
          <w:sz w:val="24"/>
          <w:szCs w:val="24"/>
          <w:lang w:eastAsia="ru-RU"/>
        </w:rPr>
        <w:t>В 2025 году в рамках реализации программно-проектной деятельности Муниципальное бюджетное учреждение «Централизованная библиотечная система» осуществляло разработку и продвижение социально значимых инициатив. Одним из направлений данной работы являлось привлечение грантовой поддержки.</w:t>
      </w:r>
    </w:p>
    <w:p w14:paraId="3C0B5C4D" w14:textId="2E340146" w:rsidR="00321A8C" w:rsidRDefault="00F6097F" w:rsidP="00321A8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«#НашВысокий» -</w:t>
      </w:r>
      <w:r w:rsidR="00321A8C" w:rsidRPr="00321A8C">
        <w:rPr>
          <w:rFonts w:ascii="Times New Roman" w:eastAsia="Times New Roman" w:hAnsi="Times New Roman" w:cs="Times New Roman"/>
          <w:sz w:val="24"/>
          <w:szCs w:val="24"/>
          <w:lang w:eastAsia="ru-RU"/>
        </w:rPr>
        <w:t xml:space="preserve"> проект, направленный на популяризацию локальной истории и культурного наследия поселка Высокий через разработку и внедрение настольной краеведческой игры</w:t>
      </w:r>
      <w:r>
        <w:rPr>
          <w:rFonts w:ascii="Times New Roman" w:eastAsia="Times New Roman" w:hAnsi="Times New Roman" w:cs="Times New Roman"/>
          <w:sz w:val="24"/>
          <w:szCs w:val="24"/>
          <w:lang w:eastAsia="ru-RU"/>
        </w:rPr>
        <w:t>. В</w:t>
      </w:r>
      <w:r w:rsidR="00321A8C" w:rsidRPr="00321A8C">
        <w:rPr>
          <w:rFonts w:ascii="Times New Roman" w:eastAsia="Times New Roman" w:hAnsi="Times New Roman" w:cs="Times New Roman"/>
          <w:sz w:val="24"/>
          <w:szCs w:val="24"/>
          <w:lang w:eastAsia="ru-RU"/>
        </w:rPr>
        <w:t xml:space="preserve"> 2025 году </w:t>
      </w:r>
      <w:r>
        <w:rPr>
          <w:rFonts w:ascii="Times New Roman" w:eastAsia="Times New Roman" w:hAnsi="Times New Roman" w:cs="Times New Roman"/>
          <w:sz w:val="24"/>
          <w:szCs w:val="24"/>
          <w:lang w:eastAsia="ru-RU"/>
        </w:rPr>
        <w:t xml:space="preserve">на финснсирование издания игры </w:t>
      </w:r>
      <w:r w:rsidR="00321A8C" w:rsidRPr="00321A8C">
        <w:rPr>
          <w:rFonts w:ascii="Times New Roman" w:eastAsia="Times New Roman" w:hAnsi="Times New Roman" w:cs="Times New Roman"/>
          <w:sz w:val="24"/>
          <w:szCs w:val="24"/>
          <w:lang w:eastAsia="ru-RU"/>
        </w:rPr>
        <w:t>был</w:t>
      </w:r>
      <w:r>
        <w:rPr>
          <w:rFonts w:ascii="Times New Roman" w:eastAsia="Times New Roman" w:hAnsi="Times New Roman" w:cs="Times New Roman"/>
          <w:sz w:val="24"/>
          <w:szCs w:val="24"/>
          <w:lang w:eastAsia="ru-RU"/>
        </w:rPr>
        <w:t>и поданы заявки</w:t>
      </w:r>
      <w:r w:rsidR="00321A8C" w:rsidRPr="00321A8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грант</w:t>
      </w:r>
      <w:r w:rsidR="00321A8C" w:rsidRPr="00321A8C">
        <w:rPr>
          <w:rFonts w:ascii="Times New Roman" w:eastAsia="Times New Roman" w:hAnsi="Times New Roman" w:cs="Times New Roman"/>
          <w:sz w:val="24"/>
          <w:szCs w:val="24"/>
          <w:lang w:eastAsia="ru-RU"/>
        </w:rPr>
        <w:t xml:space="preserve"> Губернатора Югры для физических лиц и конкурс на предоставление грантов Президента Российской Федерации на реализацию проектов в области культуры, искусства и креа</w:t>
      </w:r>
      <w:r>
        <w:rPr>
          <w:rFonts w:ascii="Times New Roman" w:eastAsia="Times New Roman" w:hAnsi="Times New Roman" w:cs="Times New Roman"/>
          <w:sz w:val="24"/>
          <w:szCs w:val="24"/>
          <w:lang w:eastAsia="ru-RU"/>
        </w:rPr>
        <w:t>тивных (творческих) индустрий.  К сожалению проект не получил поддержки</w:t>
      </w:r>
      <w:r w:rsidR="00321A8C" w:rsidRPr="00321A8C">
        <w:rPr>
          <w:rFonts w:ascii="Times New Roman" w:eastAsia="Times New Roman" w:hAnsi="Times New Roman" w:cs="Times New Roman"/>
          <w:sz w:val="24"/>
          <w:szCs w:val="24"/>
          <w:lang w:eastAsia="ru-RU"/>
        </w:rPr>
        <w:t>.</w:t>
      </w:r>
    </w:p>
    <w:p w14:paraId="6C412644" w14:textId="698D4503" w:rsidR="00147AF2" w:rsidRPr="00147AF2" w:rsidRDefault="00147AF2" w:rsidP="00321A8C">
      <w:pPr>
        <w:spacing w:after="0" w:line="240" w:lineRule="auto"/>
        <w:ind w:firstLine="709"/>
        <w:jc w:val="both"/>
        <w:rPr>
          <w:rFonts w:ascii="Times New Roman" w:eastAsia="Times New Roman" w:hAnsi="Times New Roman" w:cs="Times New Roman"/>
          <w:sz w:val="24"/>
          <w:szCs w:val="24"/>
          <w:lang w:eastAsia="ru-RU"/>
        </w:rPr>
      </w:pPr>
      <w:r w:rsidRPr="00147AF2">
        <w:rPr>
          <w:rFonts w:ascii="Times New Roman" w:eastAsia="Times New Roman" w:hAnsi="Times New Roman" w:cs="Times New Roman"/>
          <w:sz w:val="24"/>
          <w:szCs w:val="24"/>
          <w:lang w:eastAsia="ru-RU"/>
        </w:rPr>
        <w:t>В марте сотрудник МБУ «ЦБС» принял участие во Всероссийском конкурс</w:t>
      </w:r>
      <w:r w:rsidR="00F6097F">
        <w:rPr>
          <w:rFonts w:ascii="Times New Roman" w:eastAsia="Times New Roman" w:hAnsi="Times New Roman" w:cs="Times New Roman"/>
          <w:sz w:val="24"/>
          <w:szCs w:val="24"/>
          <w:lang w:eastAsia="ru-RU"/>
        </w:rPr>
        <w:t>е</w:t>
      </w:r>
      <w:r w:rsidRPr="00147AF2">
        <w:rPr>
          <w:rFonts w:ascii="Times New Roman" w:eastAsia="Times New Roman" w:hAnsi="Times New Roman" w:cs="Times New Roman"/>
          <w:sz w:val="24"/>
          <w:szCs w:val="24"/>
          <w:lang w:eastAsia="ru-RU"/>
        </w:rPr>
        <w:t xml:space="preserve"> молодежных проектов для физических лиц с проектом «Мультстудия «Шишка». Проект направлен создание анимационной студии, которая способствует развитию творческих и технических навыков детей, формирует у них интерес к народному искусству, литературе и истории, а также укрепляет культурную идентичность через практическое творчество (проект не получил поддержки).</w:t>
      </w:r>
    </w:p>
    <w:p w14:paraId="224DFF88" w14:textId="1A65F8D7" w:rsidR="00AF30CB" w:rsidRDefault="00147AF2" w:rsidP="00147AF2">
      <w:pPr>
        <w:spacing w:after="0" w:line="240" w:lineRule="auto"/>
        <w:ind w:firstLine="709"/>
        <w:jc w:val="both"/>
        <w:rPr>
          <w:rFonts w:ascii="Times New Roman" w:eastAsia="Times New Roman" w:hAnsi="Times New Roman" w:cs="Times New Roman"/>
          <w:sz w:val="24"/>
          <w:szCs w:val="24"/>
          <w:lang w:eastAsia="ru-RU"/>
        </w:rPr>
      </w:pPr>
      <w:r w:rsidRPr="00147AF2">
        <w:rPr>
          <w:rFonts w:ascii="Times New Roman" w:eastAsia="Times New Roman" w:hAnsi="Times New Roman" w:cs="Times New Roman"/>
          <w:sz w:val="24"/>
          <w:szCs w:val="24"/>
          <w:lang w:eastAsia="ru-RU"/>
        </w:rPr>
        <w:t>В декабре 2025 года была подана заявку на участие в конкурсе на предоставление грантов Президента Российской Федерации на реализацию проектов в области культуры, искусства и креативных (творческих) индустрий. Был заявлен проект «Городской фестиваль славянской культуры «Разноцвет» с запрашиваемой суммой финансирования 690 842 рублей. Целью проекта является формирование у жителей города Мегиона устойчивого интереса к славянскому культурному наследию и укрепление межкультурное взаимодействие в многонациональной городской среде путём организации и проведения городского фестиваля. (Проект находится на независимой экспертизе, результаты будут известны 30.04.2026 г.)</w:t>
      </w:r>
    </w:p>
    <w:p w14:paraId="1E26E5AF" w14:textId="5CBC5BD8" w:rsidR="00AF30CB" w:rsidRPr="00D45783" w:rsidRDefault="00D45783" w:rsidP="00346BDB">
      <w:pPr>
        <w:spacing w:after="0" w:line="240" w:lineRule="auto"/>
        <w:ind w:firstLine="709"/>
        <w:jc w:val="both"/>
        <w:rPr>
          <w:rFonts w:ascii="Times New Roman" w:eastAsia="Times New Roman" w:hAnsi="Times New Roman" w:cs="Times New Roman"/>
          <w:sz w:val="24"/>
          <w:szCs w:val="24"/>
          <w:lang w:eastAsia="ru-RU"/>
        </w:rPr>
      </w:pPr>
      <w:r w:rsidRPr="00D45783">
        <w:rPr>
          <w:rFonts w:ascii="Times New Roman" w:eastAsia="Times New Roman" w:hAnsi="Times New Roman" w:cs="Times New Roman"/>
          <w:sz w:val="24"/>
          <w:szCs w:val="24"/>
          <w:lang w:eastAsia="ru-RU"/>
        </w:rPr>
        <w:t>В течение 202</w:t>
      </w:r>
      <w:r>
        <w:rPr>
          <w:rFonts w:ascii="Times New Roman" w:eastAsia="Times New Roman" w:hAnsi="Times New Roman" w:cs="Times New Roman"/>
          <w:sz w:val="24"/>
          <w:szCs w:val="24"/>
          <w:lang w:eastAsia="ru-RU"/>
        </w:rPr>
        <w:t>5</w:t>
      </w:r>
      <w:r w:rsidRPr="00D45783">
        <w:rPr>
          <w:rFonts w:ascii="Times New Roman" w:eastAsia="Times New Roman" w:hAnsi="Times New Roman" w:cs="Times New Roman"/>
          <w:sz w:val="24"/>
          <w:szCs w:val="24"/>
          <w:lang w:eastAsia="ru-RU"/>
        </w:rPr>
        <w:t xml:space="preserve"> года сотрудниками учреждения разработаны и реализованы </w:t>
      </w:r>
      <w:r>
        <w:rPr>
          <w:rFonts w:ascii="Times New Roman" w:eastAsia="Times New Roman" w:hAnsi="Times New Roman" w:cs="Times New Roman"/>
          <w:sz w:val="24"/>
          <w:szCs w:val="24"/>
          <w:lang w:eastAsia="ru-RU"/>
        </w:rPr>
        <w:t>23 разноплановых проекта:</w:t>
      </w:r>
      <w:r w:rsidRPr="00D45783">
        <w:rPr>
          <w:rFonts w:ascii="Times New Roman" w:eastAsia="Times New Roman" w:hAnsi="Times New Roman" w:cs="Times New Roman"/>
          <w:sz w:val="24"/>
          <w:szCs w:val="24"/>
          <w:lang w:eastAsia="ru-RU"/>
        </w:rPr>
        <w:t xml:space="preserve"> по поддержке чтения, </w:t>
      </w:r>
      <w:r>
        <w:rPr>
          <w:rFonts w:ascii="Times New Roman" w:eastAsia="Times New Roman" w:hAnsi="Times New Roman" w:cs="Times New Roman"/>
          <w:sz w:val="24"/>
          <w:szCs w:val="24"/>
          <w:lang w:eastAsia="ru-RU"/>
        </w:rPr>
        <w:t xml:space="preserve">патриотическому воспитанию, формированию краеведческих знаний, сохранению исторического и культурного наследия, формированию семейных ценностей, экологической направленности, работе с людьми с ОВЗ и гражданами пожилого возраста, по профориентации молодежи, финансовой </w:t>
      </w:r>
      <w:r w:rsidR="00346BDB">
        <w:rPr>
          <w:rFonts w:ascii="Times New Roman" w:eastAsia="Times New Roman" w:hAnsi="Times New Roman" w:cs="Times New Roman"/>
          <w:sz w:val="24"/>
          <w:szCs w:val="24"/>
          <w:lang w:eastAsia="ru-RU"/>
        </w:rPr>
        <w:t xml:space="preserve">грамотности, </w:t>
      </w:r>
      <w:r w:rsidRPr="00D45783">
        <w:rPr>
          <w:rFonts w:ascii="Times New Roman" w:eastAsia="Times New Roman" w:hAnsi="Times New Roman" w:cs="Times New Roman"/>
          <w:sz w:val="24"/>
          <w:szCs w:val="24"/>
          <w:lang w:eastAsia="ru-RU"/>
        </w:rPr>
        <w:t>развити</w:t>
      </w:r>
      <w:r w:rsidR="00346BDB">
        <w:rPr>
          <w:rFonts w:ascii="Times New Roman" w:eastAsia="Times New Roman" w:hAnsi="Times New Roman" w:cs="Times New Roman"/>
          <w:sz w:val="24"/>
          <w:szCs w:val="24"/>
          <w:lang w:eastAsia="ru-RU"/>
        </w:rPr>
        <w:t>ю</w:t>
      </w:r>
      <w:r w:rsidRPr="00D45783">
        <w:rPr>
          <w:rFonts w:ascii="Times New Roman" w:eastAsia="Times New Roman" w:hAnsi="Times New Roman" w:cs="Times New Roman"/>
          <w:sz w:val="24"/>
          <w:szCs w:val="24"/>
          <w:lang w:eastAsia="ru-RU"/>
        </w:rPr>
        <w:t xml:space="preserve"> рекомендательной и библиографической деятельности библиотек. Ряд проектов нашли поддержку на муниципальном </w:t>
      </w:r>
      <w:r w:rsidR="00F6097F">
        <w:rPr>
          <w:rFonts w:ascii="Times New Roman" w:eastAsia="Times New Roman" w:hAnsi="Times New Roman" w:cs="Times New Roman"/>
          <w:sz w:val="24"/>
          <w:szCs w:val="24"/>
          <w:lang w:eastAsia="ru-RU"/>
        </w:rPr>
        <w:t>и региональном уровнях</w:t>
      </w:r>
      <w:r w:rsidRPr="00D45783">
        <w:rPr>
          <w:rFonts w:ascii="Times New Roman" w:eastAsia="Times New Roman" w:hAnsi="Times New Roman" w:cs="Times New Roman"/>
          <w:sz w:val="24"/>
          <w:szCs w:val="24"/>
          <w:lang w:eastAsia="ru-RU"/>
        </w:rPr>
        <w:t>.</w:t>
      </w:r>
    </w:p>
    <w:p w14:paraId="00677E77" w14:textId="5343766A" w:rsidR="00AF30CB" w:rsidRPr="00AF30CB" w:rsidRDefault="00AF30CB" w:rsidP="00F0101B">
      <w:pPr>
        <w:pStyle w:val="1"/>
        <w:rPr>
          <w:rFonts w:eastAsia="Times New Roman"/>
          <w:lang w:eastAsia="ru-RU"/>
        </w:rPr>
      </w:pPr>
      <w:bookmarkStart w:id="68" w:name="_Toc219817389"/>
      <w:r w:rsidRPr="00AF30CB">
        <w:rPr>
          <w:rFonts w:eastAsia="Times New Roman"/>
          <w:lang w:eastAsia="ru-RU"/>
        </w:rPr>
        <w:t>8.5. Общая характеристика читательской аудитории общедоступных библиотек Ханты-Мансийского автономного округа – Югры</w:t>
      </w:r>
      <w:bookmarkEnd w:id="68"/>
    </w:p>
    <w:p w14:paraId="3C14C561" w14:textId="49788AC0" w:rsidR="00ED00C4" w:rsidRDefault="00431626" w:rsidP="0043162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состав МБУ «Централизованная библиотечная система» входят структурные подразделения, ориентированные на разную читательскую аудиторию. </w:t>
      </w:r>
      <w:r w:rsidR="00ED00C4" w:rsidRPr="00ED00C4">
        <w:rPr>
          <w:rFonts w:ascii="Times New Roman" w:eastAsia="Times New Roman" w:hAnsi="Times New Roman" w:cs="Times New Roman"/>
          <w:sz w:val="24"/>
          <w:szCs w:val="24"/>
          <w:lang w:eastAsia="ru-RU"/>
        </w:rPr>
        <w:t xml:space="preserve">Читательская аудитория </w:t>
      </w:r>
      <w:r>
        <w:rPr>
          <w:rFonts w:ascii="Times New Roman" w:eastAsia="Times New Roman" w:hAnsi="Times New Roman" w:cs="Times New Roman"/>
          <w:sz w:val="24"/>
          <w:szCs w:val="24"/>
          <w:lang w:eastAsia="ru-RU"/>
        </w:rPr>
        <w:t xml:space="preserve">Центральной городской библиотеки </w:t>
      </w:r>
      <w:r w:rsidR="00ED00C4" w:rsidRPr="00ED00C4">
        <w:rPr>
          <w:rFonts w:ascii="Times New Roman" w:eastAsia="Times New Roman" w:hAnsi="Times New Roman" w:cs="Times New Roman"/>
          <w:sz w:val="24"/>
          <w:szCs w:val="24"/>
          <w:lang w:eastAsia="ru-RU"/>
        </w:rPr>
        <w:t>представляет собой многообразную группу людей с различными интересами, образовательным уровнем. Основу составляют школьники и студенты, стремящиеся к расширению своих знаний и помощи в учебном процессе. Значительную часть аудитории занимают пенсионеры, которые видят в библиотеке место для культурного досуга и общения.</w:t>
      </w:r>
    </w:p>
    <w:p w14:paraId="27E19841" w14:textId="1DD87398" w:rsidR="00431626" w:rsidRDefault="00431626" w:rsidP="0043162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Читательская аудитория Модельной детско-юношеской библиотеки им. В.Н. Козлова </w:t>
      </w:r>
      <w:r w:rsidRPr="00431626">
        <w:rPr>
          <w:rFonts w:ascii="Times New Roman" w:eastAsia="Times New Roman" w:hAnsi="Times New Roman" w:cs="Times New Roman"/>
          <w:sz w:val="24"/>
          <w:szCs w:val="24"/>
          <w:lang w:eastAsia="ru-RU"/>
        </w:rPr>
        <w:t xml:space="preserve">включает детей, подростков, студентов, работающих взрослых и пожилых людей. </w:t>
      </w:r>
      <w:r w:rsidRPr="00431626">
        <w:rPr>
          <w:rFonts w:ascii="Times New Roman" w:eastAsia="Times New Roman" w:hAnsi="Times New Roman" w:cs="Times New Roman"/>
          <w:sz w:val="24"/>
          <w:szCs w:val="24"/>
          <w:lang w:eastAsia="ru-RU"/>
        </w:rPr>
        <w:lastRenderedPageBreak/>
        <w:t>Каждый возрастной сегмент имеет свои предпочтения и интересы. Интересы читателей библиотек варьируются в зависимости от возраста, об</w:t>
      </w:r>
      <w:r>
        <w:rPr>
          <w:rFonts w:ascii="Times New Roman" w:eastAsia="Times New Roman" w:hAnsi="Times New Roman" w:cs="Times New Roman"/>
          <w:sz w:val="24"/>
          <w:szCs w:val="24"/>
          <w:lang w:eastAsia="ru-RU"/>
        </w:rPr>
        <w:t xml:space="preserve">разования и личных предпочтений. </w:t>
      </w:r>
      <w:r w:rsidRPr="00431626">
        <w:rPr>
          <w:rFonts w:ascii="Times New Roman" w:eastAsia="Times New Roman" w:hAnsi="Times New Roman" w:cs="Times New Roman"/>
          <w:sz w:val="24"/>
          <w:szCs w:val="24"/>
          <w:lang w:eastAsia="ru-RU"/>
        </w:rPr>
        <w:t>Пользователи предпочитают классическую и современную художественную литературу, поэзию, фантастику.</w:t>
      </w:r>
      <w:r w:rsidRPr="00431626">
        <w:t xml:space="preserve"> </w:t>
      </w:r>
      <w:r w:rsidRPr="00431626">
        <w:rPr>
          <w:rFonts w:ascii="Times New Roman" w:eastAsia="Times New Roman" w:hAnsi="Times New Roman" w:cs="Times New Roman"/>
          <w:sz w:val="24"/>
          <w:szCs w:val="24"/>
          <w:lang w:eastAsia="ru-RU"/>
        </w:rPr>
        <w:t>В последние годы наблюдаются следующие изменения в читательской аудитории библиотеки: увеличение использования электронных ресурсов и аудиокниг. Молодежь все чаще предпочитает цифровые формат</w:t>
      </w:r>
      <w:r>
        <w:rPr>
          <w:rFonts w:ascii="Times New Roman" w:eastAsia="Times New Roman" w:hAnsi="Times New Roman" w:cs="Times New Roman"/>
          <w:sz w:val="24"/>
          <w:szCs w:val="24"/>
          <w:lang w:eastAsia="ru-RU"/>
        </w:rPr>
        <w:t xml:space="preserve">ы традиционным печатным книгам. </w:t>
      </w:r>
      <w:r w:rsidRPr="00431626">
        <w:rPr>
          <w:rFonts w:ascii="Times New Roman" w:eastAsia="Times New Roman" w:hAnsi="Times New Roman" w:cs="Times New Roman"/>
          <w:sz w:val="24"/>
          <w:szCs w:val="24"/>
          <w:lang w:eastAsia="ru-RU"/>
        </w:rPr>
        <w:t>Также наблюдается и смена интересов в сторону актуальных социальных тем, экологии, технологий, что отражается на выборке литературы.</w:t>
      </w:r>
    </w:p>
    <w:p w14:paraId="40C45FAD" w14:textId="0D7064F8" w:rsidR="00431626" w:rsidRDefault="003B0525" w:rsidP="00F77391">
      <w:pPr>
        <w:spacing w:after="0" w:line="240" w:lineRule="auto"/>
        <w:ind w:firstLine="709"/>
        <w:jc w:val="both"/>
        <w:rPr>
          <w:rFonts w:ascii="Times New Roman" w:eastAsia="Times New Roman" w:hAnsi="Times New Roman" w:cs="Times New Roman"/>
          <w:sz w:val="24"/>
          <w:szCs w:val="24"/>
          <w:lang w:eastAsia="ru-RU"/>
        </w:rPr>
      </w:pPr>
      <w:r w:rsidRPr="003B0525">
        <w:rPr>
          <w:rFonts w:ascii="Times New Roman" w:eastAsia="Times New Roman" w:hAnsi="Times New Roman" w:cs="Times New Roman"/>
          <w:sz w:val="24"/>
          <w:szCs w:val="24"/>
          <w:lang w:eastAsia="ru-RU"/>
        </w:rPr>
        <w:t>Модельная библиотека посёлка городского типа Высокий обслуживает широкий круг читателей разных возрастных категорий, каждая из которых обладает своими предпочтениями и запросами относите</w:t>
      </w:r>
      <w:r>
        <w:rPr>
          <w:rFonts w:ascii="Times New Roman" w:eastAsia="Times New Roman" w:hAnsi="Times New Roman" w:cs="Times New Roman"/>
          <w:sz w:val="24"/>
          <w:szCs w:val="24"/>
          <w:lang w:eastAsia="ru-RU"/>
        </w:rPr>
        <w:t xml:space="preserve">льно литературных произведений. </w:t>
      </w:r>
      <w:r w:rsidRPr="003B0525">
        <w:rPr>
          <w:rFonts w:ascii="Times New Roman" w:eastAsia="Times New Roman" w:hAnsi="Times New Roman" w:cs="Times New Roman"/>
          <w:sz w:val="24"/>
          <w:szCs w:val="24"/>
          <w:lang w:eastAsia="ru-RU"/>
        </w:rPr>
        <w:t>Наиболее молодая группа представлена детьми дошкольного и младшего школьного возраста вместе с родителями. Читательские предпочтения включают литературу, способствующую развитию ребёнка, детскую психологию, произведения сказочного жанра, народные предания, детские стихи и рассказы отечественных авторов. Эта категория читателей часто посещают библиотечные мероприятия.</w:t>
      </w:r>
      <w:r w:rsidR="00F77391">
        <w:rPr>
          <w:rFonts w:ascii="Times New Roman" w:eastAsia="Times New Roman" w:hAnsi="Times New Roman" w:cs="Times New Roman"/>
          <w:sz w:val="24"/>
          <w:szCs w:val="24"/>
          <w:lang w:eastAsia="ru-RU"/>
        </w:rPr>
        <w:t xml:space="preserve"> </w:t>
      </w:r>
      <w:r w:rsidRPr="003B0525">
        <w:rPr>
          <w:rFonts w:ascii="Times New Roman" w:eastAsia="Times New Roman" w:hAnsi="Times New Roman" w:cs="Times New Roman"/>
          <w:sz w:val="24"/>
          <w:szCs w:val="24"/>
          <w:lang w:eastAsia="ru-RU"/>
        </w:rPr>
        <w:t xml:space="preserve">Школьники </w:t>
      </w:r>
      <w:r>
        <w:rPr>
          <w:rFonts w:ascii="Times New Roman" w:eastAsia="Times New Roman" w:hAnsi="Times New Roman" w:cs="Times New Roman"/>
          <w:sz w:val="24"/>
          <w:szCs w:val="24"/>
          <w:lang w:eastAsia="ru-RU"/>
        </w:rPr>
        <w:t xml:space="preserve">среднего и старшего возраста </w:t>
      </w:r>
      <w:r w:rsidRPr="003B0525">
        <w:rPr>
          <w:rFonts w:ascii="Times New Roman" w:eastAsia="Times New Roman" w:hAnsi="Times New Roman" w:cs="Times New Roman"/>
          <w:sz w:val="24"/>
          <w:szCs w:val="24"/>
          <w:lang w:eastAsia="ru-RU"/>
        </w:rPr>
        <w:t>традиционно обращаются к литературе рекомендованной школьной программой, однако наблюдаются изменения предпочтений, проявляющиеся интересом к современной отечественной и зарубежной прозе, особенно жанрам научной фантастики и фэнтези.</w:t>
      </w:r>
      <w:r w:rsidR="00F77391">
        <w:rPr>
          <w:rFonts w:ascii="Times New Roman" w:eastAsia="Times New Roman" w:hAnsi="Times New Roman" w:cs="Times New Roman"/>
          <w:sz w:val="24"/>
          <w:szCs w:val="24"/>
          <w:lang w:eastAsia="ru-RU"/>
        </w:rPr>
        <w:t xml:space="preserve"> </w:t>
      </w:r>
      <w:r w:rsidRPr="003B0525">
        <w:rPr>
          <w:rFonts w:ascii="Times New Roman" w:eastAsia="Times New Roman" w:hAnsi="Times New Roman" w:cs="Times New Roman"/>
          <w:sz w:val="24"/>
          <w:szCs w:val="24"/>
          <w:lang w:eastAsia="ru-RU"/>
        </w:rPr>
        <w:t>Молодёжь составляет наименьшую группу среди постоянных пользователей библиотеки, хотя её численность постепенно растёт. Молодежь предпочитает преимущественно художественную литературу, ориентируясь на книжные рейтинги, публикуемые в сети Интернет. Также представители группы активно ищут литературу по психологии, личностному росту и истории.</w:t>
      </w:r>
      <w:r w:rsidR="00F77391">
        <w:rPr>
          <w:rFonts w:ascii="Times New Roman" w:eastAsia="Times New Roman" w:hAnsi="Times New Roman" w:cs="Times New Roman"/>
          <w:sz w:val="24"/>
          <w:szCs w:val="24"/>
          <w:lang w:eastAsia="ru-RU"/>
        </w:rPr>
        <w:t xml:space="preserve"> </w:t>
      </w:r>
      <w:r w:rsidRPr="003B0525">
        <w:rPr>
          <w:rFonts w:ascii="Times New Roman" w:eastAsia="Times New Roman" w:hAnsi="Times New Roman" w:cs="Times New Roman"/>
          <w:sz w:val="24"/>
          <w:szCs w:val="24"/>
          <w:lang w:eastAsia="ru-RU"/>
        </w:rPr>
        <w:t>Категория взрослых читателей немногочисленна, предпочтение отдаётся художественной литературе и специализированным изданиям, связанным с профессиональными и узкими областями интереса, такими как наука, техника, культура и искусство.</w:t>
      </w:r>
      <w:r w:rsidR="00F77391">
        <w:rPr>
          <w:rFonts w:ascii="Times New Roman" w:eastAsia="Times New Roman" w:hAnsi="Times New Roman" w:cs="Times New Roman"/>
          <w:sz w:val="24"/>
          <w:szCs w:val="24"/>
          <w:lang w:eastAsia="ru-RU"/>
        </w:rPr>
        <w:t xml:space="preserve"> </w:t>
      </w:r>
      <w:r w:rsidRPr="003B0525">
        <w:rPr>
          <w:rFonts w:ascii="Times New Roman" w:eastAsia="Times New Roman" w:hAnsi="Times New Roman" w:cs="Times New Roman"/>
          <w:sz w:val="24"/>
          <w:szCs w:val="24"/>
          <w:lang w:eastAsia="ru-RU"/>
        </w:rPr>
        <w:t>Пожилые граждане являются одной из наиболее крупных групп читателей библиотеки. Они демонстрируют разнообразие запросов и охотно используют возможности библиотечного фонда для удовлетворения своего культурного и интеллектуального развития.</w:t>
      </w:r>
    </w:p>
    <w:p w14:paraId="33CC2854" w14:textId="7716A280" w:rsidR="00B216E4" w:rsidRPr="00B216E4" w:rsidRDefault="00B216E4" w:rsidP="00B216E4">
      <w:pPr>
        <w:spacing w:after="0" w:line="240" w:lineRule="auto"/>
        <w:ind w:firstLine="709"/>
        <w:jc w:val="both"/>
        <w:rPr>
          <w:rFonts w:ascii="Times New Roman" w:eastAsia="Times New Roman" w:hAnsi="Times New Roman" w:cs="Times New Roman"/>
          <w:sz w:val="24"/>
          <w:szCs w:val="24"/>
          <w:lang w:eastAsia="ru-RU"/>
        </w:rPr>
      </w:pPr>
      <w:r w:rsidRPr="00B216E4">
        <w:rPr>
          <w:rFonts w:ascii="Times New Roman" w:eastAsia="Times New Roman" w:hAnsi="Times New Roman" w:cs="Times New Roman"/>
          <w:sz w:val="24"/>
          <w:szCs w:val="24"/>
          <w:lang w:eastAsia="ru-RU"/>
        </w:rPr>
        <w:t xml:space="preserve">Читательская аудитория </w:t>
      </w:r>
      <w:r>
        <w:rPr>
          <w:rFonts w:ascii="Times New Roman" w:eastAsia="Times New Roman" w:hAnsi="Times New Roman" w:cs="Times New Roman"/>
          <w:sz w:val="24"/>
          <w:szCs w:val="24"/>
          <w:lang w:eastAsia="ru-RU"/>
        </w:rPr>
        <w:t>Д</w:t>
      </w:r>
      <w:r w:rsidRPr="00B216E4">
        <w:rPr>
          <w:rFonts w:ascii="Times New Roman" w:eastAsia="Times New Roman" w:hAnsi="Times New Roman" w:cs="Times New Roman"/>
          <w:sz w:val="24"/>
          <w:szCs w:val="24"/>
          <w:lang w:eastAsia="ru-RU"/>
        </w:rPr>
        <w:t>етской библиотеки представляет собой многогранный контингент, включающий детей различных возрастных групп, подростков, а также взрослых, активно взаимодействующих с библиотекой в образова</w:t>
      </w:r>
      <w:r>
        <w:rPr>
          <w:rFonts w:ascii="Times New Roman" w:eastAsia="Times New Roman" w:hAnsi="Times New Roman" w:cs="Times New Roman"/>
          <w:sz w:val="24"/>
          <w:szCs w:val="24"/>
          <w:lang w:eastAsia="ru-RU"/>
        </w:rPr>
        <w:t xml:space="preserve">тельных и воспитательных целях. </w:t>
      </w:r>
      <w:r w:rsidRPr="00B216E4">
        <w:rPr>
          <w:rFonts w:ascii="Times New Roman" w:eastAsia="Times New Roman" w:hAnsi="Times New Roman" w:cs="Times New Roman"/>
          <w:sz w:val="24"/>
          <w:szCs w:val="24"/>
          <w:lang w:eastAsia="ru-RU"/>
        </w:rPr>
        <w:t xml:space="preserve">Дошкольники и младшие школьники. Одна из основных групп читателей, находящихся на этапе формирования читательских навыков и интереса к книге. Подростки </w:t>
      </w:r>
      <w:r>
        <w:rPr>
          <w:rFonts w:ascii="Times New Roman" w:eastAsia="Times New Roman" w:hAnsi="Times New Roman" w:cs="Times New Roman"/>
          <w:sz w:val="24"/>
          <w:szCs w:val="24"/>
          <w:lang w:eastAsia="ru-RU"/>
        </w:rPr>
        <w:t>п</w:t>
      </w:r>
      <w:r w:rsidRPr="00B216E4">
        <w:rPr>
          <w:rFonts w:ascii="Times New Roman" w:eastAsia="Times New Roman" w:hAnsi="Times New Roman" w:cs="Times New Roman"/>
          <w:sz w:val="24"/>
          <w:szCs w:val="24"/>
          <w:lang w:eastAsia="ru-RU"/>
        </w:rPr>
        <w:t xml:space="preserve">редставляют собой аудиторию с формирующимися читательскими предпочтениями. Их интересует литература, способствующая самопознанию, отражающая социальные проблемы, а также жанры фэнтези, научной фантастики, детективы. </w:t>
      </w:r>
    </w:p>
    <w:p w14:paraId="73D78EBE" w14:textId="366951E6" w:rsidR="00B216E4" w:rsidRPr="00B216E4" w:rsidRDefault="00B216E4" w:rsidP="00B216E4">
      <w:pPr>
        <w:spacing w:after="0" w:line="240" w:lineRule="auto"/>
        <w:ind w:firstLine="709"/>
        <w:jc w:val="both"/>
        <w:rPr>
          <w:rFonts w:ascii="Times New Roman" w:eastAsia="Times New Roman" w:hAnsi="Times New Roman" w:cs="Times New Roman"/>
          <w:sz w:val="24"/>
          <w:szCs w:val="24"/>
          <w:lang w:eastAsia="ru-RU"/>
        </w:rPr>
      </w:pPr>
      <w:r w:rsidRPr="00B216E4">
        <w:rPr>
          <w:rFonts w:ascii="Times New Roman" w:eastAsia="Times New Roman" w:hAnsi="Times New Roman" w:cs="Times New Roman"/>
          <w:sz w:val="24"/>
          <w:szCs w:val="24"/>
          <w:lang w:eastAsia="ru-RU"/>
        </w:rPr>
        <w:t>Акти</w:t>
      </w:r>
      <w:r>
        <w:rPr>
          <w:rFonts w:ascii="Times New Roman" w:eastAsia="Times New Roman" w:hAnsi="Times New Roman" w:cs="Times New Roman"/>
          <w:sz w:val="24"/>
          <w:szCs w:val="24"/>
          <w:lang w:eastAsia="ru-RU"/>
        </w:rPr>
        <w:t>вная аудитория –</w:t>
      </w:r>
      <w:r w:rsidRPr="00B216E4">
        <w:rPr>
          <w:rFonts w:ascii="Times New Roman" w:eastAsia="Times New Roman" w:hAnsi="Times New Roman" w:cs="Times New Roman"/>
          <w:sz w:val="24"/>
          <w:szCs w:val="24"/>
          <w:lang w:eastAsia="ru-RU"/>
        </w:rPr>
        <w:t xml:space="preserve"> воспитатели и учителя, родители. Они являются ключевыми партнерами библиотеки в процессе приобщения детей к чтению. Обращаются за методической помощью, подбором литературы для образовательных программ, организацией совместных мероприят</w:t>
      </w:r>
      <w:r>
        <w:rPr>
          <w:rFonts w:ascii="Times New Roman" w:eastAsia="Times New Roman" w:hAnsi="Times New Roman" w:cs="Times New Roman"/>
          <w:sz w:val="24"/>
          <w:szCs w:val="24"/>
          <w:lang w:eastAsia="ru-RU"/>
        </w:rPr>
        <w:t xml:space="preserve">ий и экскурсий. </w:t>
      </w:r>
      <w:r w:rsidRPr="00B216E4">
        <w:rPr>
          <w:rFonts w:ascii="Times New Roman" w:eastAsia="Times New Roman" w:hAnsi="Times New Roman" w:cs="Times New Roman"/>
          <w:sz w:val="24"/>
          <w:szCs w:val="24"/>
          <w:lang w:eastAsia="ru-RU"/>
        </w:rPr>
        <w:t xml:space="preserve">Семьи составляют значительную часть всей аудитории библиотеки. Они рассматривают библиотеку как центр совместного досуга, источник знаний и развития для всех членов семьи. </w:t>
      </w:r>
    </w:p>
    <w:p w14:paraId="34D0B536" w14:textId="5BA28C0A" w:rsidR="00F77391" w:rsidRDefault="00F03586" w:rsidP="00F03586">
      <w:pPr>
        <w:spacing w:after="0" w:line="240" w:lineRule="auto"/>
        <w:ind w:firstLine="709"/>
        <w:jc w:val="both"/>
        <w:rPr>
          <w:rFonts w:ascii="Times New Roman" w:eastAsia="Times New Roman" w:hAnsi="Times New Roman" w:cs="Times New Roman"/>
          <w:sz w:val="24"/>
          <w:szCs w:val="24"/>
          <w:lang w:eastAsia="ru-RU"/>
        </w:rPr>
      </w:pPr>
      <w:r w:rsidRPr="00F03586">
        <w:rPr>
          <w:rFonts w:ascii="Times New Roman" w:eastAsia="Times New Roman" w:hAnsi="Times New Roman" w:cs="Times New Roman"/>
          <w:sz w:val="24"/>
          <w:szCs w:val="24"/>
          <w:lang w:eastAsia="ru-RU"/>
        </w:rPr>
        <w:t xml:space="preserve">Аудитория Библиотеки семейного чтения представляет собой многогранное сообщество, объединяющее взрослых читателей, родителей и представителей старшего поколения. Несмотря на то, что в результате структурного разделения </w:t>
      </w:r>
      <w:r>
        <w:rPr>
          <w:rFonts w:ascii="Times New Roman" w:eastAsia="Times New Roman" w:hAnsi="Times New Roman" w:cs="Times New Roman"/>
          <w:sz w:val="24"/>
          <w:szCs w:val="24"/>
          <w:lang w:eastAsia="ru-RU"/>
        </w:rPr>
        <w:t xml:space="preserve">библиотек детский фонд в </w:t>
      </w:r>
      <w:r w:rsidRPr="00F03586">
        <w:rPr>
          <w:rFonts w:ascii="Times New Roman" w:eastAsia="Times New Roman" w:hAnsi="Times New Roman" w:cs="Times New Roman"/>
          <w:sz w:val="24"/>
          <w:szCs w:val="24"/>
          <w:lang w:eastAsia="ru-RU"/>
        </w:rPr>
        <w:t xml:space="preserve">учреждении отсутствует, </w:t>
      </w:r>
      <w:r>
        <w:rPr>
          <w:rFonts w:ascii="Times New Roman" w:eastAsia="Times New Roman" w:hAnsi="Times New Roman" w:cs="Times New Roman"/>
          <w:sz w:val="24"/>
          <w:szCs w:val="24"/>
          <w:lang w:eastAsia="ru-RU"/>
        </w:rPr>
        <w:t>но библиотека сохраняет</w:t>
      </w:r>
      <w:r w:rsidRPr="00F03586">
        <w:rPr>
          <w:rFonts w:ascii="Times New Roman" w:eastAsia="Times New Roman" w:hAnsi="Times New Roman" w:cs="Times New Roman"/>
          <w:sz w:val="24"/>
          <w:szCs w:val="24"/>
          <w:lang w:eastAsia="ru-RU"/>
        </w:rPr>
        <w:t xml:space="preserve"> статус площадки для семейного просвещения. Основной акцент в работе сделан на удовлетворении запросов тех членов семьи, которые формируют домашнюю культурную среду: родителей, молодежи и п</w:t>
      </w:r>
      <w:r>
        <w:rPr>
          <w:rFonts w:ascii="Times New Roman" w:eastAsia="Times New Roman" w:hAnsi="Times New Roman" w:cs="Times New Roman"/>
          <w:sz w:val="24"/>
          <w:szCs w:val="24"/>
          <w:lang w:eastAsia="ru-RU"/>
        </w:rPr>
        <w:t xml:space="preserve">ожилых людей. </w:t>
      </w:r>
      <w:r w:rsidRPr="00F03586">
        <w:rPr>
          <w:rFonts w:ascii="Times New Roman" w:eastAsia="Times New Roman" w:hAnsi="Times New Roman" w:cs="Times New Roman"/>
          <w:sz w:val="24"/>
          <w:szCs w:val="24"/>
          <w:lang w:eastAsia="ru-RU"/>
        </w:rPr>
        <w:t xml:space="preserve">Интересы читателей охватывают широкий спектр направлений. Родители и молодежь обращаются к литературе по психологии, саморазвитию и педагогике, а также </w:t>
      </w:r>
      <w:r w:rsidRPr="00F03586">
        <w:rPr>
          <w:rFonts w:ascii="Times New Roman" w:eastAsia="Times New Roman" w:hAnsi="Times New Roman" w:cs="Times New Roman"/>
          <w:sz w:val="24"/>
          <w:szCs w:val="24"/>
          <w:lang w:eastAsia="ru-RU"/>
        </w:rPr>
        <w:lastRenderedPageBreak/>
        <w:t>к актуальным новинкам художественной прозы. Читатели старшего возраста отдают предпочтение историческим романам, мемуарам, периодическим изданиям и книгам о здоровом образе жизни. Библиотека активно работает над созданием условий для содержательного досуга взрослых членов семьи, организуя тематические мероприятия, творческие встречи и мастер-классы. Наша деятельность направлена на поддержку преемственности поколений и популяризацию чтения как важной семейной ценности, объединяющей взрослых в их стремлении к знаниям и культурному развитию.</w:t>
      </w:r>
    </w:p>
    <w:p w14:paraId="51C51640" w14:textId="3BA40CDF" w:rsidR="00F77391" w:rsidRDefault="00F77391" w:rsidP="00F77391">
      <w:pPr>
        <w:spacing w:after="0" w:line="240" w:lineRule="auto"/>
        <w:ind w:firstLine="709"/>
        <w:jc w:val="both"/>
        <w:rPr>
          <w:rFonts w:ascii="Times New Roman" w:eastAsia="Times New Roman" w:hAnsi="Times New Roman" w:cs="Times New Roman"/>
          <w:sz w:val="24"/>
          <w:szCs w:val="24"/>
          <w:lang w:eastAsia="ru-RU"/>
        </w:rPr>
      </w:pPr>
      <w:r w:rsidRPr="00F77391">
        <w:rPr>
          <w:rFonts w:ascii="Times New Roman" w:eastAsia="Times New Roman" w:hAnsi="Times New Roman" w:cs="Times New Roman"/>
          <w:sz w:val="24"/>
          <w:szCs w:val="24"/>
          <w:lang w:eastAsia="ru-RU"/>
        </w:rPr>
        <w:t>Таким образом, библиотека имеет устойчивый контингент читателей различного возраста и социальных статусов, что позволяет говорить о формировании многоуровневой системы обслуживания, учитывающей потребности каждой возрастной группы и индивидуальных особенностей каждого посетителя.</w:t>
      </w:r>
    </w:p>
    <w:p w14:paraId="03E4ECD0" w14:textId="77777777" w:rsidR="00ED00C4" w:rsidRPr="00F77391" w:rsidRDefault="00ED00C4" w:rsidP="00ED00C4">
      <w:pPr>
        <w:spacing w:after="0" w:line="240" w:lineRule="auto"/>
        <w:ind w:firstLine="709"/>
        <w:jc w:val="both"/>
        <w:rPr>
          <w:rFonts w:ascii="Times New Roman" w:eastAsia="Times New Roman" w:hAnsi="Times New Roman" w:cs="Times New Roman"/>
          <w:sz w:val="24"/>
          <w:szCs w:val="24"/>
          <w:lang w:eastAsia="ru-RU"/>
        </w:rPr>
      </w:pPr>
      <w:r w:rsidRPr="00F77391">
        <w:rPr>
          <w:rFonts w:ascii="Times New Roman" w:eastAsia="Times New Roman" w:hAnsi="Times New Roman" w:cs="Times New Roman"/>
          <w:sz w:val="24"/>
          <w:szCs w:val="24"/>
          <w:lang w:eastAsia="ru-RU"/>
        </w:rPr>
        <w:t>Потребности читателей варьируются в зависимости от возраста и рода занятий. Молодежь активно интересуется современной литературой, а также ресурсами для самообразования и профессионального развития. Взрослые читатели предпочитают классическую литературу, исторические романы, биографии известных личностей и научно-популярные издания. Пожилые люди часто обращаются к краеведческой литературе, периодическим изданиям и книгам, посвященным здоровью и долголетию.</w:t>
      </w:r>
    </w:p>
    <w:p w14:paraId="5E22B1B9" w14:textId="31CAF474" w:rsidR="00AF30CB" w:rsidRPr="00F77391" w:rsidRDefault="00ED00C4" w:rsidP="00ED00C4">
      <w:pPr>
        <w:spacing w:after="0" w:line="240" w:lineRule="auto"/>
        <w:ind w:firstLine="709"/>
        <w:jc w:val="both"/>
        <w:rPr>
          <w:rFonts w:ascii="Times New Roman" w:eastAsia="Times New Roman" w:hAnsi="Times New Roman" w:cs="Times New Roman"/>
          <w:sz w:val="24"/>
          <w:szCs w:val="24"/>
          <w:lang w:eastAsia="ru-RU"/>
        </w:rPr>
      </w:pPr>
      <w:r w:rsidRPr="00F77391">
        <w:rPr>
          <w:rFonts w:ascii="Times New Roman" w:eastAsia="Times New Roman" w:hAnsi="Times New Roman" w:cs="Times New Roman"/>
          <w:sz w:val="24"/>
          <w:szCs w:val="24"/>
          <w:lang w:eastAsia="ru-RU"/>
        </w:rPr>
        <w:t>Библиотек</w:t>
      </w:r>
      <w:r w:rsidR="00431626" w:rsidRPr="00F77391">
        <w:rPr>
          <w:rFonts w:ascii="Times New Roman" w:eastAsia="Times New Roman" w:hAnsi="Times New Roman" w:cs="Times New Roman"/>
          <w:sz w:val="24"/>
          <w:szCs w:val="24"/>
          <w:lang w:eastAsia="ru-RU"/>
        </w:rPr>
        <w:t>и</w:t>
      </w:r>
      <w:r w:rsidRPr="00F77391">
        <w:rPr>
          <w:rFonts w:ascii="Times New Roman" w:eastAsia="Times New Roman" w:hAnsi="Times New Roman" w:cs="Times New Roman"/>
          <w:sz w:val="24"/>
          <w:szCs w:val="24"/>
          <w:lang w:eastAsia="ru-RU"/>
        </w:rPr>
        <w:t xml:space="preserve"> активно работает над привлечением новых читателей и удовлетворением потребностей существующих. Проводятся тематические выставки, литературные вечера, встречи с писателями, мастер-классы и другие мероприятия, направленные на популяризацию чтения и расширение культурного кругозора горожан. Особое внимание уделяется работе с детьми и подростками, для которых организуются интересные и познавательные мероприятия, способствующие развитию интереса к чтению.</w:t>
      </w:r>
    </w:p>
    <w:p w14:paraId="1D6B47AA" w14:textId="77777777" w:rsidR="00AF30CB" w:rsidRPr="00AF30CB" w:rsidRDefault="00AF30CB" w:rsidP="00F0101B">
      <w:pPr>
        <w:pStyle w:val="1"/>
        <w:rPr>
          <w:rFonts w:eastAsia="Times New Roman"/>
          <w:lang w:eastAsia="ru-RU"/>
        </w:rPr>
      </w:pPr>
      <w:bookmarkStart w:id="69" w:name="_Toc219817390"/>
      <w:r w:rsidRPr="00AF30CB">
        <w:rPr>
          <w:rFonts w:eastAsia="Times New Roman"/>
          <w:lang w:eastAsia="ru-RU"/>
        </w:rPr>
        <w:t>8.6. Издательская деятельность</w:t>
      </w:r>
      <w:bookmarkEnd w:id="69"/>
    </w:p>
    <w:p w14:paraId="7220DFF9" w14:textId="68DD0AF2" w:rsidR="0089458C" w:rsidRPr="0089458C" w:rsidRDefault="0089458C" w:rsidP="0089458C">
      <w:pPr>
        <w:suppressAutoHyphens/>
        <w:spacing w:after="0" w:line="240" w:lineRule="auto"/>
        <w:ind w:firstLine="709"/>
        <w:jc w:val="both"/>
        <w:rPr>
          <w:rFonts w:ascii="Times New Roman" w:eastAsia="Times New Roman" w:hAnsi="Times New Roman" w:cs="Times New Roman"/>
          <w:bCs/>
          <w:sz w:val="24"/>
          <w:szCs w:val="24"/>
          <w:lang w:eastAsia="ru-RU"/>
        </w:rPr>
      </w:pPr>
      <w:r w:rsidRPr="0089458C">
        <w:rPr>
          <w:rFonts w:ascii="Times New Roman" w:eastAsia="Times New Roman" w:hAnsi="Times New Roman" w:cs="Times New Roman"/>
          <w:bCs/>
          <w:sz w:val="24"/>
          <w:szCs w:val="24"/>
          <w:lang w:eastAsia="ru-RU"/>
        </w:rPr>
        <w:t xml:space="preserve">В 2025 году </w:t>
      </w:r>
      <w:r w:rsidR="006B79EA">
        <w:rPr>
          <w:rFonts w:ascii="Times New Roman" w:eastAsia="Times New Roman" w:hAnsi="Times New Roman" w:cs="Times New Roman"/>
          <w:bCs/>
          <w:sz w:val="24"/>
          <w:szCs w:val="24"/>
          <w:lang w:eastAsia="ru-RU"/>
        </w:rPr>
        <w:t xml:space="preserve">на средства Резервного фонда Правительства Тюменской области </w:t>
      </w:r>
      <w:r w:rsidRPr="0089458C">
        <w:rPr>
          <w:rFonts w:ascii="Times New Roman" w:eastAsia="Times New Roman" w:hAnsi="Times New Roman" w:cs="Times New Roman"/>
          <w:bCs/>
          <w:sz w:val="24"/>
          <w:szCs w:val="24"/>
          <w:lang w:eastAsia="ru-RU"/>
        </w:rPr>
        <w:t xml:space="preserve">выпущена книга Татьяны Юргенсон «Малое собрание поэзии». </w:t>
      </w:r>
      <w:r w:rsidR="006B79EA">
        <w:rPr>
          <w:rFonts w:ascii="Times New Roman" w:eastAsia="Times New Roman" w:hAnsi="Times New Roman" w:cs="Times New Roman"/>
          <w:bCs/>
          <w:sz w:val="24"/>
          <w:szCs w:val="24"/>
          <w:lang w:eastAsia="ru-RU"/>
        </w:rPr>
        <w:t>Силами учреждения в</w:t>
      </w:r>
      <w:r w:rsidRPr="0089458C">
        <w:rPr>
          <w:rFonts w:ascii="Times New Roman" w:eastAsia="Times New Roman" w:hAnsi="Times New Roman" w:cs="Times New Roman"/>
          <w:bCs/>
          <w:sz w:val="24"/>
          <w:szCs w:val="24"/>
          <w:lang w:eastAsia="ru-RU"/>
        </w:rPr>
        <w:t>ыпущен рекомендательный библиографический указатель для среднего школьного возраста «От древней Руси – до великой России» (3 выпуска).</w:t>
      </w:r>
    </w:p>
    <w:p w14:paraId="723D4D83" w14:textId="77777777" w:rsidR="0089458C" w:rsidRPr="0089458C" w:rsidRDefault="0089458C" w:rsidP="0089458C">
      <w:pPr>
        <w:suppressAutoHyphens/>
        <w:spacing w:after="0" w:line="240" w:lineRule="auto"/>
        <w:ind w:firstLine="709"/>
        <w:jc w:val="both"/>
        <w:rPr>
          <w:rFonts w:ascii="Times New Roman" w:eastAsia="Times New Roman" w:hAnsi="Times New Roman" w:cs="Times New Roman"/>
          <w:bCs/>
          <w:sz w:val="24"/>
          <w:szCs w:val="24"/>
          <w:lang w:eastAsia="ru-RU"/>
        </w:rPr>
      </w:pPr>
      <w:r w:rsidRPr="0089458C">
        <w:rPr>
          <w:rFonts w:ascii="Times New Roman" w:eastAsia="Times New Roman" w:hAnsi="Times New Roman" w:cs="Times New Roman"/>
          <w:bCs/>
          <w:sz w:val="24"/>
          <w:szCs w:val="24"/>
          <w:lang w:eastAsia="ru-RU"/>
        </w:rPr>
        <w:t>Среди малых форм изданий: флаеры, афиши, закладки и буклеты самой разнообразной тематической направленности. Лучшие электронные издания размещаются на сайте Централизованной библиотечной системы, на страницах социальных сетей. В 2025 году продолжается выпуск библиографической памятки из серии «Великие русские классики» (5 буклетов), из серии «Писатели детям» (2 буклета) и др.</w:t>
      </w:r>
    </w:p>
    <w:p w14:paraId="34D396BF" w14:textId="77777777" w:rsidR="0089458C" w:rsidRPr="0089458C" w:rsidRDefault="0089458C" w:rsidP="0089458C">
      <w:pPr>
        <w:suppressAutoHyphens/>
        <w:spacing w:after="0" w:line="240" w:lineRule="auto"/>
        <w:ind w:firstLine="709"/>
        <w:jc w:val="both"/>
        <w:rPr>
          <w:rFonts w:ascii="Times New Roman" w:eastAsia="Times New Roman" w:hAnsi="Times New Roman" w:cs="Times New Roman"/>
          <w:bCs/>
          <w:sz w:val="24"/>
          <w:szCs w:val="24"/>
          <w:lang w:eastAsia="ru-RU"/>
        </w:rPr>
      </w:pPr>
      <w:r w:rsidRPr="0089458C">
        <w:rPr>
          <w:rFonts w:ascii="Times New Roman" w:eastAsia="Times New Roman" w:hAnsi="Times New Roman" w:cs="Times New Roman"/>
          <w:bCs/>
          <w:sz w:val="24"/>
          <w:szCs w:val="24"/>
          <w:lang w:eastAsia="ru-RU"/>
        </w:rPr>
        <w:t>Тематика изданий: краеведческие («Календарь памятных дат города Мегиона на 2025 год», библиографические памятки серии «Улицы моего города», тематические списки литературы в помощь социально ориентированным некоммерческим организациям и др.); флаеры по работе электронных библиотек (Национальной электронной библиотеки и Президентской библиотеки им. Б.Н. Ельцина, Литрес), рекомендательные тематические списки литературы и книжные закладки для детей; информационные памятки, флаеры содержащие информацию об услугах библиотек, Центра общественного доступа к социально-значимой информации.</w:t>
      </w:r>
    </w:p>
    <w:p w14:paraId="344AF67A" w14:textId="1B283AD2" w:rsidR="0089458C" w:rsidRPr="0089458C" w:rsidRDefault="0089458C" w:rsidP="0089458C">
      <w:pPr>
        <w:suppressAutoHyphens/>
        <w:spacing w:after="0" w:line="240" w:lineRule="auto"/>
        <w:ind w:firstLine="709"/>
        <w:jc w:val="both"/>
        <w:rPr>
          <w:rFonts w:ascii="Times New Roman" w:eastAsia="Times New Roman" w:hAnsi="Times New Roman" w:cs="Times New Roman"/>
          <w:bCs/>
          <w:sz w:val="24"/>
          <w:szCs w:val="24"/>
          <w:lang w:eastAsia="ru-RU"/>
        </w:rPr>
      </w:pPr>
      <w:r w:rsidRPr="0089458C">
        <w:rPr>
          <w:rFonts w:ascii="Times New Roman" w:eastAsia="Times New Roman" w:hAnsi="Times New Roman" w:cs="Times New Roman"/>
          <w:bCs/>
          <w:sz w:val="24"/>
          <w:szCs w:val="24"/>
          <w:lang w:eastAsia="ru-RU"/>
        </w:rPr>
        <w:t xml:space="preserve">Пособия тиражированы на собственной копировально-множительной технике, книга Т.В. Юргенсон «Малое собрание поэзии» отпечатана в АО «ИПП «Уральский рабочий», г. Екатеринбург, тираж – 1000 </w:t>
      </w:r>
      <w:r w:rsidR="00245BA6" w:rsidRPr="0089458C">
        <w:rPr>
          <w:rFonts w:ascii="Times New Roman" w:eastAsia="Times New Roman" w:hAnsi="Times New Roman" w:cs="Times New Roman"/>
          <w:bCs/>
          <w:sz w:val="24"/>
          <w:szCs w:val="24"/>
          <w:lang w:eastAsia="ru-RU"/>
        </w:rPr>
        <w:t>экземпляров</w:t>
      </w:r>
      <w:r w:rsidRPr="0089458C">
        <w:rPr>
          <w:rFonts w:ascii="Times New Roman" w:eastAsia="Times New Roman" w:hAnsi="Times New Roman" w:cs="Times New Roman"/>
          <w:bCs/>
          <w:sz w:val="24"/>
          <w:szCs w:val="24"/>
          <w:lang w:eastAsia="ru-RU"/>
        </w:rPr>
        <w:t>.</w:t>
      </w:r>
    </w:p>
    <w:tbl>
      <w:tblPr>
        <w:tblW w:w="9538" w:type="dxa"/>
        <w:shd w:val="clear" w:color="auto" w:fill="FFFFFF"/>
        <w:tblCellMar>
          <w:left w:w="0" w:type="dxa"/>
          <w:right w:w="0" w:type="dxa"/>
        </w:tblCellMar>
        <w:tblLook w:val="04A0" w:firstRow="1" w:lastRow="0" w:firstColumn="1" w:lastColumn="0" w:noHBand="0" w:noVBand="1"/>
      </w:tblPr>
      <w:tblGrid>
        <w:gridCol w:w="3534"/>
        <w:gridCol w:w="656"/>
        <w:gridCol w:w="656"/>
        <w:gridCol w:w="656"/>
        <w:gridCol w:w="12"/>
        <w:gridCol w:w="644"/>
        <w:gridCol w:w="687"/>
        <w:gridCol w:w="709"/>
        <w:gridCol w:w="656"/>
        <w:gridCol w:w="656"/>
        <w:gridCol w:w="672"/>
      </w:tblGrid>
      <w:tr w:rsidR="00245BA6" w:rsidRPr="00414E7C" w14:paraId="43BED0A3" w14:textId="77777777" w:rsidTr="005D4E57">
        <w:tc>
          <w:tcPr>
            <w:tcW w:w="353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BC5883" w14:textId="77777777" w:rsidR="00245BA6" w:rsidRPr="00414E7C" w:rsidRDefault="00245BA6"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Общедоступные библиотеки</w:t>
            </w:r>
          </w:p>
        </w:tc>
        <w:tc>
          <w:tcPr>
            <w:tcW w:w="4020" w:type="dxa"/>
            <w:gridSpan w:val="7"/>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89C3DB5" w14:textId="77777777" w:rsidR="00245BA6" w:rsidRPr="00414E7C" w:rsidRDefault="00245BA6"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Издания</w:t>
            </w:r>
          </w:p>
        </w:tc>
        <w:tc>
          <w:tcPr>
            <w:tcW w:w="1984" w:type="dxa"/>
            <w:gridSpan w:val="3"/>
            <w:vMerge w:val="restart"/>
            <w:tcBorders>
              <w:top w:val="single" w:sz="8" w:space="0" w:color="auto"/>
              <w:left w:val="nil"/>
              <w:right w:val="single" w:sz="8" w:space="0" w:color="auto"/>
            </w:tcBorders>
            <w:shd w:val="clear" w:color="auto" w:fill="FFFFFF"/>
            <w:tcMar>
              <w:top w:w="0" w:type="dxa"/>
              <w:left w:w="108" w:type="dxa"/>
              <w:bottom w:w="0" w:type="dxa"/>
              <w:right w:w="108" w:type="dxa"/>
            </w:tcMar>
            <w:hideMark/>
          </w:tcPr>
          <w:p w14:paraId="2CF8115C" w14:textId="77777777" w:rsidR="00245BA6" w:rsidRPr="00414E7C" w:rsidRDefault="00245BA6"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Малые формы</w:t>
            </w:r>
          </w:p>
        </w:tc>
      </w:tr>
      <w:tr w:rsidR="00245BA6" w:rsidRPr="00414E7C" w14:paraId="307D4591" w14:textId="77777777" w:rsidTr="005D4E57">
        <w:tc>
          <w:tcPr>
            <w:tcW w:w="3534"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A56CB5E" w14:textId="77777777" w:rsidR="00245BA6" w:rsidRPr="00414E7C" w:rsidRDefault="00245BA6" w:rsidP="0089458C">
            <w:pPr>
              <w:spacing w:after="0" w:line="240" w:lineRule="auto"/>
              <w:ind w:firstLine="709"/>
              <w:jc w:val="both"/>
              <w:rPr>
                <w:rFonts w:ascii="Times New Roman" w:eastAsia="Times New Roman" w:hAnsi="Times New Roman" w:cs="Times New Roman"/>
                <w:color w:val="000000" w:themeColor="text1"/>
                <w:sz w:val="20"/>
                <w:szCs w:val="24"/>
                <w:lang w:eastAsia="ru-RU"/>
              </w:rPr>
            </w:pPr>
          </w:p>
        </w:tc>
        <w:tc>
          <w:tcPr>
            <w:tcW w:w="198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C499EF" w14:textId="77777777" w:rsidR="00245BA6" w:rsidRPr="00414E7C" w:rsidRDefault="00245BA6"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На базе ПП (полиграфических предприятий)</w:t>
            </w:r>
          </w:p>
        </w:tc>
        <w:tc>
          <w:tcPr>
            <w:tcW w:w="2040"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5235ED" w14:textId="77777777" w:rsidR="00245BA6" w:rsidRPr="00414E7C" w:rsidRDefault="00245BA6"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На базе библиотеки</w:t>
            </w:r>
          </w:p>
        </w:tc>
        <w:tc>
          <w:tcPr>
            <w:tcW w:w="1984" w:type="dxa"/>
            <w:gridSpan w:val="3"/>
            <w:vMerge/>
            <w:tcBorders>
              <w:left w:val="nil"/>
              <w:bottom w:val="single" w:sz="8" w:space="0" w:color="auto"/>
              <w:right w:val="single" w:sz="8" w:space="0" w:color="auto"/>
            </w:tcBorders>
            <w:shd w:val="clear" w:color="auto" w:fill="FFFFFF"/>
            <w:vAlign w:val="center"/>
            <w:hideMark/>
          </w:tcPr>
          <w:p w14:paraId="47EB7F3E" w14:textId="77777777" w:rsidR="00245BA6" w:rsidRPr="00414E7C" w:rsidRDefault="00245BA6" w:rsidP="0089458C">
            <w:pPr>
              <w:spacing w:after="0" w:line="240" w:lineRule="auto"/>
              <w:ind w:firstLine="709"/>
              <w:jc w:val="both"/>
              <w:rPr>
                <w:rFonts w:ascii="Times New Roman" w:eastAsia="Times New Roman" w:hAnsi="Times New Roman" w:cs="Times New Roman"/>
                <w:color w:val="000000" w:themeColor="text1"/>
                <w:sz w:val="20"/>
                <w:szCs w:val="24"/>
                <w:lang w:eastAsia="ru-RU"/>
              </w:rPr>
            </w:pPr>
          </w:p>
        </w:tc>
      </w:tr>
      <w:tr w:rsidR="0089458C" w:rsidRPr="00414E7C" w14:paraId="71509B2D" w14:textId="77777777" w:rsidTr="00245BA6">
        <w:tc>
          <w:tcPr>
            <w:tcW w:w="3534"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50E28F8F" w14:textId="77777777" w:rsidR="0089458C" w:rsidRPr="00414E7C" w:rsidRDefault="0089458C" w:rsidP="0089458C">
            <w:pPr>
              <w:spacing w:after="0" w:line="240" w:lineRule="auto"/>
              <w:ind w:firstLine="709"/>
              <w:jc w:val="both"/>
              <w:rPr>
                <w:rFonts w:ascii="Times New Roman" w:eastAsia="Times New Roman" w:hAnsi="Times New Roman" w:cs="Times New Roman"/>
                <w:color w:val="000000" w:themeColor="text1"/>
                <w:sz w:val="20"/>
                <w:szCs w:val="24"/>
                <w:lang w:eastAsia="ru-RU"/>
              </w:rPr>
            </w:pP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AA5085"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2023</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DFC38E"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2024</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5DCBC4"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2025</w:t>
            </w:r>
          </w:p>
        </w:tc>
        <w:tc>
          <w:tcPr>
            <w:tcW w:w="65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5F0C5A"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2023</w:t>
            </w:r>
          </w:p>
        </w:tc>
        <w:tc>
          <w:tcPr>
            <w:tcW w:w="6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698C9F"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2024</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4484E2"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2025</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AA92C3"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2023</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CD39AD"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2024</w:t>
            </w:r>
          </w:p>
        </w:tc>
        <w:tc>
          <w:tcPr>
            <w:tcW w:w="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2A7ED5"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2025</w:t>
            </w:r>
          </w:p>
        </w:tc>
      </w:tr>
      <w:tr w:rsidR="0089458C" w:rsidRPr="00414E7C" w14:paraId="15DCAC50" w14:textId="77777777" w:rsidTr="00245BA6">
        <w:tc>
          <w:tcPr>
            <w:tcW w:w="3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5DF978" w14:textId="77777777" w:rsidR="0089458C" w:rsidRPr="00414E7C" w:rsidRDefault="0089458C" w:rsidP="0089458C">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Муниципальное бюджетное учреждение «Централизованная библиотечная система» (г. Мегион) </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72D4EC2" w14:textId="28DA7FB4" w:rsidR="0089458C" w:rsidRPr="00414E7C" w:rsidRDefault="00245BA6" w:rsidP="00245BA6">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A1B2DE" w14:textId="77777777" w:rsidR="0089458C" w:rsidRPr="00414E7C" w:rsidRDefault="0089458C" w:rsidP="00245BA6">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1</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43347A" w14:textId="77777777" w:rsidR="0089458C" w:rsidRPr="00414E7C" w:rsidRDefault="0089458C" w:rsidP="00245BA6">
            <w:pPr>
              <w:spacing w:after="0" w:line="240" w:lineRule="auto"/>
              <w:jc w:val="center"/>
              <w:rPr>
                <w:rFonts w:ascii="Times New Roman" w:eastAsia="Times New Roman" w:hAnsi="Times New Roman" w:cs="Times New Roman"/>
                <w:color w:val="000000" w:themeColor="text1"/>
                <w:sz w:val="20"/>
                <w:szCs w:val="24"/>
                <w:lang w:val="en-US" w:eastAsia="ru-RU"/>
              </w:rPr>
            </w:pPr>
            <w:r w:rsidRPr="00414E7C">
              <w:rPr>
                <w:rFonts w:ascii="Times New Roman" w:eastAsia="Times New Roman" w:hAnsi="Times New Roman" w:cs="Times New Roman"/>
                <w:color w:val="000000" w:themeColor="text1"/>
                <w:sz w:val="20"/>
                <w:szCs w:val="24"/>
                <w:lang w:val="en-US" w:eastAsia="ru-RU"/>
              </w:rPr>
              <w:t>1</w:t>
            </w:r>
          </w:p>
        </w:tc>
        <w:tc>
          <w:tcPr>
            <w:tcW w:w="65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8520139" w14:textId="77777777" w:rsidR="0089458C" w:rsidRPr="00414E7C" w:rsidRDefault="0089458C" w:rsidP="00245BA6">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1</w:t>
            </w:r>
          </w:p>
        </w:tc>
        <w:tc>
          <w:tcPr>
            <w:tcW w:w="6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3E734F" w14:textId="77777777" w:rsidR="0089458C" w:rsidRPr="00414E7C" w:rsidRDefault="0089458C" w:rsidP="00245BA6">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1</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BBD53B4" w14:textId="77777777" w:rsidR="0089458C" w:rsidRPr="00414E7C" w:rsidRDefault="0089458C" w:rsidP="00245BA6">
            <w:pPr>
              <w:spacing w:after="0" w:line="240" w:lineRule="auto"/>
              <w:jc w:val="center"/>
              <w:rPr>
                <w:rFonts w:ascii="Times New Roman" w:eastAsia="Times New Roman" w:hAnsi="Times New Roman" w:cs="Times New Roman"/>
                <w:color w:val="000000" w:themeColor="text1"/>
                <w:sz w:val="20"/>
                <w:szCs w:val="24"/>
                <w:lang w:val="en-US" w:eastAsia="ru-RU"/>
              </w:rPr>
            </w:pPr>
            <w:r w:rsidRPr="00414E7C">
              <w:rPr>
                <w:rFonts w:ascii="Times New Roman" w:eastAsia="Times New Roman" w:hAnsi="Times New Roman" w:cs="Times New Roman"/>
                <w:color w:val="000000" w:themeColor="text1"/>
                <w:sz w:val="20"/>
                <w:szCs w:val="24"/>
                <w:lang w:eastAsia="ru-RU"/>
              </w:rPr>
              <w:t>0</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7D31465" w14:textId="77777777" w:rsidR="0089458C" w:rsidRPr="00414E7C" w:rsidRDefault="0089458C" w:rsidP="00245BA6">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41</w:t>
            </w:r>
          </w:p>
        </w:tc>
        <w:tc>
          <w:tcPr>
            <w:tcW w:w="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826CED" w14:textId="77777777" w:rsidR="0089458C" w:rsidRPr="00414E7C" w:rsidRDefault="0089458C" w:rsidP="00245BA6">
            <w:pPr>
              <w:spacing w:before="100" w:beforeAutospacing="1" w:after="100" w:afterAutospacing="1" w:line="240" w:lineRule="auto"/>
              <w:jc w:val="center"/>
              <w:rPr>
                <w:rFonts w:ascii="Times New Roman" w:eastAsia="Times New Roman" w:hAnsi="Times New Roman" w:cs="Times New Roman"/>
                <w:color w:val="000000" w:themeColor="text1"/>
                <w:sz w:val="20"/>
                <w:szCs w:val="24"/>
                <w:lang w:eastAsia="ru-RU"/>
              </w:rPr>
            </w:pPr>
            <w:r w:rsidRPr="00414E7C">
              <w:rPr>
                <w:rFonts w:ascii="Times New Roman" w:eastAsia="Times New Roman" w:hAnsi="Times New Roman" w:cs="Times New Roman"/>
                <w:color w:val="000000" w:themeColor="text1"/>
                <w:sz w:val="20"/>
                <w:szCs w:val="24"/>
                <w:lang w:eastAsia="ru-RU"/>
              </w:rPr>
              <w:t>36</w:t>
            </w:r>
          </w:p>
        </w:tc>
        <w:tc>
          <w:tcPr>
            <w:tcW w:w="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639E396" w14:textId="77777777" w:rsidR="0089458C" w:rsidRPr="00414E7C" w:rsidRDefault="0089458C" w:rsidP="00245BA6">
            <w:pPr>
              <w:spacing w:after="0" w:line="240" w:lineRule="auto"/>
              <w:jc w:val="center"/>
              <w:rPr>
                <w:rFonts w:ascii="Times New Roman" w:eastAsia="Times New Roman" w:hAnsi="Times New Roman" w:cs="Times New Roman"/>
                <w:color w:val="000000" w:themeColor="text1"/>
                <w:sz w:val="20"/>
                <w:szCs w:val="24"/>
                <w:lang w:val="en-US" w:eastAsia="ru-RU"/>
              </w:rPr>
            </w:pPr>
            <w:r w:rsidRPr="00414E7C">
              <w:rPr>
                <w:rFonts w:ascii="Times New Roman" w:eastAsia="Times New Roman" w:hAnsi="Times New Roman" w:cs="Times New Roman"/>
                <w:color w:val="000000" w:themeColor="text1"/>
                <w:sz w:val="20"/>
                <w:szCs w:val="24"/>
                <w:lang w:val="en-US" w:eastAsia="ru-RU"/>
              </w:rPr>
              <w:t>34</w:t>
            </w:r>
          </w:p>
        </w:tc>
      </w:tr>
    </w:tbl>
    <w:p w14:paraId="60953FAE" w14:textId="77777777" w:rsidR="00D45783" w:rsidRPr="00FA5BCD" w:rsidRDefault="00D45783" w:rsidP="00F0101B">
      <w:pPr>
        <w:pStyle w:val="1"/>
        <w:rPr>
          <w:rFonts w:eastAsia="Times New Roman"/>
          <w:lang w:eastAsia="ru-RU"/>
        </w:rPr>
      </w:pPr>
      <w:bookmarkStart w:id="70" w:name="_Toc219817391"/>
      <w:r w:rsidRPr="00FA5BCD">
        <w:rPr>
          <w:rFonts w:eastAsia="Times New Roman"/>
          <w:lang w:eastAsia="ru-RU"/>
        </w:rPr>
        <w:lastRenderedPageBreak/>
        <w:t>9. Краеведческая деятельность</w:t>
      </w:r>
      <w:bookmarkEnd w:id="70"/>
    </w:p>
    <w:p w14:paraId="58B8E268" w14:textId="063A2A49" w:rsidR="00D45783" w:rsidRPr="00FA5BCD" w:rsidRDefault="00D45783" w:rsidP="00F0101B">
      <w:pPr>
        <w:pStyle w:val="1"/>
        <w:rPr>
          <w:rFonts w:eastAsia="Times New Roman"/>
          <w:lang w:eastAsia="ru-RU"/>
        </w:rPr>
      </w:pPr>
      <w:bookmarkStart w:id="71" w:name="_Toc219817392"/>
      <w:r w:rsidRPr="00FA5BCD">
        <w:rPr>
          <w:rFonts w:eastAsia="Times New Roman"/>
          <w:lang w:eastAsia="ru-RU"/>
        </w:rPr>
        <w:t>9.1. Реализация краеведческих проектов, в том числе корпоративных</w:t>
      </w:r>
      <w:bookmarkEnd w:id="71"/>
    </w:p>
    <w:p w14:paraId="7FB173A2" w14:textId="2849CC61" w:rsidR="0049629A" w:rsidRPr="0049629A" w:rsidRDefault="00FA5BCD" w:rsidP="0049629A">
      <w:pPr>
        <w:suppressAutoHyphens/>
        <w:spacing w:after="0" w:line="240" w:lineRule="auto"/>
        <w:ind w:firstLine="709"/>
        <w:jc w:val="both"/>
        <w:rPr>
          <w:rFonts w:ascii="Times New Roman" w:eastAsia="Times New Roman" w:hAnsi="Times New Roman" w:cs="Times New Roman"/>
          <w:sz w:val="24"/>
          <w:szCs w:val="24"/>
          <w:lang w:eastAsia="ru-RU"/>
        </w:rPr>
      </w:pPr>
      <w:r w:rsidRPr="0049629A">
        <w:rPr>
          <w:rFonts w:ascii="Times New Roman" w:eastAsia="Times New Roman" w:hAnsi="Times New Roman" w:cs="Times New Roman"/>
          <w:b/>
          <w:sz w:val="24"/>
          <w:szCs w:val="24"/>
          <w:lang w:eastAsia="ru-RU"/>
        </w:rPr>
        <w:t>Проект творческой лаборатории «Северное сияние»</w:t>
      </w:r>
      <w:r w:rsidRPr="0049629A">
        <w:rPr>
          <w:rFonts w:ascii="Times New Roman" w:eastAsia="Times New Roman" w:hAnsi="Times New Roman" w:cs="Times New Roman"/>
          <w:sz w:val="24"/>
          <w:szCs w:val="24"/>
          <w:lang w:eastAsia="ru-RU"/>
        </w:rPr>
        <w:t xml:space="preserve"> реализуется с января 2022 года. Целью работы является функционирование на базе Центральной библиотеки центра формирования основ патриотического сознания и воспитания у детей через знакомство с историей и культурой Ханты-Мансийского автономного округа-Югры, традициями и обычаями коренных народов. Подростки знакомятся с литературой и писателями нашего округа, с традиционными и настольными играми народов Севера, развивают свой ум и талант, учатся жить в гармонии и согласии. </w:t>
      </w:r>
      <w:r w:rsidR="0049629A">
        <w:rPr>
          <w:rFonts w:ascii="Times New Roman" w:eastAsia="Times New Roman" w:hAnsi="Times New Roman" w:cs="Times New Roman"/>
          <w:sz w:val="24"/>
          <w:szCs w:val="24"/>
          <w:lang w:eastAsia="ru-RU"/>
        </w:rPr>
        <w:t xml:space="preserve"> </w:t>
      </w:r>
      <w:r w:rsidR="0049629A" w:rsidRPr="0049629A">
        <w:rPr>
          <w:rFonts w:ascii="Times New Roman" w:eastAsia="Times New Roman" w:hAnsi="Times New Roman" w:cs="Times New Roman"/>
          <w:sz w:val="24"/>
          <w:szCs w:val="24"/>
          <w:lang w:eastAsia="ru-RU"/>
        </w:rPr>
        <w:t xml:space="preserve">В 2024 количество участников мероприятий в рамках проекта составляло – 218, в 2025 количество участников мероприятий в рамках проекта составляло – 234 человек. </w:t>
      </w:r>
    </w:p>
    <w:p w14:paraId="12861397" w14:textId="77777777" w:rsidR="0049629A" w:rsidRPr="0049629A" w:rsidRDefault="0049629A" w:rsidP="0049629A">
      <w:pPr>
        <w:suppressAutoHyphens/>
        <w:spacing w:after="0" w:line="240" w:lineRule="auto"/>
        <w:ind w:firstLine="709"/>
        <w:jc w:val="both"/>
        <w:rPr>
          <w:rFonts w:ascii="Times New Roman" w:eastAsia="Times New Roman" w:hAnsi="Times New Roman" w:cs="Times New Roman"/>
          <w:sz w:val="24"/>
          <w:szCs w:val="24"/>
          <w:lang w:eastAsia="ru-RU"/>
        </w:rPr>
      </w:pPr>
      <w:r w:rsidRPr="0049629A">
        <w:rPr>
          <w:rFonts w:ascii="Times New Roman" w:eastAsia="Times New Roman" w:hAnsi="Times New Roman" w:cs="Times New Roman"/>
          <w:sz w:val="24"/>
          <w:szCs w:val="24"/>
          <w:lang w:eastAsia="ru-RU"/>
        </w:rPr>
        <w:t>Участники в течение года знакомились с краеведческой литературой, произведениями писателей Югры, тем самым стремились повышать уровень знаний, занимались исследовательской деятельностью по истории и культуре коренных малочисленных народов Севера, истории Югры и города.</w:t>
      </w:r>
    </w:p>
    <w:p w14:paraId="77311177" w14:textId="7C8BBDE6" w:rsidR="0049629A" w:rsidRDefault="0049629A" w:rsidP="0049629A">
      <w:pPr>
        <w:suppressAutoHyphens/>
        <w:spacing w:after="0" w:line="240" w:lineRule="auto"/>
        <w:ind w:firstLine="709"/>
        <w:jc w:val="both"/>
        <w:rPr>
          <w:rFonts w:ascii="Times New Roman" w:eastAsia="Times New Roman" w:hAnsi="Times New Roman" w:cs="Times New Roman"/>
          <w:sz w:val="24"/>
          <w:szCs w:val="24"/>
          <w:lang w:eastAsia="ru-RU"/>
        </w:rPr>
      </w:pPr>
      <w:r w:rsidRPr="0049629A">
        <w:rPr>
          <w:rFonts w:ascii="Times New Roman" w:eastAsia="Times New Roman" w:hAnsi="Times New Roman" w:cs="Times New Roman"/>
          <w:sz w:val="24"/>
          <w:szCs w:val="24"/>
          <w:lang w:eastAsia="ru-RU"/>
        </w:rPr>
        <w:t>Участница творческой этнолаборатории Анастасия Кирейчева приняла участие в 3-й Открытой городской литературно-краеведческой конференции «Живое югорское слово», выступила с докладом «Священные птицы земли Югорской», представив результаты своих исследований по фольклору народов Севера.</w:t>
      </w:r>
    </w:p>
    <w:p w14:paraId="18010EED" w14:textId="642A5993" w:rsidR="0049629A" w:rsidRDefault="0049629A" w:rsidP="0049629A">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w:t>
      </w:r>
      <w:r w:rsidRPr="0049629A">
        <w:rPr>
          <w:rFonts w:ascii="Times New Roman" w:eastAsia="Times New Roman" w:hAnsi="Times New Roman" w:cs="Times New Roman"/>
          <w:b/>
          <w:sz w:val="24"/>
          <w:szCs w:val="24"/>
          <w:lang w:eastAsia="ru-RU"/>
        </w:rPr>
        <w:t>раеведческий проект «Округ в сердце Мегиона»</w:t>
      </w:r>
      <w:r w:rsidRPr="0049629A">
        <w:rPr>
          <w:rFonts w:ascii="Times New Roman" w:eastAsia="Times New Roman" w:hAnsi="Times New Roman" w:cs="Times New Roman"/>
          <w:sz w:val="24"/>
          <w:szCs w:val="24"/>
          <w:lang w:eastAsia="ru-RU"/>
        </w:rPr>
        <w:t>, который был посвящен 45-летию города Мегиона и 95-летию образования Ханты-Мансийского автономного округа – Югры. Было проведено 12 различных мероприятий, которые посетили 206 человек. На мероприятиях библиотекари знакомили посетителей с историей города и округа, с писателями и их произведениями, с культурой и обычаями коренных народов, с биографиями выдающихся людей.</w:t>
      </w:r>
    </w:p>
    <w:p w14:paraId="47BB4920" w14:textId="035A9FEC" w:rsidR="0049629A" w:rsidRPr="0049629A" w:rsidRDefault="0049629A" w:rsidP="0049629A">
      <w:pPr>
        <w:suppressAutoHyphens/>
        <w:spacing w:after="0" w:line="240" w:lineRule="auto"/>
        <w:ind w:firstLine="709"/>
        <w:jc w:val="both"/>
        <w:rPr>
          <w:rFonts w:ascii="Times New Roman" w:eastAsia="Times New Roman" w:hAnsi="Times New Roman" w:cs="Times New Roman"/>
          <w:sz w:val="24"/>
          <w:szCs w:val="24"/>
          <w:lang w:eastAsia="ru-RU"/>
        </w:rPr>
      </w:pPr>
      <w:r w:rsidRPr="0049629A">
        <w:rPr>
          <w:rFonts w:ascii="Times New Roman" w:eastAsia="Times New Roman" w:hAnsi="Times New Roman" w:cs="Times New Roman"/>
          <w:sz w:val="24"/>
          <w:szCs w:val="24"/>
          <w:lang w:eastAsia="ru-RU"/>
        </w:rPr>
        <w:t>В течение года в Модельной библиотеке пгт Высоки</w:t>
      </w:r>
      <w:r>
        <w:rPr>
          <w:rFonts w:ascii="Times New Roman" w:eastAsia="Times New Roman" w:hAnsi="Times New Roman" w:cs="Times New Roman"/>
          <w:sz w:val="24"/>
          <w:szCs w:val="24"/>
          <w:lang w:eastAsia="ru-RU"/>
        </w:rPr>
        <w:t>й своими силами были разработана</w:t>
      </w:r>
      <w:r w:rsidRPr="004962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настольная игра «Карта времени». Участникам предстояло</w:t>
      </w:r>
      <w:r w:rsidRPr="0049629A">
        <w:rPr>
          <w:rFonts w:ascii="Times New Roman" w:eastAsia="Times New Roman" w:hAnsi="Times New Roman" w:cs="Times New Roman"/>
          <w:sz w:val="24"/>
          <w:szCs w:val="24"/>
          <w:lang w:eastAsia="ru-RU"/>
        </w:rPr>
        <w:t xml:space="preserve"> совершить увлекательное путешествие сквозь века, демонстрируя свои познания в области истории родного края. На каждом этапе пути игрока ждут интересные вопросы, связанные с прошлым и настоящим наших родных мест. Первые игроки высоко оценили оригинальность идеи и азарт игрового процесса. Одни уверенно давали точные ответы, поражая знаниями местной истории, другим же иногда требовалась помощь подсказок, открывающих удивительные факты о нашем городе. Но главное достоинство игры заключается в том, что она будет постоянно обновляется новыми заданиями, яркими иллюстрациями и любопытными деталями, знакомящими с богатством и уникальностью мегионской земли. Так что теперь, отправляясь в мир приключений и путешествий по родной земле, жители смогут почувствовать себя настоящими исследователями прошлого и настоящего, обо</w:t>
      </w:r>
      <w:r>
        <w:rPr>
          <w:rFonts w:ascii="Times New Roman" w:eastAsia="Times New Roman" w:hAnsi="Times New Roman" w:cs="Times New Roman"/>
          <w:sz w:val="24"/>
          <w:szCs w:val="24"/>
          <w:lang w:eastAsia="ru-RU"/>
        </w:rPr>
        <w:t>гащаясь знаниями и вдохновением</w:t>
      </w:r>
      <w:r w:rsidRPr="0049629A">
        <w:rPr>
          <w:rFonts w:ascii="Times New Roman" w:eastAsia="Times New Roman" w:hAnsi="Times New Roman" w:cs="Times New Roman"/>
          <w:sz w:val="24"/>
          <w:szCs w:val="24"/>
          <w:lang w:eastAsia="ru-RU"/>
        </w:rPr>
        <w:t>.</w:t>
      </w:r>
    </w:p>
    <w:p w14:paraId="3E5599B5" w14:textId="77777777" w:rsidR="00786149" w:rsidRPr="00786149" w:rsidRDefault="00786149" w:rsidP="00786149">
      <w:pPr>
        <w:spacing w:after="0" w:line="240" w:lineRule="auto"/>
        <w:ind w:firstLine="709"/>
        <w:jc w:val="both"/>
        <w:rPr>
          <w:rFonts w:ascii="Times New Roman" w:eastAsia="Times New Roman" w:hAnsi="Times New Roman" w:cs="Times New Roman"/>
          <w:sz w:val="24"/>
          <w:szCs w:val="24"/>
          <w:lang w:eastAsia="ru-RU"/>
        </w:rPr>
      </w:pPr>
      <w:r w:rsidRPr="0049629A">
        <w:rPr>
          <w:rFonts w:ascii="Times New Roman" w:eastAsia="Times New Roman" w:hAnsi="Times New Roman" w:cs="Times New Roman"/>
          <w:b/>
          <w:sz w:val="24"/>
          <w:szCs w:val="24"/>
          <w:lang w:eastAsia="ru-RU"/>
        </w:rPr>
        <w:t>Проект «Земляки».</w:t>
      </w:r>
      <w:r w:rsidRPr="00786149">
        <w:rPr>
          <w:rFonts w:ascii="Times New Roman" w:eastAsia="Times New Roman" w:hAnsi="Times New Roman" w:cs="Times New Roman"/>
          <w:sz w:val="24"/>
          <w:szCs w:val="24"/>
          <w:lang w:eastAsia="ru-RU"/>
        </w:rPr>
        <w:t xml:space="preserve"> С 2022 года МБУ «ЦБС» ведет работу по окружному региональному культурно-просветительскому проекту «Земляки», направленной на исследование истории Югры через истории его жителей, внесших значительный вклад в становление и развитие округа. Координационный центр регионального проекта открыт на базе ЦГБ. В отчетном году на портале размещено 12 материалов: в разделе «Люди» – 2 персоналии, в раздел «Достопримечательности» – 10 публикации.</w:t>
      </w:r>
    </w:p>
    <w:p w14:paraId="78AF70F8" w14:textId="4321DFEE" w:rsidR="00FA5BCD" w:rsidRPr="00786149" w:rsidRDefault="00786149" w:rsidP="00786149">
      <w:pPr>
        <w:spacing w:after="0" w:line="240" w:lineRule="auto"/>
        <w:ind w:firstLine="709"/>
        <w:jc w:val="both"/>
        <w:rPr>
          <w:rFonts w:ascii="Times New Roman" w:eastAsia="Times New Roman" w:hAnsi="Times New Roman" w:cs="Times New Roman"/>
          <w:sz w:val="24"/>
          <w:szCs w:val="24"/>
          <w:lang w:eastAsia="ru-RU"/>
        </w:rPr>
      </w:pPr>
      <w:r w:rsidRPr="00786149">
        <w:rPr>
          <w:rFonts w:ascii="Times New Roman" w:eastAsia="Times New Roman" w:hAnsi="Times New Roman" w:cs="Times New Roman"/>
          <w:sz w:val="24"/>
          <w:szCs w:val="24"/>
          <w:lang w:eastAsia="ru-RU"/>
        </w:rPr>
        <w:t xml:space="preserve">Параллельно с этим, на платформе социальной сети ВКонтакте ведется официальная страница «Земляки Мегион» с дополнительными рубриками «Современники», «Легенды Югры», «День в истории», «Поздравляем», «События», «Югра рядом». На странице размещено 77 информационных поста, просмотров – 7044, из них 15 постов о СВО и об участнике СВО, просмотров – 1352. Ссылка на группу: </w:t>
      </w:r>
      <w:hyperlink r:id="rId20" w:history="1">
        <w:r w:rsidRPr="00786149">
          <w:rPr>
            <w:rStyle w:val="ae"/>
            <w:rFonts w:ascii="Times New Roman" w:eastAsia="Times New Roman" w:hAnsi="Times New Roman" w:cs="Times New Roman"/>
            <w:color w:val="auto"/>
            <w:sz w:val="24"/>
            <w:szCs w:val="24"/>
            <w:lang w:eastAsia="ru-RU"/>
          </w:rPr>
          <w:t>https://vk.com/zemlaki_megion</w:t>
        </w:r>
      </w:hyperlink>
      <w:r w:rsidRPr="00786149">
        <w:rPr>
          <w:rFonts w:ascii="Times New Roman" w:eastAsia="Times New Roman" w:hAnsi="Times New Roman" w:cs="Times New Roman"/>
          <w:sz w:val="24"/>
          <w:szCs w:val="24"/>
          <w:lang w:eastAsia="ru-RU"/>
        </w:rPr>
        <w:t>.</w:t>
      </w:r>
    </w:p>
    <w:p w14:paraId="6EFCFE6E" w14:textId="77777777" w:rsidR="00786149" w:rsidRPr="00D45783" w:rsidRDefault="00786149" w:rsidP="00786149">
      <w:pPr>
        <w:spacing w:after="0" w:line="240" w:lineRule="auto"/>
        <w:ind w:firstLine="709"/>
        <w:jc w:val="both"/>
        <w:rPr>
          <w:rFonts w:ascii="Times New Roman" w:eastAsia="Times New Roman" w:hAnsi="Times New Roman" w:cs="Times New Roman"/>
          <w:sz w:val="24"/>
          <w:szCs w:val="24"/>
          <w:lang w:eastAsia="ru-RU"/>
        </w:rPr>
      </w:pPr>
    </w:p>
    <w:p w14:paraId="47D294B6" w14:textId="60814190" w:rsidR="00D45783" w:rsidRPr="00FA5BCD" w:rsidRDefault="00D45783" w:rsidP="00F0101B">
      <w:pPr>
        <w:pStyle w:val="1"/>
        <w:rPr>
          <w:rFonts w:eastAsia="Times New Roman"/>
          <w:lang w:eastAsia="ru-RU"/>
        </w:rPr>
      </w:pPr>
      <w:bookmarkStart w:id="72" w:name="_Toc219817393"/>
      <w:r w:rsidRPr="00FA5BCD">
        <w:rPr>
          <w:rFonts w:eastAsia="Times New Roman"/>
          <w:lang w:eastAsia="ru-RU"/>
        </w:rPr>
        <w:lastRenderedPageBreak/>
        <w:t>9.2. Формирование краеведческих баз данных и электронных библиотек</w:t>
      </w:r>
      <w:bookmarkEnd w:id="72"/>
    </w:p>
    <w:p w14:paraId="78DA5278" w14:textId="77777777" w:rsidR="00FA5BCD" w:rsidRPr="00306969" w:rsidRDefault="00FA5BCD" w:rsidP="00FA5BCD">
      <w:pPr>
        <w:suppressAutoHyphens/>
        <w:spacing w:after="0" w:line="240" w:lineRule="auto"/>
        <w:ind w:firstLine="709"/>
        <w:jc w:val="both"/>
        <w:rPr>
          <w:rFonts w:ascii="Times New Roman" w:eastAsia="Times New Roman" w:hAnsi="Times New Roman" w:cs="Times New Roman"/>
          <w:sz w:val="24"/>
          <w:szCs w:val="24"/>
          <w:lang w:eastAsia="ru-RU"/>
        </w:rPr>
      </w:pPr>
      <w:r w:rsidRPr="00306969">
        <w:rPr>
          <w:rFonts w:ascii="Times New Roman" w:eastAsia="Times New Roman" w:hAnsi="Times New Roman" w:cs="Times New Roman"/>
          <w:sz w:val="24"/>
          <w:szCs w:val="24"/>
          <w:lang w:eastAsia="ru-RU"/>
        </w:rPr>
        <w:t>Краеведческий контент на сайте МБУ «ЦБС» занимает приоритетные позиции, в обязательном порядке размещены коллекции и краеведческие информационные продукты, созданные специально для сайта и адаптированные для него, работает виртуальная справочная служба.</w:t>
      </w:r>
    </w:p>
    <w:p w14:paraId="6A9AC0A0" w14:textId="77777777" w:rsidR="00FA5BCD" w:rsidRPr="00306969" w:rsidRDefault="00FA5BCD" w:rsidP="00FA5BCD">
      <w:pPr>
        <w:suppressAutoHyphens/>
        <w:spacing w:after="0" w:line="240" w:lineRule="auto"/>
        <w:ind w:firstLine="709"/>
        <w:jc w:val="both"/>
        <w:rPr>
          <w:rFonts w:ascii="Times New Roman" w:eastAsia="Times New Roman" w:hAnsi="Times New Roman" w:cs="Times New Roman"/>
          <w:sz w:val="24"/>
          <w:szCs w:val="24"/>
          <w:lang w:eastAsia="ru-RU"/>
        </w:rPr>
      </w:pPr>
      <w:r w:rsidRPr="00306969">
        <w:rPr>
          <w:rFonts w:ascii="Times New Roman" w:eastAsia="Times New Roman" w:hAnsi="Times New Roman" w:cs="Times New Roman"/>
          <w:sz w:val="24"/>
          <w:szCs w:val="24"/>
          <w:lang w:eastAsia="ru-RU"/>
        </w:rPr>
        <w:t>Краеведческий контент на сайте МБУ «ЦБС» занимает приоритетные позиции, в обязательном порядке размещены коллекции и краеведческие информационные продукты, созданные специально для сайта и адаптированные для него, работает виртуальная справочная служба.</w:t>
      </w:r>
    </w:p>
    <w:p w14:paraId="4DDC9DDB" w14:textId="0BACD8BA" w:rsidR="00FA5BCD" w:rsidRPr="00306969" w:rsidRDefault="00FA5BCD" w:rsidP="00FA5BCD">
      <w:pPr>
        <w:suppressAutoHyphens/>
        <w:spacing w:after="0" w:line="240" w:lineRule="auto"/>
        <w:ind w:firstLine="709"/>
        <w:jc w:val="both"/>
        <w:rPr>
          <w:rFonts w:ascii="Times New Roman" w:eastAsia="Times New Roman" w:hAnsi="Times New Roman" w:cs="Times New Roman"/>
          <w:sz w:val="24"/>
          <w:szCs w:val="24"/>
          <w:lang w:eastAsia="ru-RU"/>
        </w:rPr>
      </w:pPr>
      <w:r w:rsidRPr="00306969">
        <w:rPr>
          <w:rFonts w:ascii="Times New Roman" w:eastAsia="Times New Roman" w:hAnsi="Times New Roman" w:cs="Times New Roman"/>
          <w:sz w:val="24"/>
          <w:szCs w:val="24"/>
          <w:lang w:eastAsia="ru-RU"/>
        </w:rPr>
        <w:t>На сайте МБУ «ЦБС» уже сложилась определенная схема представления краеведческих полнотекстовых документов в базах данных: «Полнотекстовая электронная коллекция книг», «Полнотекстовая электронная коллекция газет».</w:t>
      </w:r>
      <w:r w:rsidR="00306969" w:rsidRPr="00306969">
        <w:rPr>
          <w:rFonts w:ascii="Times New Roman" w:eastAsia="Times New Roman" w:hAnsi="Times New Roman" w:cs="Times New Roman"/>
          <w:sz w:val="24"/>
          <w:szCs w:val="24"/>
          <w:lang w:eastAsia="ru-RU"/>
        </w:rPr>
        <w:t xml:space="preserve"> Количество</w:t>
      </w:r>
      <w:r w:rsidRPr="00306969">
        <w:rPr>
          <w:rFonts w:ascii="Times New Roman" w:eastAsia="Times New Roman" w:hAnsi="Times New Roman" w:cs="Times New Roman"/>
          <w:sz w:val="24"/>
          <w:szCs w:val="24"/>
          <w:lang w:eastAsia="ru-RU"/>
        </w:rPr>
        <w:t xml:space="preserve"> просмотров за 202</w:t>
      </w:r>
      <w:r w:rsidR="00306969" w:rsidRPr="00306969">
        <w:rPr>
          <w:rFonts w:ascii="Times New Roman" w:eastAsia="Times New Roman" w:hAnsi="Times New Roman" w:cs="Times New Roman"/>
          <w:sz w:val="24"/>
          <w:szCs w:val="24"/>
          <w:lang w:eastAsia="ru-RU"/>
        </w:rPr>
        <w:t>5</w:t>
      </w:r>
      <w:r w:rsidRPr="00306969">
        <w:rPr>
          <w:rFonts w:ascii="Times New Roman" w:eastAsia="Times New Roman" w:hAnsi="Times New Roman" w:cs="Times New Roman"/>
          <w:sz w:val="24"/>
          <w:szCs w:val="24"/>
          <w:lang w:eastAsia="ru-RU"/>
        </w:rPr>
        <w:t xml:space="preserve"> год – </w:t>
      </w:r>
      <w:r w:rsidR="00306969" w:rsidRPr="00306969">
        <w:rPr>
          <w:rFonts w:ascii="Times New Roman" w:eastAsia="Times New Roman" w:hAnsi="Times New Roman" w:cs="Times New Roman"/>
          <w:sz w:val="24"/>
          <w:szCs w:val="24"/>
          <w:lang w:eastAsia="ru-RU"/>
        </w:rPr>
        <w:t>26327</w:t>
      </w:r>
      <w:r w:rsidRPr="00306969">
        <w:rPr>
          <w:rFonts w:ascii="Times New Roman" w:eastAsia="Times New Roman" w:hAnsi="Times New Roman" w:cs="Times New Roman"/>
          <w:sz w:val="24"/>
          <w:szCs w:val="24"/>
          <w:lang w:eastAsia="ru-RU"/>
        </w:rPr>
        <w:t>.</w:t>
      </w:r>
    </w:p>
    <w:p w14:paraId="4E28DC8D" w14:textId="0B4B89DE" w:rsidR="00306969" w:rsidRPr="00306969" w:rsidRDefault="00306969" w:rsidP="00306969">
      <w:pPr>
        <w:suppressAutoHyphens/>
        <w:spacing w:after="0" w:line="240" w:lineRule="auto"/>
        <w:ind w:firstLine="709"/>
        <w:jc w:val="both"/>
        <w:rPr>
          <w:rFonts w:ascii="Times New Roman" w:eastAsia="Times New Roman" w:hAnsi="Times New Roman" w:cs="Times New Roman"/>
          <w:sz w:val="24"/>
          <w:szCs w:val="24"/>
          <w:lang w:eastAsia="ru-RU"/>
        </w:rPr>
      </w:pPr>
      <w:r w:rsidRPr="00306969">
        <w:rPr>
          <w:rFonts w:ascii="Times New Roman" w:eastAsia="Times New Roman" w:hAnsi="Times New Roman" w:cs="Times New Roman"/>
          <w:sz w:val="24"/>
          <w:szCs w:val="24"/>
          <w:lang w:eastAsia="ru-RU"/>
        </w:rPr>
        <w:t>Уникальные краеведческие материалы собираются, накапливаются и используются для издания пособий больших и малых форм: календарей памятных дат, рекомендательных списков литературы, информационных буклетов. В 2025 году выпущен «Календарь памятных дат города Мегиона на 2024 год», подготовлены библиографические списки литературы для социально ориентированных некоммерческих организаций: «Поддержка участников СВО», «Поддержка мегионских инициатив».</w:t>
      </w:r>
    </w:p>
    <w:p w14:paraId="749FD74A" w14:textId="05D747EC" w:rsidR="00D45783" w:rsidRPr="00FA5BCD" w:rsidRDefault="00D45783" w:rsidP="00F0101B">
      <w:pPr>
        <w:pStyle w:val="1"/>
        <w:rPr>
          <w:rFonts w:eastAsia="Times New Roman"/>
          <w:lang w:eastAsia="ru-RU"/>
        </w:rPr>
      </w:pPr>
      <w:bookmarkStart w:id="73" w:name="_Toc219817394"/>
      <w:r w:rsidRPr="00FA5BCD">
        <w:rPr>
          <w:rFonts w:eastAsia="Times New Roman"/>
          <w:lang w:eastAsia="ru-RU"/>
        </w:rPr>
        <w:t>9.3. Формирование и использование краеведческих фондов. Продвижение краеведческих фондов</w:t>
      </w:r>
      <w:bookmarkEnd w:id="73"/>
    </w:p>
    <w:p w14:paraId="2EC665AE" w14:textId="52F20156" w:rsidR="00FA5BCD" w:rsidRDefault="00FA5BCD" w:rsidP="00FA5BCD">
      <w:pPr>
        <w:suppressAutoHyphens/>
        <w:spacing w:after="0" w:line="240" w:lineRule="auto"/>
        <w:ind w:firstLine="709"/>
        <w:jc w:val="both"/>
        <w:rPr>
          <w:rFonts w:ascii="Times New Roman" w:eastAsia="Times New Roman" w:hAnsi="Times New Roman" w:cs="Times New Roman"/>
          <w:sz w:val="24"/>
          <w:szCs w:val="24"/>
          <w:lang w:eastAsia="ru-RU"/>
        </w:rPr>
      </w:pPr>
      <w:r w:rsidRPr="00AB0ADE">
        <w:rPr>
          <w:rFonts w:ascii="Times New Roman" w:eastAsia="Times New Roman" w:hAnsi="Times New Roman" w:cs="Times New Roman"/>
          <w:sz w:val="24"/>
          <w:szCs w:val="24"/>
          <w:lang w:eastAsia="ru-RU"/>
        </w:rPr>
        <w:t>Центральная городская библиотека являются основным хранилищем собрания краеведческих ресурсов, является центром библиографической деятельности. Краеведческий справочно-библиографический аппарат библиотек состоит из краеведческого фонда, системы баз данных (БД), краеведческого каталога, папок и альбомов газетных вырезок.</w:t>
      </w:r>
    </w:p>
    <w:p w14:paraId="292A1823" w14:textId="2AA4D424" w:rsidR="00306969" w:rsidRPr="00AB0ADE" w:rsidRDefault="00306969" w:rsidP="00FA5BCD">
      <w:pPr>
        <w:suppressAutoHyphens/>
        <w:spacing w:after="0" w:line="240" w:lineRule="auto"/>
        <w:ind w:firstLine="709"/>
        <w:jc w:val="both"/>
        <w:rPr>
          <w:rFonts w:ascii="Times New Roman" w:eastAsia="Times New Roman" w:hAnsi="Times New Roman" w:cs="Times New Roman"/>
          <w:sz w:val="24"/>
          <w:szCs w:val="24"/>
          <w:lang w:eastAsia="ru-RU"/>
        </w:rPr>
      </w:pPr>
      <w:r w:rsidRPr="00306969">
        <w:rPr>
          <w:rFonts w:ascii="Times New Roman" w:eastAsia="Times New Roman" w:hAnsi="Times New Roman" w:cs="Times New Roman"/>
          <w:sz w:val="24"/>
          <w:szCs w:val="24"/>
          <w:lang w:eastAsia="ru-RU"/>
        </w:rPr>
        <w:t>Аналитическая обработка документов в текущем году была направлена на местные издания «Мегионские новости» с хронологически</w:t>
      </w:r>
      <w:r w:rsidR="006B79EA">
        <w:rPr>
          <w:rFonts w:ascii="Times New Roman" w:eastAsia="Times New Roman" w:hAnsi="Times New Roman" w:cs="Times New Roman"/>
          <w:sz w:val="24"/>
          <w:szCs w:val="24"/>
          <w:lang w:eastAsia="ru-RU"/>
        </w:rPr>
        <w:t>м охватом 1992, 2025 гг. Создано</w:t>
      </w:r>
      <w:r w:rsidRPr="00306969">
        <w:rPr>
          <w:rFonts w:ascii="Times New Roman" w:eastAsia="Times New Roman" w:hAnsi="Times New Roman" w:cs="Times New Roman"/>
          <w:sz w:val="24"/>
          <w:szCs w:val="24"/>
          <w:lang w:eastAsia="ru-RU"/>
        </w:rPr>
        <w:t xml:space="preserve"> 780 записей.</w:t>
      </w:r>
    </w:p>
    <w:p w14:paraId="6700B77A" w14:textId="77777777" w:rsidR="00AB0ADE" w:rsidRPr="00AB0ADE" w:rsidRDefault="00AB0ADE" w:rsidP="00AB0ADE">
      <w:pPr>
        <w:spacing w:after="0" w:line="240" w:lineRule="auto"/>
        <w:ind w:firstLine="709"/>
        <w:jc w:val="both"/>
        <w:rPr>
          <w:rFonts w:ascii="Times New Roman" w:eastAsia="Times New Roman" w:hAnsi="Times New Roman" w:cs="Times New Roman"/>
          <w:sz w:val="24"/>
          <w:szCs w:val="24"/>
          <w:lang w:eastAsia="ru-RU"/>
        </w:rPr>
      </w:pPr>
      <w:r w:rsidRPr="00AB0ADE">
        <w:rPr>
          <w:rFonts w:ascii="Times New Roman" w:eastAsia="Times New Roman" w:hAnsi="Times New Roman" w:cs="Times New Roman"/>
          <w:sz w:val="24"/>
          <w:szCs w:val="24"/>
          <w:lang w:eastAsia="ru-RU"/>
        </w:rPr>
        <w:t>Полное и качественное раскрытие фонда осуществляется посредством организации книжных выставок краеведческой направленности, посвященных Дню коренных народов мира, Дню образования Ханты-Мансийского автономного округа – Югры, города Мегиона, творчеству югорских писателей.</w:t>
      </w:r>
    </w:p>
    <w:p w14:paraId="218B9FDC" w14:textId="2B3A9175" w:rsidR="00AB0ADE" w:rsidRPr="00AB0ADE" w:rsidRDefault="00AB0ADE" w:rsidP="00AB0ADE">
      <w:pPr>
        <w:spacing w:after="0" w:line="240" w:lineRule="auto"/>
        <w:ind w:firstLine="709"/>
        <w:jc w:val="both"/>
        <w:rPr>
          <w:rFonts w:ascii="Times New Roman" w:eastAsia="Times New Roman" w:hAnsi="Times New Roman" w:cs="Times New Roman"/>
          <w:sz w:val="24"/>
          <w:szCs w:val="24"/>
          <w:lang w:eastAsia="ru-RU"/>
        </w:rPr>
      </w:pPr>
      <w:r w:rsidRPr="00AB0ADE">
        <w:rPr>
          <w:rFonts w:ascii="Times New Roman" w:eastAsia="Times New Roman" w:hAnsi="Times New Roman" w:cs="Times New Roman"/>
          <w:sz w:val="24"/>
          <w:szCs w:val="24"/>
          <w:lang w:eastAsia="ru-RU"/>
        </w:rPr>
        <w:t>В 2025 были организованы выставки, посвященные Году защитника Отечества, 80-летию Победы в Великой Отечественной войне 1941-1945 гг., а также 45-летнему юбилею города Мегиона: «Единым фронтом «Югра в годы войны»; «По дороге войны шли мои земляки», совместно с архивным отделом администрации г. Мегиона; «Мегион от прошлого к настоящему», на которой был представлен обширный материал по истории города, «Имена на карте города» к 95-летию В.А. Абазарова (1930-2003), первооткрывателя мегионской нефти, Самотлора, первого начальника Мегионской нефтеразведочной экспедиции, «По улицам родного города», «Югра многоликая». Также была организованны выставки «Мир большой и разный» ко дню коренных народов мира, «Писатели нашего края: С.А. Луцкий» выставка-портрет к 80-летию прозаика, члена Союза писателей России, «Войди в зеленый мир: путешествие по растениям Югры» и др.</w:t>
      </w:r>
    </w:p>
    <w:p w14:paraId="04807AEA" w14:textId="7F4C09CB" w:rsidR="00AB0ADE" w:rsidRPr="00AB0ADE" w:rsidRDefault="00AB0ADE" w:rsidP="00AB0ADE">
      <w:pPr>
        <w:spacing w:after="0" w:line="240" w:lineRule="auto"/>
        <w:ind w:firstLine="709"/>
        <w:jc w:val="both"/>
        <w:rPr>
          <w:rFonts w:ascii="Times New Roman" w:eastAsia="Times New Roman" w:hAnsi="Times New Roman" w:cs="Times New Roman"/>
          <w:sz w:val="24"/>
          <w:szCs w:val="24"/>
          <w:lang w:eastAsia="ru-RU"/>
        </w:rPr>
      </w:pPr>
      <w:r w:rsidRPr="00AB0ADE">
        <w:rPr>
          <w:rFonts w:ascii="Times New Roman" w:eastAsia="Times New Roman" w:hAnsi="Times New Roman" w:cs="Times New Roman"/>
          <w:sz w:val="24"/>
          <w:szCs w:val="24"/>
          <w:lang w:eastAsia="ru-RU"/>
        </w:rPr>
        <w:t xml:space="preserve">2025 году сотрудники Модельной детско-юношеской библиотеки им. В.Н. Козлова подготовили виртуальные книжные выставки «Сказки народов Севера» и «Писатели Мегиона – детям», а также создали буктрейлер на произведение сургутской детской писателя Анжелики Бивол «Хрумс». </w:t>
      </w:r>
    </w:p>
    <w:p w14:paraId="0A014B19" w14:textId="14D16329" w:rsidR="00FA5BCD" w:rsidRDefault="00AB0ADE" w:rsidP="00AB0ADE">
      <w:pPr>
        <w:spacing w:after="0" w:line="240" w:lineRule="auto"/>
        <w:ind w:firstLine="709"/>
        <w:jc w:val="both"/>
        <w:rPr>
          <w:rFonts w:ascii="Times New Roman" w:eastAsia="Times New Roman" w:hAnsi="Times New Roman" w:cs="Times New Roman"/>
          <w:sz w:val="24"/>
          <w:szCs w:val="24"/>
          <w:lang w:eastAsia="ru-RU"/>
        </w:rPr>
      </w:pPr>
      <w:r w:rsidRPr="00AB0ADE">
        <w:rPr>
          <w:rFonts w:ascii="Times New Roman" w:eastAsia="Times New Roman" w:hAnsi="Times New Roman" w:cs="Times New Roman"/>
          <w:sz w:val="24"/>
          <w:szCs w:val="24"/>
          <w:lang w:eastAsia="ru-RU"/>
        </w:rPr>
        <w:t xml:space="preserve">Подготовка виртуальных книжных выставок и создание буктрейлеров демонстрируют высокий уровень инновационности и стремление поддержать интерес к </w:t>
      </w:r>
      <w:r w:rsidRPr="00AB0ADE">
        <w:rPr>
          <w:rFonts w:ascii="Times New Roman" w:eastAsia="Times New Roman" w:hAnsi="Times New Roman" w:cs="Times New Roman"/>
          <w:sz w:val="24"/>
          <w:szCs w:val="24"/>
          <w:lang w:eastAsia="ru-RU"/>
        </w:rPr>
        <w:lastRenderedPageBreak/>
        <w:t>культуре родного края, а также познакомить юного читателя с лучшими примерами региональной литературы.</w:t>
      </w:r>
    </w:p>
    <w:p w14:paraId="05BC794D" w14:textId="77777777" w:rsidR="00306969" w:rsidRPr="00306969" w:rsidRDefault="00306969" w:rsidP="00306969">
      <w:pPr>
        <w:spacing w:after="0" w:line="240" w:lineRule="auto"/>
        <w:ind w:firstLine="709"/>
        <w:jc w:val="both"/>
        <w:rPr>
          <w:rFonts w:ascii="Times New Roman" w:eastAsia="Times New Roman" w:hAnsi="Times New Roman" w:cs="Times New Roman"/>
          <w:sz w:val="24"/>
          <w:szCs w:val="24"/>
          <w:lang w:eastAsia="ru-RU"/>
        </w:rPr>
      </w:pPr>
      <w:r w:rsidRPr="00306969">
        <w:rPr>
          <w:rFonts w:ascii="Times New Roman" w:eastAsia="Times New Roman" w:hAnsi="Times New Roman" w:cs="Times New Roman"/>
          <w:bCs/>
          <w:sz w:val="24"/>
          <w:szCs w:val="24"/>
          <w:lang w:eastAsia="ru-RU"/>
        </w:rPr>
        <w:t xml:space="preserve">Источником литературы на языках коренных народов Севера является </w:t>
      </w:r>
      <w:r w:rsidRPr="00306969">
        <w:rPr>
          <w:rFonts w:ascii="Times New Roman" w:eastAsia="Times New Roman" w:hAnsi="Times New Roman" w:cs="Times New Roman"/>
          <w:sz w:val="24"/>
          <w:szCs w:val="24"/>
          <w:lang w:eastAsia="ru-RU"/>
        </w:rPr>
        <w:t>безвозмездная</w:t>
      </w:r>
      <w:r w:rsidRPr="00306969">
        <w:rPr>
          <w:rFonts w:ascii="Times New Roman" w:eastAsia="Times New Roman" w:hAnsi="Times New Roman" w:cs="Times New Roman"/>
          <w:bCs/>
          <w:sz w:val="24"/>
          <w:szCs w:val="24"/>
          <w:lang w:eastAsia="ru-RU"/>
        </w:rPr>
        <w:t xml:space="preserve"> передача </w:t>
      </w:r>
      <w:r w:rsidRPr="00306969">
        <w:rPr>
          <w:rFonts w:ascii="Times New Roman" w:eastAsia="Times New Roman" w:hAnsi="Times New Roman" w:cs="Times New Roman"/>
          <w:sz w:val="24"/>
          <w:szCs w:val="24"/>
          <w:lang w:eastAsia="ru-RU"/>
        </w:rPr>
        <w:t>книг в библиотеку. Редакция национальных газет «Ханты ясанг», «Луима сэрипос» предоставляет выпуски на национальных языках коренных малочисленных народов Севера.</w:t>
      </w:r>
    </w:p>
    <w:p w14:paraId="064881C3" w14:textId="77777777" w:rsidR="00306969" w:rsidRPr="00306969" w:rsidRDefault="00306969" w:rsidP="00306969">
      <w:pPr>
        <w:spacing w:after="0" w:line="240" w:lineRule="auto"/>
        <w:jc w:val="both"/>
        <w:rPr>
          <w:rFonts w:ascii="Times New Roman" w:eastAsia="Times New Roman" w:hAnsi="Times New Roman" w:cs="Times New Roman"/>
          <w:bCs/>
          <w:sz w:val="24"/>
          <w:szCs w:val="24"/>
          <w:lang w:eastAsia="ru-RU"/>
        </w:rPr>
      </w:pPr>
    </w:p>
    <w:p w14:paraId="26A6D3F5" w14:textId="77777777" w:rsidR="00306969" w:rsidRPr="00306969" w:rsidRDefault="00306969" w:rsidP="00306969">
      <w:pPr>
        <w:spacing w:after="0" w:line="240" w:lineRule="auto"/>
        <w:jc w:val="center"/>
        <w:rPr>
          <w:rFonts w:ascii="Times New Roman" w:eastAsia="Times New Roman" w:hAnsi="Times New Roman" w:cs="Times New Roman"/>
          <w:b/>
          <w:bCs/>
          <w:sz w:val="24"/>
          <w:szCs w:val="24"/>
          <w:lang w:eastAsia="ru-RU"/>
        </w:rPr>
      </w:pPr>
      <w:r w:rsidRPr="00306969">
        <w:rPr>
          <w:rFonts w:ascii="Times New Roman" w:eastAsia="Times New Roman" w:hAnsi="Times New Roman" w:cs="Times New Roman"/>
          <w:b/>
          <w:bCs/>
          <w:sz w:val="24"/>
          <w:szCs w:val="24"/>
          <w:lang w:eastAsia="ru-RU"/>
        </w:rPr>
        <w:t>Объем фонда на языках народов Севера</w:t>
      </w:r>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1536"/>
        <w:gridCol w:w="1536"/>
        <w:gridCol w:w="1536"/>
      </w:tblGrid>
      <w:tr w:rsidR="00306969" w:rsidRPr="00AD3211" w14:paraId="5E48F6F5" w14:textId="77777777" w:rsidTr="00306969">
        <w:trPr>
          <w:jc w:val="center"/>
        </w:trPr>
        <w:tc>
          <w:tcPr>
            <w:tcW w:w="3492" w:type="dxa"/>
            <w:tcBorders>
              <w:top w:val="single" w:sz="4" w:space="0" w:color="auto"/>
              <w:left w:val="single" w:sz="4" w:space="0" w:color="auto"/>
              <w:bottom w:val="single" w:sz="4" w:space="0" w:color="auto"/>
              <w:right w:val="single" w:sz="4" w:space="0" w:color="auto"/>
            </w:tcBorders>
            <w:hideMark/>
          </w:tcPr>
          <w:p w14:paraId="44E726F2" w14:textId="77777777" w:rsidR="00306969" w:rsidRPr="00AD3211" w:rsidRDefault="00306969" w:rsidP="00306969">
            <w:pPr>
              <w:spacing w:after="0" w:line="256" w:lineRule="auto"/>
              <w:jc w:val="both"/>
              <w:rPr>
                <w:rFonts w:ascii="Times New Roman" w:eastAsia="Times New Roman" w:hAnsi="Times New Roman" w:cs="Times New Roman"/>
                <w:bCs/>
                <w:sz w:val="18"/>
              </w:rPr>
            </w:pPr>
            <w:r w:rsidRPr="00AD3211">
              <w:rPr>
                <w:rFonts w:ascii="Times New Roman" w:eastAsia="Times New Roman" w:hAnsi="Times New Roman" w:cs="Times New Roman"/>
                <w:bCs/>
                <w:sz w:val="18"/>
              </w:rPr>
              <w:t xml:space="preserve">Период </w:t>
            </w:r>
          </w:p>
        </w:tc>
        <w:tc>
          <w:tcPr>
            <w:tcW w:w="1536" w:type="dxa"/>
            <w:tcBorders>
              <w:top w:val="single" w:sz="4" w:space="0" w:color="auto"/>
              <w:left w:val="single" w:sz="4" w:space="0" w:color="auto"/>
              <w:bottom w:val="single" w:sz="4" w:space="0" w:color="auto"/>
              <w:right w:val="single" w:sz="4" w:space="0" w:color="auto"/>
            </w:tcBorders>
            <w:hideMark/>
          </w:tcPr>
          <w:p w14:paraId="72CDEEF9" w14:textId="77777777"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rPr>
              <w:t>2023</w:t>
            </w:r>
          </w:p>
        </w:tc>
        <w:tc>
          <w:tcPr>
            <w:tcW w:w="1536" w:type="dxa"/>
            <w:tcBorders>
              <w:top w:val="single" w:sz="4" w:space="0" w:color="auto"/>
              <w:left w:val="single" w:sz="4" w:space="0" w:color="auto"/>
              <w:bottom w:val="single" w:sz="4" w:space="0" w:color="auto"/>
              <w:right w:val="single" w:sz="4" w:space="0" w:color="auto"/>
            </w:tcBorders>
            <w:hideMark/>
          </w:tcPr>
          <w:p w14:paraId="6155B739" w14:textId="77777777"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rPr>
              <w:t>2024</w:t>
            </w:r>
          </w:p>
        </w:tc>
        <w:tc>
          <w:tcPr>
            <w:tcW w:w="1536" w:type="dxa"/>
            <w:tcBorders>
              <w:top w:val="single" w:sz="4" w:space="0" w:color="auto"/>
              <w:left w:val="single" w:sz="4" w:space="0" w:color="auto"/>
              <w:bottom w:val="single" w:sz="4" w:space="0" w:color="auto"/>
              <w:right w:val="single" w:sz="4" w:space="0" w:color="auto"/>
            </w:tcBorders>
            <w:hideMark/>
          </w:tcPr>
          <w:p w14:paraId="3062EDC9" w14:textId="77777777"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rPr>
              <w:t>2025</w:t>
            </w:r>
          </w:p>
        </w:tc>
      </w:tr>
      <w:tr w:rsidR="00306969" w:rsidRPr="00AD3211" w14:paraId="483F3A44" w14:textId="77777777" w:rsidTr="00306969">
        <w:trPr>
          <w:jc w:val="center"/>
        </w:trPr>
        <w:tc>
          <w:tcPr>
            <w:tcW w:w="3492" w:type="dxa"/>
            <w:tcBorders>
              <w:top w:val="single" w:sz="4" w:space="0" w:color="auto"/>
              <w:left w:val="single" w:sz="4" w:space="0" w:color="auto"/>
              <w:bottom w:val="single" w:sz="4" w:space="0" w:color="auto"/>
              <w:right w:val="single" w:sz="4" w:space="0" w:color="auto"/>
            </w:tcBorders>
            <w:hideMark/>
          </w:tcPr>
          <w:p w14:paraId="30370506" w14:textId="77777777" w:rsidR="00306969" w:rsidRPr="00AD3211" w:rsidRDefault="00306969" w:rsidP="00306969">
            <w:pPr>
              <w:spacing w:after="0" w:line="256" w:lineRule="auto"/>
              <w:jc w:val="both"/>
              <w:rPr>
                <w:rFonts w:ascii="Times New Roman" w:eastAsia="Times New Roman" w:hAnsi="Times New Roman" w:cs="Times New Roman"/>
                <w:bCs/>
                <w:sz w:val="18"/>
              </w:rPr>
            </w:pPr>
            <w:r w:rsidRPr="00AD3211">
              <w:rPr>
                <w:rFonts w:ascii="Times New Roman" w:eastAsia="Times New Roman" w:hAnsi="Times New Roman" w:cs="Times New Roman"/>
                <w:bCs/>
                <w:sz w:val="18"/>
              </w:rPr>
              <w:t>экз.</w:t>
            </w:r>
          </w:p>
        </w:tc>
        <w:tc>
          <w:tcPr>
            <w:tcW w:w="1536" w:type="dxa"/>
            <w:tcBorders>
              <w:top w:val="single" w:sz="4" w:space="0" w:color="auto"/>
              <w:left w:val="single" w:sz="4" w:space="0" w:color="auto"/>
              <w:bottom w:val="single" w:sz="4" w:space="0" w:color="auto"/>
              <w:right w:val="single" w:sz="4" w:space="0" w:color="auto"/>
            </w:tcBorders>
            <w:hideMark/>
          </w:tcPr>
          <w:p w14:paraId="49C87FDC" w14:textId="77777777"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rPr>
              <w:t>445</w:t>
            </w:r>
          </w:p>
        </w:tc>
        <w:tc>
          <w:tcPr>
            <w:tcW w:w="1536" w:type="dxa"/>
            <w:tcBorders>
              <w:top w:val="single" w:sz="4" w:space="0" w:color="auto"/>
              <w:left w:val="single" w:sz="4" w:space="0" w:color="auto"/>
              <w:bottom w:val="single" w:sz="4" w:space="0" w:color="auto"/>
              <w:right w:val="single" w:sz="4" w:space="0" w:color="auto"/>
            </w:tcBorders>
            <w:hideMark/>
          </w:tcPr>
          <w:p w14:paraId="2BDDFC1B" w14:textId="77777777"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rPr>
              <w:t>542</w:t>
            </w:r>
          </w:p>
        </w:tc>
        <w:tc>
          <w:tcPr>
            <w:tcW w:w="1536" w:type="dxa"/>
            <w:tcBorders>
              <w:top w:val="single" w:sz="4" w:space="0" w:color="auto"/>
              <w:left w:val="single" w:sz="4" w:space="0" w:color="auto"/>
              <w:bottom w:val="single" w:sz="4" w:space="0" w:color="auto"/>
              <w:right w:val="single" w:sz="4" w:space="0" w:color="auto"/>
            </w:tcBorders>
            <w:hideMark/>
          </w:tcPr>
          <w:p w14:paraId="7E1D61D6" w14:textId="77777777"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rPr>
              <w:t>575</w:t>
            </w:r>
          </w:p>
        </w:tc>
      </w:tr>
      <w:tr w:rsidR="00306969" w:rsidRPr="00AD3211" w14:paraId="74B29203" w14:textId="77777777" w:rsidTr="00306969">
        <w:trPr>
          <w:jc w:val="center"/>
        </w:trPr>
        <w:tc>
          <w:tcPr>
            <w:tcW w:w="3492" w:type="dxa"/>
            <w:tcBorders>
              <w:top w:val="single" w:sz="4" w:space="0" w:color="auto"/>
              <w:left w:val="single" w:sz="4" w:space="0" w:color="auto"/>
              <w:bottom w:val="single" w:sz="4" w:space="0" w:color="auto"/>
              <w:right w:val="single" w:sz="4" w:space="0" w:color="auto"/>
            </w:tcBorders>
          </w:tcPr>
          <w:p w14:paraId="3012F0AE" w14:textId="7280BAFA" w:rsidR="00306969" w:rsidRPr="00AD3211" w:rsidRDefault="00306969" w:rsidP="00306969">
            <w:pPr>
              <w:spacing w:after="0" w:line="256" w:lineRule="auto"/>
              <w:jc w:val="both"/>
              <w:rPr>
                <w:rFonts w:ascii="Times New Roman" w:eastAsia="Times New Roman" w:hAnsi="Times New Roman" w:cs="Times New Roman"/>
                <w:bCs/>
                <w:sz w:val="18"/>
              </w:rPr>
            </w:pPr>
            <w:r w:rsidRPr="00AD3211">
              <w:rPr>
                <w:rFonts w:ascii="Times New Roman" w:eastAsia="Times New Roman" w:hAnsi="Times New Roman" w:cs="Times New Roman"/>
                <w:bCs/>
                <w:sz w:val="18"/>
              </w:rPr>
              <w:t>в том числе</w:t>
            </w:r>
          </w:p>
        </w:tc>
        <w:tc>
          <w:tcPr>
            <w:tcW w:w="1536" w:type="dxa"/>
            <w:tcBorders>
              <w:top w:val="single" w:sz="4" w:space="0" w:color="auto"/>
              <w:left w:val="single" w:sz="4" w:space="0" w:color="auto"/>
              <w:bottom w:val="single" w:sz="4" w:space="0" w:color="auto"/>
              <w:right w:val="single" w:sz="4" w:space="0" w:color="auto"/>
            </w:tcBorders>
          </w:tcPr>
          <w:p w14:paraId="61A81C00" w14:textId="77777777" w:rsidR="00306969" w:rsidRPr="00AD3211" w:rsidRDefault="00306969" w:rsidP="00306969">
            <w:pPr>
              <w:spacing w:after="0" w:line="256" w:lineRule="auto"/>
              <w:jc w:val="center"/>
              <w:rPr>
                <w:rFonts w:ascii="Times New Roman" w:eastAsia="Times New Roman" w:hAnsi="Times New Roman" w:cs="Times New Roman"/>
                <w:bCs/>
                <w:sz w:val="18"/>
              </w:rPr>
            </w:pPr>
          </w:p>
        </w:tc>
        <w:tc>
          <w:tcPr>
            <w:tcW w:w="1536" w:type="dxa"/>
            <w:tcBorders>
              <w:top w:val="single" w:sz="4" w:space="0" w:color="auto"/>
              <w:left w:val="single" w:sz="4" w:space="0" w:color="auto"/>
              <w:bottom w:val="single" w:sz="4" w:space="0" w:color="auto"/>
              <w:right w:val="single" w:sz="4" w:space="0" w:color="auto"/>
            </w:tcBorders>
          </w:tcPr>
          <w:p w14:paraId="09470F35" w14:textId="77777777" w:rsidR="00306969" w:rsidRPr="00AD3211" w:rsidRDefault="00306969" w:rsidP="00306969">
            <w:pPr>
              <w:spacing w:after="0" w:line="256" w:lineRule="auto"/>
              <w:jc w:val="center"/>
              <w:rPr>
                <w:rFonts w:ascii="Times New Roman" w:eastAsia="Times New Roman" w:hAnsi="Times New Roman" w:cs="Times New Roman"/>
                <w:bCs/>
                <w:sz w:val="18"/>
              </w:rPr>
            </w:pPr>
          </w:p>
        </w:tc>
        <w:tc>
          <w:tcPr>
            <w:tcW w:w="1536" w:type="dxa"/>
            <w:tcBorders>
              <w:top w:val="single" w:sz="4" w:space="0" w:color="auto"/>
              <w:left w:val="single" w:sz="4" w:space="0" w:color="auto"/>
              <w:bottom w:val="single" w:sz="4" w:space="0" w:color="auto"/>
              <w:right w:val="single" w:sz="4" w:space="0" w:color="auto"/>
            </w:tcBorders>
          </w:tcPr>
          <w:p w14:paraId="061F2A9E" w14:textId="77777777" w:rsidR="00306969" w:rsidRPr="00AD3211" w:rsidRDefault="00306969" w:rsidP="00306969">
            <w:pPr>
              <w:spacing w:after="0" w:line="256" w:lineRule="auto"/>
              <w:jc w:val="center"/>
              <w:rPr>
                <w:rFonts w:ascii="Times New Roman" w:eastAsia="Times New Roman" w:hAnsi="Times New Roman" w:cs="Times New Roman"/>
                <w:bCs/>
                <w:sz w:val="18"/>
              </w:rPr>
            </w:pPr>
          </w:p>
        </w:tc>
      </w:tr>
      <w:tr w:rsidR="00306969" w:rsidRPr="00AD3211" w14:paraId="031230CE" w14:textId="77777777" w:rsidTr="00306969">
        <w:trPr>
          <w:jc w:val="center"/>
        </w:trPr>
        <w:tc>
          <w:tcPr>
            <w:tcW w:w="3492" w:type="dxa"/>
            <w:tcBorders>
              <w:top w:val="single" w:sz="4" w:space="0" w:color="auto"/>
              <w:left w:val="single" w:sz="4" w:space="0" w:color="auto"/>
              <w:bottom w:val="single" w:sz="4" w:space="0" w:color="auto"/>
              <w:right w:val="single" w:sz="4" w:space="0" w:color="auto"/>
            </w:tcBorders>
          </w:tcPr>
          <w:p w14:paraId="375A2C9A" w14:textId="2D66FF19" w:rsidR="00306969" w:rsidRPr="00AD3211" w:rsidRDefault="00306969" w:rsidP="00306969">
            <w:pPr>
              <w:spacing w:after="0" w:line="256" w:lineRule="auto"/>
              <w:jc w:val="both"/>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на языке ханты</w:t>
            </w:r>
          </w:p>
        </w:tc>
        <w:tc>
          <w:tcPr>
            <w:tcW w:w="1536" w:type="dxa"/>
            <w:tcBorders>
              <w:top w:val="single" w:sz="4" w:space="0" w:color="auto"/>
              <w:left w:val="single" w:sz="4" w:space="0" w:color="auto"/>
              <w:bottom w:val="single" w:sz="4" w:space="0" w:color="auto"/>
              <w:right w:val="single" w:sz="4" w:space="0" w:color="auto"/>
            </w:tcBorders>
          </w:tcPr>
          <w:p w14:paraId="196DD0C3" w14:textId="635528E3"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210</w:t>
            </w:r>
          </w:p>
        </w:tc>
        <w:tc>
          <w:tcPr>
            <w:tcW w:w="1536" w:type="dxa"/>
            <w:tcBorders>
              <w:top w:val="single" w:sz="4" w:space="0" w:color="auto"/>
              <w:left w:val="single" w:sz="4" w:space="0" w:color="auto"/>
              <w:bottom w:val="single" w:sz="4" w:space="0" w:color="auto"/>
              <w:right w:val="single" w:sz="4" w:space="0" w:color="auto"/>
            </w:tcBorders>
          </w:tcPr>
          <w:p w14:paraId="24EE80E3" w14:textId="550E7F41"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262</w:t>
            </w:r>
          </w:p>
        </w:tc>
        <w:tc>
          <w:tcPr>
            <w:tcW w:w="1536" w:type="dxa"/>
            <w:tcBorders>
              <w:top w:val="single" w:sz="4" w:space="0" w:color="auto"/>
              <w:left w:val="single" w:sz="4" w:space="0" w:color="auto"/>
              <w:bottom w:val="single" w:sz="4" w:space="0" w:color="auto"/>
              <w:right w:val="single" w:sz="4" w:space="0" w:color="auto"/>
            </w:tcBorders>
          </w:tcPr>
          <w:p w14:paraId="6CD35935" w14:textId="2834C4F2"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277</w:t>
            </w:r>
          </w:p>
        </w:tc>
      </w:tr>
      <w:tr w:rsidR="00306969" w:rsidRPr="00AD3211" w14:paraId="74CBF4D9" w14:textId="77777777" w:rsidTr="00306969">
        <w:trPr>
          <w:jc w:val="center"/>
        </w:trPr>
        <w:tc>
          <w:tcPr>
            <w:tcW w:w="3492" w:type="dxa"/>
            <w:tcBorders>
              <w:top w:val="single" w:sz="4" w:space="0" w:color="auto"/>
              <w:left w:val="single" w:sz="4" w:space="0" w:color="auto"/>
              <w:bottom w:val="single" w:sz="4" w:space="0" w:color="auto"/>
              <w:right w:val="single" w:sz="4" w:space="0" w:color="auto"/>
            </w:tcBorders>
          </w:tcPr>
          <w:p w14:paraId="7AE9AB31" w14:textId="0B7433B6" w:rsidR="00306969" w:rsidRPr="00AD3211" w:rsidRDefault="00306969" w:rsidP="00306969">
            <w:pPr>
              <w:spacing w:after="0" w:line="256" w:lineRule="auto"/>
              <w:jc w:val="both"/>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на языке манси</w:t>
            </w:r>
          </w:p>
        </w:tc>
        <w:tc>
          <w:tcPr>
            <w:tcW w:w="1536" w:type="dxa"/>
            <w:tcBorders>
              <w:top w:val="single" w:sz="4" w:space="0" w:color="auto"/>
              <w:left w:val="single" w:sz="4" w:space="0" w:color="auto"/>
              <w:bottom w:val="single" w:sz="4" w:space="0" w:color="auto"/>
              <w:right w:val="single" w:sz="4" w:space="0" w:color="auto"/>
            </w:tcBorders>
          </w:tcPr>
          <w:p w14:paraId="7159707B" w14:textId="03F07EA6"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159</w:t>
            </w:r>
          </w:p>
        </w:tc>
        <w:tc>
          <w:tcPr>
            <w:tcW w:w="1536" w:type="dxa"/>
            <w:tcBorders>
              <w:top w:val="single" w:sz="4" w:space="0" w:color="auto"/>
              <w:left w:val="single" w:sz="4" w:space="0" w:color="auto"/>
              <w:bottom w:val="single" w:sz="4" w:space="0" w:color="auto"/>
              <w:right w:val="single" w:sz="4" w:space="0" w:color="auto"/>
            </w:tcBorders>
          </w:tcPr>
          <w:p w14:paraId="0F3D1E4A" w14:textId="3C375C41"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182</w:t>
            </w:r>
          </w:p>
        </w:tc>
        <w:tc>
          <w:tcPr>
            <w:tcW w:w="1536" w:type="dxa"/>
            <w:tcBorders>
              <w:top w:val="single" w:sz="4" w:space="0" w:color="auto"/>
              <w:left w:val="single" w:sz="4" w:space="0" w:color="auto"/>
              <w:bottom w:val="single" w:sz="4" w:space="0" w:color="auto"/>
              <w:right w:val="single" w:sz="4" w:space="0" w:color="auto"/>
            </w:tcBorders>
          </w:tcPr>
          <w:p w14:paraId="36BFBD3F" w14:textId="32DAFB10"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192</w:t>
            </w:r>
          </w:p>
        </w:tc>
      </w:tr>
      <w:tr w:rsidR="00306969" w:rsidRPr="00AD3211" w14:paraId="7D9E8FD7" w14:textId="77777777" w:rsidTr="00306969">
        <w:trPr>
          <w:jc w:val="center"/>
        </w:trPr>
        <w:tc>
          <w:tcPr>
            <w:tcW w:w="3492" w:type="dxa"/>
            <w:tcBorders>
              <w:top w:val="single" w:sz="4" w:space="0" w:color="auto"/>
              <w:left w:val="single" w:sz="4" w:space="0" w:color="auto"/>
              <w:bottom w:val="single" w:sz="4" w:space="0" w:color="auto"/>
              <w:right w:val="single" w:sz="4" w:space="0" w:color="auto"/>
            </w:tcBorders>
          </w:tcPr>
          <w:p w14:paraId="3FBB9785" w14:textId="15DE594D" w:rsidR="00306969" w:rsidRPr="00AD3211" w:rsidRDefault="00306969" w:rsidP="00306969">
            <w:pPr>
              <w:spacing w:after="0" w:line="256" w:lineRule="auto"/>
              <w:jc w:val="both"/>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на языке лесных ненцев</w:t>
            </w:r>
          </w:p>
        </w:tc>
        <w:tc>
          <w:tcPr>
            <w:tcW w:w="1536" w:type="dxa"/>
            <w:tcBorders>
              <w:top w:val="single" w:sz="4" w:space="0" w:color="auto"/>
              <w:left w:val="single" w:sz="4" w:space="0" w:color="auto"/>
              <w:bottom w:val="single" w:sz="4" w:space="0" w:color="auto"/>
              <w:right w:val="single" w:sz="4" w:space="0" w:color="auto"/>
            </w:tcBorders>
          </w:tcPr>
          <w:p w14:paraId="1AB0A4CE" w14:textId="0E149333"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76</w:t>
            </w:r>
          </w:p>
        </w:tc>
        <w:tc>
          <w:tcPr>
            <w:tcW w:w="1536" w:type="dxa"/>
            <w:tcBorders>
              <w:top w:val="single" w:sz="4" w:space="0" w:color="auto"/>
              <w:left w:val="single" w:sz="4" w:space="0" w:color="auto"/>
              <w:bottom w:val="single" w:sz="4" w:space="0" w:color="auto"/>
              <w:right w:val="single" w:sz="4" w:space="0" w:color="auto"/>
            </w:tcBorders>
          </w:tcPr>
          <w:p w14:paraId="05AF445D" w14:textId="465FD628"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98</w:t>
            </w:r>
          </w:p>
        </w:tc>
        <w:tc>
          <w:tcPr>
            <w:tcW w:w="1536" w:type="dxa"/>
            <w:tcBorders>
              <w:top w:val="single" w:sz="4" w:space="0" w:color="auto"/>
              <w:left w:val="single" w:sz="4" w:space="0" w:color="auto"/>
              <w:bottom w:val="single" w:sz="4" w:space="0" w:color="auto"/>
              <w:right w:val="single" w:sz="4" w:space="0" w:color="auto"/>
            </w:tcBorders>
          </w:tcPr>
          <w:p w14:paraId="2FDE48E0" w14:textId="65A79312" w:rsidR="00306969" w:rsidRPr="00AD3211" w:rsidRDefault="00306969" w:rsidP="00306969">
            <w:pPr>
              <w:spacing w:after="0" w:line="256" w:lineRule="auto"/>
              <w:jc w:val="center"/>
              <w:rPr>
                <w:rFonts w:ascii="Times New Roman" w:eastAsia="Times New Roman" w:hAnsi="Times New Roman" w:cs="Times New Roman"/>
                <w:bCs/>
                <w:sz w:val="18"/>
              </w:rPr>
            </w:pPr>
            <w:r w:rsidRPr="00AD3211">
              <w:rPr>
                <w:rFonts w:ascii="Times New Roman" w:eastAsia="Times New Roman" w:hAnsi="Times New Roman" w:cs="Times New Roman"/>
                <w:bCs/>
                <w:sz w:val="18"/>
                <w:szCs w:val="24"/>
                <w:lang w:eastAsia="ru-RU"/>
              </w:rPr>
              <w:t>104</w:t>
            </w:r>
          </w:p>
        </w:tc>
      </w:tr>
    </w:tbl>
    <w:p w14:paraId="33133588" w14:textId="376512D2" w:rsidR="00D45783" w:rsidRPr="00FA5BCD" w:rsidRDefault="00D45783" w:rsidP="00F0101B">
      <w:pPr>
        <w:pStyle w:val="1"/>
        <w:rPr>
          <w:rFonts w:eastAsia="Times New Roman"/>
          <w:lang w:eastAsia="ru-RU"/>
        </w:rPr>
      </w:pPr>
      <w:bookmarkStart w:id="74" w:name="_Toc219817395"/>
      <w:r w:rsidRPr="00FA5BCD">
        <w:rPr>
          <w:rFonts w:eastAsia="Times New Roman"/>
          <w:lang w:eastAsia="ru-RU"/>
        </w:rPr>
        <w:t>9.4. Основные направления краеведческой деятельности</w:t>
      </w:r>
      <w:bookmarkEnd w:id="74"/>
    </w:p>
    <w:p w14:paraId="52FCDAD2" w14:textId="2BFB4A2E" w:rsidR="009F66E2" w:rsidRDefault="009F66E2" w:rsidP="00FA5BCD">
      <w:pPr>
        <w:suppressAutoHyphens/>
        <w:spacing w:after="0" w:line="240" w:lineRule="auto"/>
        <w:ind w:firstLine="709"/>
        <w:jc w:val="both"/>
        <w:rPr>
          <w:rFonts w:ascii="Times New Roman" w:eastAsia="Times New Roman" w:hAnsi="Times New Roman" w:cs="Times New Roman"/>
          <w:sz w:val="24"/>
          <w:szCs w:val="24"/>
          <w:lang w:eastAsia="ru-RU"/>
        </w:rPr>
      </w:pPr>
      <w:r w:rsidRPr="00554727">
        <w:rPr>
          <w:rFonts w:ascii="Times New Roman" w:eastAsia="Times New Roman" w:hAnsi="Times New Roman" w:cs="Times New Roman"/>
          <w:sz w:val="24"/>
          <w:szCs w:val="24"/>
          <w:lang w:eastAsia="ru-RU"/>
        </w:rPr>
        <w:t xml:space="preserve">Всего за </w:t>
      </w:r>
      <w:r w:rsidR="00554727" w:rsidRPr="00554727">
        <w:rPr>
          <w:rFonts w:ascii="Times New Roman" w:eastAsia="Times New Roman" w:hAnsi="Times New Roman" w:cs="Times New Roman"/>
          <w:sz w:val="24"/>
          <w:szCs w:val="24"/>
          <w:lang w:eastAsia="ru-RU"/>
        </w:rPr>
        <w:t>отчетный период было проведено 211</w:t>
      </w:r>
      <w:r w:rsidR="006B79EA">
        <w:rPr>
          <w:rFonts w:ascii="Times New Roman" w:eastAsia="Times New Roman" w:hAnsi="Times New Roman" w:cs="Times New Roman"/>
          <w:sz w:val="24"/>
          <w:szCs w:val="24"/>
          <w:lang w:eastAsia="ru-RU"/>
        </w:rPr>
        <w:t xml:space="preserve"> мероприятий, которые посетили</w:t>
      </w:r>
      <w:r w:rsidRPr="00554727">
        <w:rPr>
          <w:rFonts w:ascii="Times New Roman" w:eastAsia="Times New Roman" w:hAnsi="Times New Roman" w:cs="Times New Roman"/>
          <w:sz w:val="24"/>
          <w:szCs w:val="24"/>
          <w:lang w:eastAsia="ru-RU"/>
        </w:rPr>
        <w:t xml:space="preserve"> </w:t>
      </w:r>
      <w:r w:rsidR="00554727" w:rsidRPr="00554727">
        <w:rPr>
          <w:rFonts w:ascii="Times New Roman" w:eastAsia="Times New Roman" w:hAnsi="Times New Roman" w:cs="Times New Roman"/>
          <w:sz w:val="24"/>
          <w:szCs w:val="24"/>
          <w:lang w:eastAsia="ru-RU"/>
        </w:rPr>
        <w:t>8383</w:t>
      </w:r>
      <w:r w:rsidRPr="00554727">
        <w:rPr>
          <w:rFonts w:ascii="Times New Roman" w:eastAsia="Times New Roman" w:hAnsi="Times New Roman" w:cs="Times New Roman"/>
          <w:sz w:val="24"/>
          <w:szCs w:val="24"/>
          <w:lang w:eastAsia="ru-RU"/>
        </w:rPr>
        <w:t xml:space="preserve"> человек</w:t>
      </w:r>
      <w:r w:rsidR="00554727" w:rsidRPr="00554727">
        <w:rPr>
          <w:rFonts w:ascii="Times New Roman" w:eastAsia="Times New Roman" w:hAnsi="Times New Roman" w:cs="Times New Roman"/>
          <w:sz w:val="24"/>
          <w:szCs w:val="24"/>
          <w:lang w:eastAsia="ru-RU"/>
        </w:rPr>
        <w:t>а</w:t>
      </w:r>
      <w:r w:rsidRPr="00554727">
        <w:rPr>
          <w:rFonts w:ascii="Times New Roman" w:eastAsia="Times New Roman" w:hAnsi="Times New Roman" w:cs="Times New Roman"/>
          <w:sz w:val="24"/>
          <w:szCs w:val="24"/>
          <w:lang w:eastAsia="ru-RU"/>
        </w:rPr>
        <w:t xml:space="preserve">, в том числе для детей до 14 лет </w:t>
      </w:r>
      <w:r w:rsidR="00554727" w:rsidRPr="00554727">
        <w:rPr>
          <w:rFonts w:ascii="Times New Roman" w:eastAsia="Times New Roman" w:hAnsi="Times New Roman" w:cs="Times New Roman"/>
          <w:sz w:val="24"/>
          <w:szCs w:val="24"/>
          <w:lang w:eastAsia="ru-RU"/>
        </w:rPr>
        <w:t>145</w:t>
      </w:r>
      <w:r w:rsidR="006B79EA">
        <w:rPr>
          <w:rFonts w:ascii="Times New Roman" w:eastAsia="Times New Roman" w:hAnsi="Times New Roman" w:cs="Times New Roman"/>
          <w:sz w:val="24"/>
          <w:szCs w:val="24"/>
          <w:lang w:eastAsia="ru-RU"/>
        </w:rPr>
        <w:t xml:space="preserve"> мероприятий, которые посетили</w:t>
      </w:r>
      <w:r w:rsidRPr="00554727">
        <w:rPr>
          <w:rFonts w:ascii="Times New Roman" w:eastAsia="Times New Roman" w:hAnsi="Times New Roman" w:cs="Times New Roman"/>
          <w:sz w:val="24"/>
          <w:szCs w:val="24"/>
          <w:lang w:eastAsia="ru-RU"/>
        </w:rPr>
        <w:t xml:space="preserve"> </w:t>
      </w:r>
      <w:r w:rsidR="00554727" w:rsidRPr="00554727">
        <w:rPr>
          <w:rFonts w:ascii="Times New Roman" w:eastAsia="Times New Roman" w:hAnsi="Times New Roman" w:cs="Times New Roman"/>
          <w:sz w:val="24"/>
          <w:szCs w:val="24"/>
          <w:lang w:eastAsia="ru-RU"/>
        </w:rPr>
        <w:t>3886</w:t>
      </w:r>
      <w:r w:rsidRPr="00554727">
        <w:rPr>
          <w:rFonts w:ascii="Times New Roman" w:eastAsia="Times New Roman" w:hAnsi="Times New Roman" w:cs="Times New Roman"/>
          <w:sz w:val="24"/>
          <w:szCs w:val="24"/>
          <w:lang w:eastAsia="ru-RU"/>
        </w:rPr>
        <w:t xml:space="preserve"> человек, для читателей 15-18 лет </w:t>
      </w:r>
      <w:r w:rsidR="00554727" w:rsidRPr="00554727">
        <w:rPr>
          <w:rFonts w:ascii="Times New Roman" w:eastAsia="Times New Roman" w:hAnsi="Times New Roman" w:cs="Times New Roman"/>
          <w:sz w:val="24"/>
          <w:szCs w:val="24"/>
          <w:lang w:eastAsia="ru-RU"/>
        </w:rPr>
        <w:t>40</w:t>
      </w:r>
      <w:r w:rsidR="006B79EA">
        <w:rPr>
          <w:rFonts w:ascii="Times New Roman" w:eastAsia="Times New Roman" w:hAnsi="Times New Roman" w:cs="Times New Roman"/>
          <w:sz w:val="24"/>
          <w:szCs w:val="24"/>
          <w:lang w:eastAsia="ru-RU"/>
        </w:rPr>
        <w:t xml:space="preserve"> мероприятий</w:t>
      </w:r>
      <w:r w:rsidRPr="00554727">
        <w:rPr>
          <w:rFonts w:ascii="Times New Roman" w:eastAsia="Times New Roman" w:hAnsi="Times New Roman" w:cs="Times New Roman"/>
          <w:sz w:val="24"/>
          <w:szCs w:val="24"/>
          <w:lang w:eastAsia="ru-RU"/>
        </w:rPr>
        <w:t xml:space="preserve">, посетило </w:t>
      </w:r>
      <w:r w:rsidR="00554727" w:rsidRPr="00554727">
        <w:rPr>
          <w:rFonts w:ascii="Times New Roman" w:eastAsia="Times New Roman" w:hAnsi="Times New Roman" w:cs="Times New Roman"/>
          <w:sz w:val="24"/>
          <w:szCs w:val="24"/>
          <w:lang w:eastAsia="ru-RU"/>
        </w:rPr>
        <w:t>734</w:t>
      </w:r>
      <w:r w:rsidRPr="00554727">
        <w:rPr>
          <w:rFonts w:ascii="Times New Roman" w:eastAsia="Times New Roman" w:hAnsi="Times New Roman" w:cs="Times New Roman"/>
          <w:sz w:val="24"/>
          <w:szCs w:val="24"/>
          <w:lang w:eastAsia="ru-RU"/>
        </w:rPr>
        <w:t xml:space="preserve"> чел</w:t>
      </w:r>
      <w:r w:rsidR="00554727" w:rsidRPr="00554727">
        <w:rPr>
          <w:rFonts w:ascii="Times New Roman" w:eastAsia="Times New Roman" w:hAnsi="Times New Roman" w:cs="Times New Roman"/>
          <w:sz w:val="24"/>
          <w:szCs w:val="24"/>
          <w:lang w:eastAsia="ru-RU"/>
        </w:rPr>
        <w:t>овек</w:t>
      </w:r>
      <w:r w:rsidRPr="00554727">
        <w:rPr>
          <w:rFonts w:ascii="Times New Roman" w:eastAsia="Times New Roman" w:hAnsi="Times New Roman" w:cs="Times New Roman"/>
          <w:sz w:val="24"/>
          <w:szCs w:val="24"/>
          <w:lang w:eastAsia="ru-RU"/>
        </w:rPr>
        <w:t>. Было оформлено 1</w:t>
      </w:r>
      <w:r w:rsidR="00554727" w:rsidRPr="00554727">
        <w:rPr>
          <w:rFonts w:ascii="Times New Roman" w:eastAsia="Times New Roman" w:hAnsi="Times New Roman" w:cs="Times New Roman"/>
          <w:sz w:val="24"/>
          <w:szCs w:val="24"/>
          <w:lang w:eastAsia="ru-RU"/>
        </w:rPr>
        <w:t>7</w:t>
      </w:r>
      <w:r w:rsidRPr="00554727">
        <w:rPr>
          <w:rFonts w:ascii="Times New Roman" w:eastAsia="Times New Roman" w:hAnsi="Times New Roman" w:cs="Times New Roman"/>
          <w:sz w:val="24"/>
          <w:szCs w:val="24"/>
          <w:lang w:eastAsia="ru-RU"/>
        </w:rPr>
        <w:t xml:space="preserve"> тематических выставок с целью раскрытия краеведческого фонда библиотеки и привлечения читателей.</w:t>
      </w:r>
    </w:p>
    <w:p w14:paraId="41D079AA" w14:textId="7161A589" w:rsidR="0015007A" w:rsidRPr="00554727" w:rsidRDefault="0015007A" w:rsidP="00FA5BCD">
      <w:pPr>
        <w:suppressAutoHyphens/>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Основными направлениями деятельности являются организация конференций, литературных игр, летних краеведческих площадок и декады национальной культуры. Эти мероприятия проводятся в различных форматах: индивидуальные (например, участие в конкурсах), групповые (этноигры, квесты) и массовые (встречи с интересными людьми). Инновационные формы работы включают использование мультимедийных презентаций, игровых технологий и виртуальных экскурсий для привлечения молодежи к изучению истории и культуры родного края.</w:t>
      </w:r>
    </w:p>
    <w:p w14:paraId="58F697B2" w14:textId="6673F63D" w:rsidR="0015007A" w:rsidRPr="0015007A" w:rsidRDefault="0015007A" w:rsidP="0015007A">
      <w:pPr>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 xml:space="preserve">К 60-летию объявления Тюменской области Всесоюзной ударной комсомольской стройкой прошли часы информации «Край с комсомольским значком» и ретро-вечер «Комсомольская юность моя» в рамках </w:t>
      </w:r>
      <w:r>
        <w:rPr>
          <w:rFonts w:ascii="Times New Roman" w:eastAsia="Times New Roman" w:hAnsi="Times New Roman" w:cs="Times New Roman"/>
          <w:sz w:val="24"/>
          <w:szCs w:val="24"/>
          <w:lang w:eastAsia="ru-RU"/>
        </w:rPr>
        <w:t>читательского объединения</w:t>
      </w:r>
      <w:r w:rsidRPr="0015007A">
        <w:rPr>
          <w:rFonts w:ascii="Times New Roman" w:eastAsia="Times New Roman" w:hAnsi="Times New Roman" w:cs="Times New Roman"/>
          <w:sz w:val="24"/>
          <w:szCs w:val="24"/>
          <w:lang w:eastAsia="ru-RU"/>
        </w:rPr>
        <w:t xml:space="preserve"> «Клуб Интересных Встреч».</w:t>
      </w:r>
    </w:p>
    <w:p w14:paraId="61ECD4B7" w14:textId="77777777" w:rsidR="0015007A" w:rsidRPr="0015007A" w:rsidRDefault="0015007A" w:rsidP="0015007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15007A">
        <w:rPr>
          <w:rFonts w:ascii="Times New Roman" w:eastAsia="Times New Roman" w:hAnsi="Times New Roman" w:cs="Times New Roman"/>
          <w:sz w:val="24"/>
          <w:szCs w:val="24"/>
          <w:lang w:eastAsia="ru-RU"/>
        </w:rPr>
        <w:t xml:space="preserve">ля школьников был </w:t>
      </w:r>
      <w:r>
        <w:rPr>
          <w:rFonts w:ascii="Times New Roman" w:eastAsia="Times New Roman" w:hAnsi="Times New Roman" w:cs="Times New Roman"/>
          <w:sz w:val="24"/>
          <w:szCs w:val="24"/>
          <w:lang w:eastAsia="ru-RU"/>
        </w:rPr>
        <w:t xml:space="preserve">проведен </w:t>
      </w:r>
      <w:r w:rsidRPr="0015007A">
        <w:rPr>
          <w:rFonts w:ascii="Times New Roman" w:eastAsia="Times New Roman" w:hAnsi="Times New Roman" w:cs="Times New Roman"/>
          <w:sz w:val="24"/>
          <w:szCs w:val="24"/>
          <w:lang w:eastAsia="ru-RU"/>
        </w:rPr>
        <w:t>цикл встреч «Зарисовки краеведа», посвященных жизни и творчеству мегионского худо</w:t>
      </w:r>
      <w:r>
        <w:rPr>
          <w:rFonts w:ascii="Times New Roman" w:eastAsia="Times New Roman" w:hAnsi="Times New Roman" w:cs="Times New Roman"/>
          <w:sz w:val="24"/>
          <w:szCs w:val="24"/>
          <w:lang w:eastAsia="ru-RU"/>
        </w:rPr>
        <w:t>жника, краеведа Дмитрия Шлябина, состоялись встречи с писателями Мегиона и Югры.</w:t>
      </w:r>
      <w:r w:rsidRPr="001500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15007A">
        <w:rPr>
          <w:rFonts w:ascii="Times New Roman" w:eastAsia="Times New Roman" w:hAnsi="Times New Roman" w:cs="Times New Roman"/>
          <w:sz w:val="24"/>
          <w:szCs w:val="24"/>
          <w:lang w:eastAsia="ru-RU"/>
        </w:rPr>
        <w:t>остоялась III Открытая городская литературно-краеведческая конференция «Живое югорское слово», которая проходила в очном режиме и с подключением территорий округа и других регионов нашей страны.</w:t>
      </w:r>
    </w:p>
    <w:p w14:paraId="76534C7B" w14:textId="01D809EC" w:rsidR="0015007A" w:rsidRDefault="0015007A" w:rsidP="0049629A">
      <w:pPr>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К 80-й годовщине Победы прошли уроки мужества «Мегионцы в годы Великой Отечественной войны», вечер п</w:t>
      </w:r>
      <w:r>
        <w:rPr>
          <w:rFonts w:ascii="Times New Roman" w:eastAsia="Times New Roman" w:hAnsi="Times New Roman" w:cs="Times New Roman"/>
          <w:sz w:val="24"/>
          <w:szCs w:val="24"/>
          <w:lang w:eastAsia="ru-RU"/>
        </w:rPr>
        <w:t xml:space="preserve">амяти «Призван из Мысовой Меги» </w:t>
      </w:r>
      <w:r w:rsidRPr="0015007A">
        <w:rPr>
          <w:rFonts w:ascii="Times New Roman" w:eastAsia="Times New Roman" w:hAnsi="Times New Roman" w:cs="Times New Roman"/>
          <w:sz w:val="24"/>
          <w:szCs w:val="24"/>
          <w:lang w:eastAsia="ru-RU"/>
        </w:rPr>
        <w:t xml:space="preserve">к 100-летию Виктора Никифоровича Винокурова (1925-2011) </w:t>
      </w:r>
      <w:r>
        <w:rPr>
          <w:rFonts w:ascii="Times New Roman" w:eastAsia="Times New Roman" w:hAnsi="Times New Roman" w:cs="Times New Roman"/>
          <w:sz w:val="24"/>
          <w:szCs w:val="24"/>
          <w:lang w:eastAsia="ru-RU"/>
        </w:rPr>
        <w:t xml:space="preserve">фронтовика, старожила Мегиона. </w:t>
      </w:r>
    </w:p>
    <w:p w14:paraId="2EA02A67" w14:textId="75FA502C" w:rsidR="0015007A" w:rsidRPr="0015007A" w:rsidRDefault="0015007A" w:rsidP="0015007A">
      <w:pPr>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Мероприятия, проведенные в рамках празднования Дня города</w:t>
      </w:r>
      <w:r w:rsidR="005264C6">
        <w:rPr>
          <w:rFonts w:ascii="Times New Roman" w:eastAsia="Times New Roman" w:hAnsi="Times New Roman" w:cs="Times New Roman"/>
          <w:sz w:val="24"/>
          <w:szCs w:val="24"/>
          <w:lang w:eastAsia="ru-RU"/>
        </w:rPr>
        <w:t>,</w:t>
      </w:r>
      <w:r w:rsidRPr="0015007A">
        <w:rPr>
          <w:rFonts w:ascii="Times New Roman" w:eastAsia="Times New Roman" w:hAnsi="Times New Roman" w:cs="Times New Roman"/>
          <w:sz w:val="24"/>
          <w:szCs w:val="24"/>
          <w:lang w:eastAsia="ru-RU"/>
        </w:rPr>
        <w:t xml:space="preserve"> стали ярким проявлением активного подхода библиотекарей к сохранению и продвижению культурно-исторического наследия региона. К юбилею города был подготовлен цикл бесед «Земляки на карте города», на которых были освещены биографии и заслуги известных земляков из различных сфер деятельности: науки, искусства, спорта, общественной жизни</w:t>
      </w:r>
      <w:r>
        <w:rPr>
          <w:rFonts w:ascii="Times New Roman" w:eastAsia="Times New Roman" w:hAnsi="Times New Roman" w:cs="Times New Roman"/>
          <w:sz w:val="24"/>
          <w:szCs w:val="24"/>
          <w:lang w:eastAsia="ru-RU"/>
        </w:rPr>
        <w:t>.</w:t>
      </w:r>
    </w:p>
    <w:p w14:paraId="58014DD1" w14:textId="51E6620F" w:rsidR="0015007A" w:rsidRDefault="0015007A" w:rsidP="0015007A">
      <w:pPr>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В фойе Центральной городской библиотеки функционировали экспозиции «Мегион от прошлого к настоящему», на которой был представлен обширный материал по истории города, «Имя на карте города» к 95-летию В.А. Абазарова (1930-2003), первооткрывателя мегионской нефти, Самотлора, первого начальника Мегионской нефтеразведочной экспедиции (1962-1967) открывшей крупнейшие месторождения нефти и газа Среднего Приобья: Самотлорское, Аганское, Ватинское, Северо-Покурское и др. Владимир Алексеевич Абазаров – Почетный гражданин Нижневартовского района (1997), Почетный гражданин г. Мегиона, его именем названа улица в г. Мегионе.</w:t>
      </w:r>
      <w:r>
        <w:rPr>
          <w:rFonts w:ascii="Times New Roman" w:eastAsia="Times New Roman" w:hAnsi="Times New Roman" w:cs="Times New Roman"/>
          <w:sz w:val="24"/>
          <w:szCs w:val="24"/>
          <w:lang w:eastAsia="ru-RU"/>
        </w:rPr>
        <w:t xml:space="preserve"> </w:t>
      </w:r>
      <w:r w:rsidRPr="0015007A">
        <w:rPr>
          <w:rFonts w:ascii="Times New Roman" w:eastAsia="Times New Roman" w:hAnsi="Times New Roman" w:cs="Times New Roman"/>
          <w:sz w:val="24"/>
          <w:szCs w:val="24"/>
          <w:lang w:eastAsia="ru-RU"/>
        </w:rPr>
        <w:t xml:space="preserve">По старым подшивкам </w:t>
      </w:r>
      <w:r w:rsidRPr="0015007A">
        <w:rPr>
          <w:rFonts w:ascii="Times New Roman" w:eastAsia="Times New Roman" w:hAnsi="Times New Roman" w:cs="Times New Roman"/>
          <w:sz w:val="24"/>
          <w:szCs w:val="24"/>
          <w:lang w:eastAsia="ru-RU"/>
        </w:rPr>
        <w:lastRenderedPageBreak/>
        <w:t>городских газет проводились устные журналы «Мегион в газетных публикациях прошлых лет».</w:t>
      </w:r>
    </w:p>
    <w:p w14:paraId="3B63E86E" w14:textId="735BA3C9" w:rsidR="0015007A" w:rsidRDefault="0015007A" w:rsidP="0015007A">
      <w:pPr>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К 110-летию Григория Ивановича Норкина, первооткрывателя мегионской нефти и Самотлора</w:t>
      </w:r>
      <w:r w:rsidR="005264C6">
        <w:rPr>
          <w:rFonts w:ascii="Times New Roman" w:eastAsia="Times New Roman" w:hAnsi="Times New Roman" w:cs="Times New Roman"/>
          <w:sz w:val="24"/>
          <w:szCs w:val="24"/>
          <w:lang w:eastAsia="ru-RU"/>
        </w:rPr>
        <w:t>,</w:t>
      </w:r>
      <w:r w:rsidRPr="0015007A">
        <w:rPr>
          <w:rFonts w:ascii="Times New Roman" w:eastAsia="Times New Roman" w:hAnsi="Times New Roman" w:cs="Times New Roman"/>
          <w:sz w:val="24"/>
          <w:szCs w:val="24"/>
          <w:lang w:eastAsia="ru-RU"/>
        </w:rPr>
        <w:t xml:space="preserve"> прошел день памяти «Легенда нефтяного края».</w:t>
      </w:r>
    </w:p>
    <w:p w14:paraId="0E4CAD86" w14:textId="3BDDB53D" w:rsidR="0015007A" w:rsidRPr="0015007A" w:rsidRDefault="0015007A" w:rsidP="0015007A">
      <w:pPr>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Стало традицией проведение</w:t>
      </w:r>
      <w:r w:rsidR="005264C6">
        <w:rPr>
          <w:rFonts w:ascii="Times New Roman" w:eastAsia="Times New Roman" w:hAnsi="Times New Roman" w:cs="Times New Roman"/>
          <w:sz w:val="24"/>
          <w:szCs w:val="24"/>
          <w:lang w:eastAsia="ru-RU"/>
        </w:rPr>
        <w:t>,</w:t>
      </w:r>
      <w:r w:rsidRPr="0015007A">
        <w:rPr>
          <w:rFonts w:ascii="Times New Roman" w:eastAsia="Times New Roman" w:hAnsi="Times New Roman" w:cs="Times New Roman"/>
          <w:sz w:val="24"/>
          <w:szCs w:val="24"/>
          <w:lang w:eastAsia="ru-RU"/>
        </w:rPr>
        <w:t xml:space="preserve"> совместно с Местным отделением регионального отделения Общероссийской общественно-государственной организации Ассамблеи народов России</w:t>
      </w:r>
      <w:r w:rsidR="005264C6">
        <w:rPr>
          <w:rFonts w:ascii="Times New Roman" w:eastAsia="Times New Roman" w:hAnsi="Times New Roman" w:cs="Times New Roman"/>
          <w:sz w:val="24"/>
          <w:szCs w:val="24"/>
          <w:lang w:eastAsia="ru-RU"/>
        </w:rPr>
        <w:t>,</w:t>
      </w:r>
      <w:r w:rsidRPr="0015007A">
        <w:rPr>
          <w:rFonts w:ascii="Times New Roman" w:eastAsia="Times New Roman" w:hAnsi="Times New Roman" w:cs="Times New Roman"/>
          <w:sz w:val="24"/>
          <w:szCs w:val="24"/>
          <w:lang w:eastAsia="ru-RU"/>
        </w:rPr>
        <w:t xml:space="preserve"> литературной гостиной «Мы ветви одного дерева», приуроченной ко </w:t>
      </w:r>
      <w:r>
        <w:rPr>
          <w:rFonts w:ascii="Times New Roman" w:eastAsia="Times New Roman" w:hAnsi="Times New Roman" w:cs="Times New Roman"/>
          <w:sz w:val="24"/>
          <w:szCs w:val="24"/>
          <w:lang w:eastAsia="ru-RU"/>
        </w:rPr>
        <w:t>Д</w:t>
      </w:r>
      <w:r w:rsidRPr="0015007A">
        <w:rPr>
          <w:rFonts w:ascii="Times New Roman" w:eastAsia="Times New Roman" w:hAnsi="Times New Roman" w:cs="Times New Roman"/>
          <w:sz w:val="24"/>
          <w:szCs w:val="24"/>
          <w:lang w:eastAsia="ru-RU"/>
        </w:rPr>
        <w:t>ню родственных финно</w:t>
      </w:r>
      <w:r>
        <w:rPr>
          <w:rFonts w:ascii="Times New Roman" w:eastAsia="Times New Roman" w:hAnsi="Times New Roman" w:cs="Times New Roman"/>
          <w:sz w:val="24"/>
          <w:szCs w:val="24"/>
          <w:lang w:eastAsia="ru-RU"/>
        </w:rPr>
        <w:t>-угорских народов, Декады национальной культуры.</w:t>
      </w:r>
    </w:p>
    <w:p w14:paraId="7EE47618" w14:textId="2D872770" w:rsidR="0015007A" w:rsidRPr="0015007A" w:rsidRDefault="0015007A" w:rsidP="0015007A">
      <w:pPr>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В целях развития творческих способностей и повышения интереса к краеведению был проведен конкурс сюжетного рисунка «Изображение и слово» по произведениям писателей Югры.</w:t>
      </w:r>
    </w:p>
    <w:p w14:paraId="1535D317" w14:textId="26F79B03" w:rsidR="0015007A" w:rsidRPr="0015007A" w:rsidRDefault="0015007A" w:rsidP="0015007A">
      <w:pPr>
        <w:spacing w:after="0" w:line="240" w:lineRule="auto"/>
        <w:ind w:firstLine="709"/>
        <w:jc w:val="both"/>
        <w:rPr>
          <w:rFonts w:ascii="Times New Roman" w:eastAsia="Times New Roman" w:hAnsi="Times New Roman" w:cs="Times New Roman"/>
          <w:sz w:val="24"/>
          <w:szCs w:val="24"/>
          <w:lang w:eastAsia="ru-RU"/>
        </w:rPr>
      </w:pPr>
      <w:r w:rsidRPr="0015007A">
        <w:rPr>
          <w:rFonts w:ascii="Times New Roman" w:eastAsia="Times New Roman" w:hAnsi="Times New Roman" w:cs="Times New Roman"/>
          <w:sz w:val="24"/>
          <w:szCs w:val="24"/>
          <w:lang w:eastAsia="ru-RU"/>
        </w:rPr>
        <w:t xml:space="preserve">Партнерство с образовательными учреждениями, учреждениями культуры и общественными организациями играет важную роль в краеведческой работе. Примером является сотрудничество с местным отделением Ассамблеи народов России, ОО «Истоки России», ОО «Украина», АНО поддержки белорусов «Свядомы», АНО Молдавский культурный центр «КОДРУ», ММГКПОО «Восток» и др. </w:t>
      </w:r>
    </w:p>
    <w:p w14:paraId="70DD1378" w14:textId="77777777" w:rsidR="0015007A" w:rsidRPr="0015007A" w:rsidRDefault="0015007A" w:rsidP="0049629A">
      <w:pPr>
        <w:spacing w:after="0" w:line="240" w:lineRule="auto"/>
        <w:ind w:firstLine="709"/>
        <w:jc w:val="both"/>
        <w:rPr>
          <w:rFonts w:ascii="Times New Roman" w:eastAsia="Times New Roman" w:hAnsi="Times New Roman" w:cs="Times New Roman"/>
          <w:sz w:val="24"/>
          <w:szCs w:val="24"/>
          <w:lang w:eastAsia="ru-RU"/>
        </w:rPr>
      </w:pPr>
    </w:p>
    <w:p w14:paraId="7E78BADA" w14:textId="27472ED9" w:rsidR="0049629A" w:rsidRPr="0049629A" w:rsidRDefault="0049629A" w:rsidP="0049629A">
      <w:pPr>
        <w:spacing w:after="0" w:line="240" w:lineRule="auto"/>
        <w:ind w:firstLine="709"/>
        <w:jc w:val="both"/>
        <w:rPr>
          <w:rFonts w:ascii="Times New Roman" w:eastAsia="Times New Roman" w:hAnsi="Times New Roman" w:cs="Times New Roman"/>
          <w:b/>
          <w:sz w:val="24"/>
          <w:szCs w:val="24"/>
          <w:lang w:eastAsia="ru-RU"/>
        </w:rPr>
      </w:pPr>
      <w:r w:rsidRPr="0049629A">
        <w:rPr>
          <w:rFonts w:ascii="Times New Roman" w:eastAsia="Times New Roman" w:hAnsi="Times New Roman" w:cs="Times New Roman"/>
          <w:b/>
          <w:sz w:val="24"/>
          <w:szCs w:val="24"/>
          <w:lang w:eastAsia="ru-RU"/>
        </w:rPr>
        <w:t>Справочно-библиографическое обслуж</w:t>
      </w:r>
      <w:r>
        <w:rPr>
          <w:rFonts w:ascii="Times New Roman" w:eastAsia="Times New Roman" w:hAnsi="Times New Roman" w:cs="Times New Roman"/>
          <w:b/>
          <w:sz w:val="24"/>
          <w:szCs w:val="24"/>
          <w:lang w:eastAsia="ru-RU"/>
        </w:rPr>
        <w:t xml:space="preserve">ивание и информационная работа. </w:t>
      </w:r>
      <w:r w:rsidRPr="0049629A">
        <w:rPr>
          <w:rFonts w:ascii="Times New Roman" w:eastAsia="Times New Roman" w:hAnsi="Times New Roman" w:cs="Times New Roman"/>
          <w:sz w:val="24"/>
          <w:szCs w:val="24"/>
          <w:lang w:eastAsia="ru-RU"/>
        </w:rPr>
        <w:t>В виртуальную справочную службу «Вопрос краеведу», действующую на сайте учреждения, поступило 12 запросов.</w:t>
      </w:r>
    </w:p>
    <w:p w14:paraId="78A52E8F" w14:textId="77777777" w:rsidR="0049629A" w:rsidRPr="0049629A" w:rsidRDefault="0049629A" w:rsidP="0049629A">
      <w:pPr>
        <w:spacing w:after="0" w:line="240" w:lineRule="auto"/>
        <w:ind w:firstLine="709"/>
        <w:jc w:val="both"/>
        <w:rPr>
          <w:rFonts w:ascii="Times New Roman" w:eastAsia="Times New Roman" w:hAnsi="Times New Roman" w:cs="Times New Roman"/>
          <w:sz w:val="24"/>
          <w:szCs w:val="24"/>
          <w:lang w:eastAsia="ru-RU"/>
        </w:rPr>
      </w:pPr>
      <w:r w:rsidRPr="0049629A">
        <w:rPr>
          <w:rFonts w:ascii="Times New Roman" w:eastAsia="Times New Roman" w:hAnsi="Times New Roman" w:cs="Times New Roman"/>
          <w:sz w:val="24"/>
          <w:szCs w:val="24"/>
          <w:lang w:eastAsia="ru-RU"/>
        </w:rPr>
        <w:t>Краеведческое библиографическое информирование осуществляется во всех библиотеках. Библиотекари используются разнообразные формы информирования – обзоры литературы, книжные выставки, часы краеведческой информации. На сайте учреждения и в социальных сетях размещается информация о предстоящих краеведческих выставках, мероприятиях и услугах. Раздел виртуальной книжной выставки «У книжной полки» систематически размещает анонсы новых книг по теме: «О нашем крае».</w:t>
      </w:r>
    </w:p>
    <w:p w14:paraId="14E1756D" w14:textId="1665C7D0" w:rsidR="00FA5BCD" w:rsidRDefault="0049629A" w:rsidP="00FC0315">
      <w:pPr>
        <w:spacing w:after="0" w:line="240" w:lineRule="auto"/>
        <w:ind w:firstLine="709"/>
        <w:jc w:val="both"/>
        <w:rPr>
          <w:rFonts w:ascii="Times New Roman" w:eastAsia="Times New Roman" w:hAnsi="Times New Roman" w:cs="Times New Roman"/>
          <w:sz w:val="24"/>
          <w:szCs w:val="24"/>
          <w:lang w:eastAsia="ru-RU"/>
        </w:rPr>
      </w:pPr>
      <w:r w:rsidRPr="0049629A">
        <w:rPr>
          <w:rFonts w:ascii="Times New Roman" w:eastAsia="Times New Roman" w:hAnsi="Times New Roman" w:cs="Times New Roman"/>
          <w:sz w:val="24"/>
          <w:szCs w:val="24"/>
          <w:lang w:eastAsia="ru-RU"/>
        </w:rPr>
        <w:t xml:space="preserve">На сайте МБУ «ЦБС» размещены виртуальные книжные выставки: «Писатели Мегиона – детям», «Волшебство и Мудрость Севера: Сказки </w:t>
      </w:r>
      <w:r w:rsidR="00FC0315">
        <w:rPr>
          <w:rFonts w:ascii="Times New Roman" w:eastAsia="Times New Roman" w:hAnsi="Times New Roman" w:cs="Times New Roman"/>
          <w:sz w:val="24"/>
          <w:szCs w:val="24"/>
          <w:lang w:eastAsia="ru-RU"/>
        </w:rPr>
        <w:t xml:space="preserve">Югры», «Мегион - город первых». </w:t>
      </w:r>
      <w:r w:rsidRPr="0049629A">
        <w:rPr>
          <w:rFonts w:ascii="Times New Roman" w:eastAsia="Times New Roman" w:hAnsi="Times New Roman" w:cs="Times New Roman"/>
          <w:sz w:val="24"/>
          <w:szCs w:val="24"/>
          <w:lang w:eastAsia="ru-RU"/>
        </w:rPr>
        <w:t>Выполнено 269 справок по краеведению.</w:t>
      </w:r>
    </w:p>
    <w:p w14:paraId="02F981CB" w14:textId="77777777" w:rsidR="00D45783" w:rsidRPr="00FA5BCD" w:rsidRDefault="00D45783" w:rsidP="00F0101B">
      <w:pPr>
        <w:pStyle w:val="1"/>
        <w:rPr>
          <w:rFonts w:eastAsia="Times New Roman"/>
          <w:lang w:eastAsia="ru-RU"/>
        </w:rPr>
      </w:pPr>
      <w:bookmarkStart w:id="75" w:name="_Toc219817396"/>
      <w:r w:rsidRPr="00FA5BCD">
        <w:rPr>
          <w:rFonts w:eastAsia="Times New Roman"/>
          <w:lang w:eastAsia="ru-RU"/>
        </w:rPr>
        <w:t>9.5. Музейные формы краеведческой деятельности</w:t>
      </w:r>
      <w:bookmarkEnd w:id="75"/>
    </w:p>
    <w:p w14:paraId="2D2CC501" w14:textId="16DD8FCA" w:rsidR="00FC0315" w:rsidRPr="00FC0315" w:rsidRDefault="00FC0315" w:rsidP="00FC0315">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базе Модельной библиотеки пгт. Высокий состоялось </w:t>
      </w:r>
      <w:r w:rsidRPr="00FC0315">
        <w:rPr>
          <w:rFonts w:ascii="Times New Roman" w:eastAsia="Times New Roman" w:hAnsi="Times New Roman" w:cs="Times New Roman"/>
          <w:sz w:val="24"/>
          <w:szCs w:val="24"/>
          <w:lang w:eastAsia="ru-RU"/>
        </w:rPr>
        <w:t>открытие уголка памяти «Живая история», который посвящён ветерану Великой Отечественной войны Василию Ивановичу Антоненко. На церемонии открытия гости узнали о жизненном пути фронтовика, его фронтовых буднях и многочисленных наградах. Особое впечатление произвели рассказы дочери ветерана, раскрывшие характер своего отца, каким он был человеком в повседневной жизни. Василий Иванович при жизни был частым гостем библиотеки, многие посетители помнят его рассказы о военном времени, о нелегкой жизни и конечно о долгожданно</w:t>
      </w:r>
      <w:r w:rsidR="005264C6">
        <w:rPr>
          <w:rFonts w:ascii="Times New Roman" w:eastAsia="Times New Roman" w:hAnsi="Times New Roman" w:cs="Times New Roman"/>
          <w:sz w:val="24"/>
          <w:szCs w:val="24"/>
          <w:lang w:eastAsia="ru-RU"/>
        </w:rPr>
        <w:t>й П</w:t>
      </w:r>
      <w:r w:rsidRPr="00FC0315">
        <w:rPr>
          <w:rFonts w:ascii="Times New Roman" w:eastAsia="Times New Roman" w:hAnsi="Times New Roman" w:cs="Times New Roman"/>
          <w:sz w:val="24"/>
          <w:szCs w:val="24"/>
          <w:lang w:eastAsia="ru-RU"/>
        </w:rPr>
        <w:t>обеде.</w:t>
      </w:r>
    </w:p>
    <w:p w14:paraId="7D6EBBB6" w14:textId="77777777" w:rsidR="0025753E" w:rsidRPr="008009D6" w:rsidRDefault="0025753E" w:rsidP="00F0101B">
      <w:pPr>
        <w:pStyle w:val="1"/>
        <w:rPr>
          <w:rFonts w:eastAsia="Times New Roman"/>
          <w:lang w:eastAsia="ru-RU"/>
        </w:rPr>
      </w:pPr>
      <w:bookmarkStart w:id="76" w:name="_Toc219817397"/>
      <w:r w:rsidRPr="008009D6">
        <w:rPr>
          <w:rFonts w:eastAsia="Times New Roman"/>
          <w:lang w:eastAsia="ru-RU"/>
        </w:rPr>
        <w:t>10. Организационно-методическая деятельность</w:t>
      </w:r>
      <w:bookmarkEnd w:id="76"/>
    </w:p>
    <w:p w14:paraId="1C2441C3" w14:textId="583C6F59" w:rsidR="0025753E" w:rsidRPr="008009D6" w:rsidRDefault="0025753E" w:rsidP="00F0101B">
      <w:pPr>
        <w:pStyle w:val="1"/>
        <w:rPr>
          <w:rFonts w:eastAsia="Times New Roman"/>
          <w:lang w:eastAsia="ru-RU"/>
        </w:rPr>
      </w:pPr>
      <w:bookmarkStart w:id="77" w:name="_Toc219817398"/>
      <w:r w:rsidRPr="008009D6">
        <w:rPr>
          <w:rFonts w:eastAsia="Times New Roman"/>
          <w:lang w:eastAsia="ru-RU"/>
        </w:rPr>
        <w:t>10.1. Оценка состояния нормативно-правовой базы библиотечной деятельности</w:t>
      </w:r>
      <w:bookmarkEnd w:id="77"/>
    </w:p>
    <w:p w14:paraId="764076A3" w14:textId="203B67EF" w:rsidR="00BB3FB0" w:rsidRDefault="00BB3FB0" w:rsidP="00E978F2">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2025 году был проведен анализ нормативно-правовой базы библиотечной деятельности МБУ «Централизованная библиотечная система». В анализ были включены положения структурных подразделений, правила пользования библиотекой, положения о читательских объединениях, паспорта массовых мероприятий, форма внутреннего статического отчета и форма Дневников работы библиотеки.</w:t>
      </w:r>
    </w:p>
    <w:p w14:paraId="64934DF1" w14:textId="56DC079B" w:rsidR="00BB3FB0" w:rsidRDefault="00BB3FB0" w:rsidP="00BB3FB0">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2026 году запланировано обновление формы статистического отчета и Дневника работы библиотеки в связи с изменениями в форме </w:t>
      </w:r>
      <w:r w:rsidRPr="00BB3FB0">
        <w:rPr>
          <w:rFonts w:ascii="Times New Roman" w:eastAsia="Times New Roman" w:hAnsi="Times New Roman" w:cs="Times New Roman"/>
          <w:sz w:val="24"/>
          <w:szCs w:val="24"/>
          <w:lang w:eastAsia="ru-RU"/>
        </w:rPr>
        <w:t>федерального статистического наб</w:t>
      </w:r>
      <w:r>
        <w:rPr>
          <w:rFonts w:ascii="Times New Roman" w:eastAsia="Times New Roman" w:hAnsi="Times New Roman" w:cs="Times New Roman"/>
          <w:sz w:val="24"/>
          <w:szCs w:val="24"/>
          <w:lang w:eastAsia="ru-RU"/>
        </w:rPr>
        <w:t>людения №6-НК –</w:t>
      </w:r>
      <w:r w:rsidRPr="00BB3FB0">
        <w:rPr>
          <w:rFonts w:ascii="Times New Roman" w:eastAsia="Times New Roman" w:hAnsi="Times New Roman" w:cs="Times New Roman"/>
          <w:sz w:val="24"/>
          <w:szCs w:val="24"/>
          <w:lang w:eastAsia="ru-RU"/>
        </w:rPr>
        <w:t xml:space="preserve"> «Сведения об общедоступной (публичной) библиотеке».</w:t>
      </w:r>
      <w:r>
        <w:rPr>
          <w:rFonts w:ascii="Times New Roman" w:eastAsia="Times New Roman" w:hAnsi="Times New Roman" w:cs="Times New Roman"/>
          <w:sz w:val="24"/>
          <w:szCs w:val="24"/>
          <w:lang w:eastAsia="ru-RU"/>
        </w:rPr>
        <w:t xml:space="preserve"> </w:t>
      </w:r>
    </w:p>
    <w:p w14:paraId="521CA2BE" w14:textId="0B6DBC17" w:rsidR="00BB3FB0" w:rsidRDefault="00BB3FB0" w:rsidP="00BB3FB0">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Будут обновлены: положения о читательских объединениях, положение о Ц</w:t>
      </w:r>
      <w:r w:rsidR="00A23220">
        <w:rPr>
          <w:rFonts w:ascii="Times New Roman" w:eastAsia="Times New Roman" w:hAnsi="Times New Roman" w:cs="Times New Roman"/>
          <w:sz w:val="24"/>
          <w:szCs w:val="24"/>
          <w:lang w:eastAsia="ru-RU"/>
        </w:rPr>
        <w:t>ентральной городской библиотеке</w:t>
      </w:r>
      <w:r>
        <w:rPr>
          <w:rFonts w:ascii="Times New Roman" w:eastAsia="Times New Roman" w:hAnsi="Times New Roman" w:cs="Times New Roman"/>
          <w:sz w:val="24"/>
          <w:szCs w:val="24"/>
          <w:lang w:eastAsia="ru-RU"/>
        </w:rPr>
        <w:t xml:space="preserve"> в связи с присвоением статуса «модельной», положение о Библиотеке семейного чтения (переезд в новое здание), внесены изменения в Устав учреждения.</w:t>
      </w:r>
    </w:p>
    <w:p w14:paraId="2D1514D1" w14:textId="00AC46DD" w:rsidR="00BB3FB0" w:rsidRDefault="00BB3FB0" w:rsidP="0025753E">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Запланирована разработка положения об использовании Пушкинской карты в учреждениях МБУ «ЦБС», положения о внестационарном обслуживании, коллективном и семейном формуляре.</w:t>
      </w:r>
    </w:p>
    <w:p w14:paraId="35FB8712" w14:textId="13FC1903" w:rsidR="0025753E" w:rsidRPr="008009D6" w:rsidRDefault="0025753E" w:rsidP="00F0101B">
      <w:pPr>
        <w:pStyle w:val="1"/>
        <w:rPr>
          <w:rFonts w:eastAsia="Times New Roman"/>
          <w:lang w:eastAsia="ru-RU"/>
        </w:rPr>
      </w:pPr>
      <w:bookmarkStart w:id="78" w:name="_Toc219817399"/>
      <w:r w:rsidRPr="008009D6">
        <w:rPr>
          <w:rFonts w:eastAsia="Times New Roman"/>
          <w:lang w:eastAsia="ru-RU"/>
        </w:rPr>
        <w:t>10.2. Методическое сопровождение деятельности общедоступных библиотек</w:t>
      </w:r>
      <w:bookmarkEnd w:id="78"/>
    </w:p>
    <w:p w14:paraId="407F6033" w14:textId="77777777" w:rsidR="009F66E2" w:rsidRPr="009F66E2" w:rsidRDefault="009F66E2" w:rsidP="009F66E2">
      <w:pPr>
        <w:suppressAutoHyphens/>
        <w:spacing w:after="0" w:line="240" w:lineRule="auto"/>
        <w:ind w:firstLine="709"/>
        <w:jc w:val="both"/>
        <w:rPr>
          <w:rFonts w:ascii="Times New Roman" w:eastAsia="Times New Roman" w:hAnsi="Times New Roman" w:cs="Times New Roman"/>
          <w:sz w:val="24"/>
          <w:szCs w:val="24"/>
          <w:lang w:eastAsia="ru-RU"/>
        </w:rPr>
      </w:pPr>
      <w:r w:rsidRPr="009F66E2">
        <w:rPr>
          <w:rFonts w:ascii="Times New Roman" w:eastAsia="Times New Roman" w:hAnsi="Times New Roman" w:cs="Times New Roman"/>
          <w:sz w:val="24"/>
          <w:szCs w:val="24"/>
          <w:lang w:eastAsia="ru-RU"/>
        </w:rPr>
        <w:t>Методическая работа включает несколько взаимосвязанных направлений деятельности: аналитическую, консультационно-методическую, информационную, обучающую, инновационную, организационную, издательскую. Полномочия по осуществлению непрерывного образования сотрудников МБУ «ЦБС» возложены на инновационно-методический отдел.</w:t>
      </w:r>
    </w:p>
    <w:p w14:paraId="49584621" w14:textId="719A5B5E" w:rsidR="0025753E" w:rsidRDefault="009F66E2" w:rsidP="009F66E2">
      <w:pPr>
        <w:suppressAutoHyphens/>
        <w:spacing w:after="0" w:line="240" w:lineRule="auto"/>
        <w:ind w:firstLine="709"/>
        <w:jc w:val="both"/>
        <w:rPr>
          <w:rFonts w:ascii="Times New Roman" w:eastAsia="Times New Roman" w:hAnsi="Times New Roman" w:cs="Times New Roman"/>
          <w:sz w:val="24"/>
          <w:szCs w:val="24"/>
          <w:lang w:eastAsia="ru-RU"/>
        </w:rPr>
      </w:pPr>
      <w:r w:rsidRPr="009F66E2">
        <w:rPr>
          <w:rFonts w:ascii="Times New Roman" w:eastAsia="Times New Roman" w:hAnsi="Times New Roman" w:cs="Times New Roman"/>
          <w:sz w:val="24"/>
          <w:szCs w:val="24"/>
          <w:lang w:eastAsia="ru-RU"/>
        </w:rPr>
        <w:t>В процессе работы специалистами была оказана следующая методическая и практическая помощь: консультации по работе с официальным сайтом, ведомственными порталами и социальными сетями; консультации по работе с ИРБИС; консультации по работе с фондами (поступление, списание, хранение) и т.д. Методические консультации проводятся как для работников библиотек, так и для сторонних организаций, в том числе расположенных в других населенных пунктах.</w:t>
      </w:r>
    </w:p>
    <w:tbl>
      <w:tblPr>
        <w:tblStyle w:val="a7"/>
        <w:tblW w:w="9351" w:type="dxa"/>
        <w:tblLook w:val="04A0" w:firstRow="1" w:lastRow="0" w:firstColumn="1" w:lastColumn="0" w:noHBand="0" w:noVBand="1"/>
      </w:tblPr>
      <w:tblGrid>
        <w:gridCol w:w="4531"/>
        <w:gridCol w:w="4820"/>
      </w:tblGrid>
      <w:tr w:rsidR="009F66E2" w:rsidRPr="00AD3211" w14:paraId="131134C4" w14:textId="77777777" w:rsidTr="009F66E2">
        <w:tc>
          <w:tcPr>
            <w:tcW w:w="4531" w:type="dxa"/>
          </w:tcPr>
          <w:p w14:paraId="2D06C4C3" w14:textId="4BF8702B" w:rsidR="009F66E2" w:rsidRPr="00AD3211" w:rsidRDefault="009F66E2" w:rsidP="009F66E2">
            <w:pPr>
              <w:suppressAutoHyphens/>
              <w:jc w:val="center"/>
              <w:rPr>
                <w:rFonts w:ascii="Times New Roman" w:eastAsia="Times New Roman" w:hAnsi="Times New Roman" w:cs="Times New Roman"/>
                <w:b/>
                <w:szCs w:val="24"/>
                <w:lang w:eastAsia="ru-RU"/>
              </w:rPr>
            </w:pPr>
            <w:r w:rsidRPr="00AD3211">
              <w:rPr>
                <w:rFonts w:ascii="Times New Roman" w:eastAsia="Times New Roman" w:hAnsi="Times New Roman" w:cs="Times New Roman"/>
                <w:b/>
                <w:szCs w:val="24"/>
                <w:lang w:eastAsia="ru-RU"/>
              </w:rPr>
              <w:t>Показатель</w:t>
            </w:r>
          </w:p>
        </w:tc>
        <w:tc>
          <w:tcPr>
            <w:tcW w:w="4820" w:type="dxa"/>
          </w:tcPr>
          <w:p w14:paraId="77B7313F" w14:textId="723F35EF" w:rsidR="009F66E2" w:rsidRPr="00AD3211" w:rsidRDefault="009F66E2" w:rsidP="009F66E2">
            <w:pPr>
              <w:suppressAutoHyphens/>
              <w:jc w:val="center"/>
              <w:rPr>
                <w:rFonts w:ascii="Times New Roman" w:eastAsia="Times New Roman" w:hAnsi="Times New Roman" w:cs="Times New Roman"/>
                <w:b/>
                <w:szCs w:val="24"/>
                <w:lang w:eastAsia="ru-RU"/>
              </w:rPr>
            </w:pPr>
            <w:r w:rsidRPr="00AD3211">
              <w:rPr>
                <w:rFonts w:ascii="Times New Roman" w:eastAsia="Times New Roman" w:hAnsi="Times New Roman" w:cs="Times New Roman"/>
                <w:b/>
                <w:szCs w:val="24"/>
                <w:lang w:eastAsia="ru-RU"/>
              </w:rPr>
              <w:t>2025</w:t>
            </w:r>
          </w:p>
        </w:tc>
      </w:tr>
      <w:tr w:rsidR="009F66E2" w:rsidRPr="00AD3211" w14:paraId="255DA311" w14:textId="77777777" w:rsidTr="009F66E2">
        <w:tc>
          <w:tcPr>
            <w:tcW w:w="4531" w:type="dxa"/>
          </w:tcPr>
          <w:p w14:paraId="1621F303" w14:textId="219BDAFB"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количество методических мероприятий, в т.ч. в дистанционном режиме (ед.)</w:t>
            </w:r>
          </w:p>
        </w:tc>
        <w:tc>
          <w:tcPr>
            <w:tcW w:w="4820" w:type="dxa"/>
          </w:tcPr>
          <w:p w14:paraId="4BCA6D11" w14:textId="2F81326B" w:rsidR="009F66E2" w:rsidRPr="00AD3211" w:rsidRDefault="00B64E49"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4 на базе ЦГБ</w:t>
            </w:r>
          </w:p>
          <w:p w14:paraId="2F746939" w14:textId="24668264" w:rsidR="00B64E49" w:rsidRPr="00AD3211" w:rsidRDefault="00B64E49"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18 дистанционно в сторонних организациях</w:t>
            </w:r>
          </w:p>
        </w:tc>
      </w:tr>
      <w:tr w:rsidR="009F66E2" w:rsidRPr="00AD3211" w14:paraId="7CD90272" w14:textId="77777777" w:rsidTr="009F66E2">
        <w:tc>
          <w:tcPr>
            <w:tcW w:w="4531" w:type="dxa"/>
          </w:tcPr>
          <w:p w14:paraId="14457BAD" w14:textId="0E7F167B"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количество подготовленных статистических, аналитических документов (наим.)</w:t>
            </w:r>
          </w:p>
        </w:tc>
        <w:tc>
          <w:tcPr>
            <w:tcW w:w="4820" w:type="dxa"/>
          </w:tcPr>
          <w:p w14:paraId="7C6A2FBB" w14:textId="4554B508"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Отчеты от еженедельных до годовых, формы и периодичность которых установлены распоряжениями, постановлениями и приказами вышестоящих органов – 701, в том числе отчеты по работе с семьями и детьми, состоящими на учете в КДН – 304</w:t>
            </w:r>
          </w:p>
          <w:p w14:paraId="48A64DAD" w14:textId="6E0F2EE4"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Аналитических справок и пояснительных записок различной тематики – 570.</w:t>
            </w:r>
          </w:p>
        </w:tc>
      </w:tr>
      <w:tr w:rsidR="009F66E2" w:rsidRPr="00AD3211" w14:paraId="076787BD" w14:textId="77777777" w:rsidTr="00ED00C4">
        <w:tc>
          <w:tcPr>
            <w:tcW w:w="4531" w:type="dxa"/>
            <w:tcBorders>
              <w:top w:val="single" w:sz="4" w:space="0" w:color="auto"/>
              <w:left w:val="single" w:sz="4" w:space="0" w:color="auto"/>
              <w:bottom w:val="single" w:sz="4" w:space="0" w:color="auto"/>
              <w:right w:val="single" w:sz="4" w:space="0" w:color="auto"/>
            </w:tcBorders>
          </w:tcPr>
          <w:p w14:paraId="2C3FBBC3" w14:textId="08277FA4"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Calibri" w:hAnsi="Times New Roman" w:cs="Times New Roman"/>
                <w:bCs/>
                <w:szCs w:val="24"/>
              </w:rPr>
              <w:t>Количество проведенных обследований библиотек (ед.);</w:t>
            </w:r>
          </w:p>
        </w:tc>
        <w:tc>
          <w:tcPr>
            <w:tcW w:w="4820" w:type="dxa"/>
            <w:tcBorders>
              <w:top w:val="single" w:sz="4" w:space="0" w:color="auto"/>
              <w:left w:val="single" w:sz="4" w:space="0" w:color="auto"/>
              <w:bottom w:val="single" w:sz="4" w:space="0" w:color="auto"/>
              <w:right w:val="single" w:sz="4" w:space="0" w:color="auto"/>
            </w:tcBorders>
          </w:tcPr>
          <w:p w14:paraId="2412F47E" w14:textId="416B9ADF"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Calibri" w:hAnsi="Times New Roman" w:cs="Times New Roman"/>
                <w:szCs w:val="24"/>
              </w:rPr>
              <w:t>4</w:t>
            </w:r>
          </w:p>
        </w:tc>
      </w:tr>
      <w:tr w:rsidR="009F66E2" w:rsidRPr="00AD3211" w14:paraId="0C2D770F" w14:textId="77777777" w:rsidTr="00ED00C4">
        <w:tc>
          <w:tcPr>
            <w:tcW w:w="4531" w:type="dxa"/>
            <w:tcBorders>
              <w:top w:val="single" w:sz="4" w:space="0" w:color="auto"/>
              <w:left w:val="single" w:sz="4" w:space="0" w:color="auto"/>
              <w:bottom w:val="single" w:sz="4" w:space="0" w:color="auto"/>
              <w:right w:val="single" w:sz="4" w:space="0" w:color="auto"/>
            </w:tcBorders>
          </w:tcPr>
          <w:p w14:paraId="29CF1050" w14:textId="5F5DBD39"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Calibri" w:hAnsi="Times New Roman" w:cs="Times New Roman"/>
                <w:bCs/>
                <w:szCs w:val="24"/>
              </w:rPr>
              <w:t>Количество консультаций, в т.ч. проведенных дистанционно (ед.);</w:t>
            </w:r>
          </w:p>
        </w:tc>
        <w:tc>
          <w:tcPr>
            <w:tcW w:w="4820" w:type="dxa"/>
            <w:tcBorders>
              <w:top w:val="single" w:sz="4" w:space="0" w:color="auto"/>
              <w:left w:val="single" w:sz="4" w:space="0" w:color="auto"/>
              <w:bottom w:val="single" w:sz="4" w:space="0" w:color="auto"/>
              <w:right w:val="single" w:sz="4" w:space="0" w:color="auto"/>
            </w:tcBorders>
          </w:tcPr>
          <w:p w14:paraId="07B19ED0" w14:textId="09461F02"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Calibri" w:hAnsi="Times New Roman" w:cs="Times New Roman"/>
                <w:szCs w:val="24"/>
              </w:rPr>
              <w:t>512</w:t>
            </w:r>
          </w:p>
        </w:tc>
      </w:tr>
      <w:tr w:rsidR="009F66E2" w:rsidRPr="00AD3211" w14:paraId="2109F420" w14:textId="77777777" w:rsidTr="00ED00C4">
        <w:tc>
          <w:tcPr>
            <w:tcW w:w="4531" w:type="dxa"/>
            <w:tcBorders>
              <w:top w:val="single" w:sz="4" w:space="0" w:color="auto"/>
              <w:left w:val="single" w:sz="4" w:space="0" w:color="auto"/>
              <w:bottom w:val="single" w:sz="4" w:space="0" w:color="auto"/>
              <w:right w:val="single" w:sz="4" w:space="0" w:color="auto"/>
            </w:tcBorders>
          </w:tcPr>
          <w:p w14:paraId="473D2037" w14:textId="71BA2CC2"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Calibri" w:hAnsi="Times New Roman" w:cs="Times New Roman"/>
                <w:bCs/>
                <w:szCs w:val="24"/>
              </w:rPr>
              <w:t xml:space="preserve">Количество выездов в </w:t>
            </w:r>
            <w:r w:rsidRPr="00AD3211">
              <w:rPr>
                <w:rFonts w:ascii="Times New Roman" w:eastAsia="Calibri" w:hAnsi="Times New Roman" w:cs="Times New Roman"/>
                <w:spacing w:val="1"/>
                <w:szCs w:val="24"/>
              </w:rPr>
              <w:t>б</w:t>
            </w:r>
            <w:r w:rsidRPr="00AD3211">
              <w:rPr>
                <w:rFonts w:ascii="Times New Roman" w:eastAsia="Calibri" w:hAnsi="Times New Roman" w:cs="Times New Roman"/>
                <w:spacing w:val="-1"/>
                <w:szCs w:val="24"/>
              </w:rPr>
              <w:t>и</w:t>
            </w:r>
            <w:r w:rsidRPr="00AD3211">
              <w:rPr>
                <w:rFonts w:ascii="Times New Roman" w:eastAsia="Calibri" w:hAnsi="Times New Roman" w:cs="Times New Roman"/>
                <w:spacing w:val="1"/>
                <w:szCs w:val="24"/>
              </w:rPr>
              <w:t>б</w:t>
            </w:r>
            <w:r w:rsidRPr="00AD3211">
              <w:rPr>
                <w:rFonts w:ascii="Times New Roman" w:eastAsia="Calibri" w:hAnsi="Times New Roman" w:cs="Times New Roman"/>
                <w:spacing w:val="-1"/>
                <w:szCs w:val="24"/>
              </w:rPr>
              <w:t>л</w:t>
            </w:r>
            <w:r w:rsidRPr="00AD3211">
              <w:rPr>
                <w:rFonts w:ascii="Times New Roman" w:eastAsia="Calibri" w:hAnsi="Times New Roman" w:cs="Times New Roman"/>
                <w:spacing w:val="1"/>
                <w:szCs w:val="24"/>
              </w:rPr>
              <w:t>и</w:t>
            </w:r>
            <w:r w:rsidRPr="00AD3211">
              <w:rPr>
                <w:rFonts w:ascii="Times New Roman" w:eastAsia="Calibri" w:hAnsi="Times New Roman" w:cs="Times New Roman"/>
                <w:szCs w:val="24"/>
              </w:rPr>
              <w:t>от</w:t>
            </w:r>
            <w:r w:rsidRPr="00AD3211">
              <w:rPr>
                <w:rFonts w:ascii="Times New Roman" w:eastAsia="Calibri" w:hAnsi="Times New Roman" w:cs="Times New Roman"/>
                <w:spacing w:val="1"/>
                <w:szCs w:val="24"/>
              </w:rPr>
              <w:t>е</w:t>
            </w:r>
            <w:r w:rsidRPr="00AD3211">
              <w:rPr>
                <w:rFonts w:ascii="Times New Roman" w:eastAsia="Calibri" w:hAnsi="Times New Roman" w:cs="Times New Roman"/>
                <w:spacing w:val="-1"/>
                <w:szCs w:val="24"/>
              </w:rPr>
              <w:t>к</w:t>
            </w:r>
            <w:r w:rsidRPr="00AD3211">
              <w:rPr>
                <w:rFonts w:ascii="Times New Roman" w:eastAsia="Calibri" w:hAnsi="Times New Roman" w:cs="Times New Roman"/>
                <w:szCs w:val="24"/>
              </w:rPr>
              <w:t xml:space="preserve">и с </w:t>
            </w:r>
            <w:r w:rsidRPr="00AD3211">
              <w:rPr>
                <w:rFonts w:ascii="Times New Roman" w:eastAsia="Calibri" w:hAnsi="Times New Roman" w:cs="Times New Roman"/>
                <w:spacing w:val="1"/>
                <w:szCs w:val="24"/>
              </w:rPr>
              <w:t>ц</w:t>
            </w:r>
            <w:r w:rsidRPr="00AD3211">
              <w:rPr>
                <w:rFonts w:ascii="Times New Roman" w:eastAsia="Calibri" w:hAnsi="Times New Roman" w:cs="Times New Roman"/>
                <w:spacing w:val="2"/>
                <w:szCs w:val="24"/>
              </w:rPr>
              <w:t>е</w:t>
            </w:r>
            <w:r w:rsidRPr="00AD3211">
              <w:rPr>
                <w:rFonts w:ascii="Times New Roman" w:eastAsia="Calibri" w:hAnsi="Times New Roman" w:cs="Times New Roman"/>
                <w:spacing w:val="-1"/>
                <w:szCs w:val="24"/>
              </w:rPr>
              <w:t>л</w:t>
            </w:r>
            <w:r w:rsidRPr="00AD3211">
              <w:rPr>
                <w:rFonts w:ascii="Times New Roman" w:eastAsia="Calibri" w:hAnsi="Times New Roman" w:cs="Times New Roman"/>
                <w:spacing w:val="2"/>
                <w:szCs w:val="24"/>
              </w:rPr>
              <w:t>ь</w:t>
            </w:r>
            <w:r w:rsidRPr="00AD3211">
              <w:rPr>
                <w:rFonts w:ascii="Times New Roman" w:eastAsia="Calibri" w:hAnsi="Times New Roman" w:cs="Times New Roman"/>
                <w:szCs w:val="24"/>
              </w:rPr>
              <w:t xml:space="preserve">ю </w:t>
            </w:r>
            <w:r w:rsidRPr="00AD3211">
              <w:rPr>
                <w:rFonts w:ascii="Times New Roman" w:eastAsia="Calibri" w:hAnsi="Times New Roman" w:cs="Times New Roman"/>
                <w:spacing w:val="2"/>
                <w:szCs w:val="24"/>
              </w:rPr>
              <w:t>о</w:t>
            </w:r>
            <w:r w:rsidRPr="00AD3211">
              <w:rPr>
                <w:rFonts w:ascii="Times New Roman" w:eastAsia="Calibri" w:hAnsi="Times New Roman" w:cs="Times New Roman"/>
                <w:spacing w:val="-1"/>
                <w:szCs w:val="24"/>
              </w:rPr>
              <w:t>к</w:t>
            </w:r>
            <w:r w:rsidRPr="00AD3211">
              <w:rPr>
                <w:rFonts w:ascii="Times New Roman" w:eastAsia="Calibri" w:hAnsi="Times New Roman" w:cs="Times New Roman"/>
                <w:szCs w:val="24"/>
              </w:rPr>
              <w:t>а</w:t>
            </w:r>
            <w:r w:rsidRPr="00AD3211">
              <w:rPr>
                <w:rFonts w:ascii="Times New Roman" w:eastAsia="Calibri" w:hAnsi="Times New Roman" w:cs="Times New Roman"/>
                <w:spacing w:val="2"/>
                <w:szCs w:val="24"/>
              </w:rPr>
              <w:t>з</w:t>
            </w:r>
            <w:r w:rsidRPr="00AD3211">
              <w:rPr>
                <w:rFonts w:ascii="Times New Roman" w:eastAsia="Calibri" w:hAnsi="Times New Roman" w:cs="Times New Roman"/>
                <w:szCs w:val="24"/>
              </w:rPr>
              <w:t>ан</w:t>
            </w:r>
            <w:r w:rsidRPr="00AD3211">
              <w:rPr>
                <w:rFonts w:ascii="Times New Roman" w:eastAsia="Calibri" w:hAnsi="Times New Roman" w:cs="Times New Roman"/>
                <w:spacing w:val="-1"/>
                <w:szCs w:val="24"/>
              </w:rPr>
              <w:t>и</w:t>
            </w:r>
            <w:r w:rsidRPr="00AD3211">
              <w:rPr>
                <w:rFonts w:ascii="Times New Roman" w:eastAsia="Calibri" w:hAnsi="Times New Roman" w:cs="Times New Roman"/>
                <w:szCs w:val="24"/>
              </w:rPr>
              <w:t>я м</w:t>
            </w:r>
            <w:r w:rsidRPr="00AD3211">
              <w:rPr>
                <w:rFonts w:ascii="Times New Roman" w:eastAsia="Calibri" w:hAnsi="Times New Roman" w:cs="Times New Roman"/>
                <w:spacing w:val="-1"/>
                <w:szCs w:val="24"/>
              </w:rPr>
              <w:t>е</w:t>
            </w:r>
            <w:r w:rsidRPr="00AD3211">
              <w:rPr>
                <w:rFonts w:ascii="Times New Roman" w:eastAsia="Calibri" w:hAnsi="Times New Roman" w:cs="Times New Roman"/>
                <w:szCs w:val="24"/>
              </w:rPr>
              <w:t>т</w:t>
            </w:r>
            <w:r w:rsidRPr="00AD3211">
              <w:rPr>
                <w:rFonts w:ascii="Times New Roman" w:eastAsia="Calibri" w:hAnsi="Times New Roman" w:cs="Times New Roman"/>
                <w:spacing w:val="2"/>
                <w:szCs w:val="24"/>
              </w:rPr>
              <w:t>о</w:t>
            </w:r>
            <w:r w:rsidRPr="00AD3211">
              <w:rPr>
                <w:rFonts w:ascii="Times New Roman" w:eastAsia="Calibri" w:hAnsi="Times New Roman" w:cs="Times New Roman"/>
                <w:spacing w:val="-1"/>
                <w:szCs w:val="24"/>
              </w:rPr>
              <w:t>д</w:t>
            </w:r>
            <w:r w:rsidRPr="00AD3211">
              <w:rPr>
                <w:rFonts w:ascii="Times New Roman" w:eastAsia="Calibri" w:hAnsi="Times New Roman" w:cs="Times New Roman"/>
                <w:spacing w:val="1"/>
                <w:szCs w:val="24"/>
              </w:rPr>
              <w:t>и</w:t>
            </w:r>
            <w:r w:rsidRPr="00AD3211">
              <w:rPr>
                <w:rFonts w:ascii="Times New Roman" w:eastAsia="Calibri" w:hAnsi="Times New Roman" w:cs="Times New Roman"/>
                <w:szCs w:val="24"/>
              </w:rPr>
              <w:t>ч</w:t>
            </w:r>
            <w:r w:rsidRPr="00AD3211">
              <w:rPr>
                <w:rFonts w:ascii="Times New Roman" w:eastAsia="Calibri" w:hAnsi="Times New Roman" w:cs="Times New Roman"/>
                <w:spacing w:val="-1"/>
                <w:szCs w:val="24"/>
              </w:rPr>
              <w:t>е</w:t>
            </w:r>
            <w:r w:rsidRPr="00AD3211">
              <w:rPr>
                <w:rFonts w:ascii="Times New Roman" w:eastAsia="Calibri" w:hAnsi="Times New Roman" w:cs="Times New Roman"/>
                <w:spacing w:val="1"/>
                <w:szCs w:val="24"/>
              </w:rPr>
              <w:t>ск</w:t>
            </w:r>
            <w:r w:rsidRPr="00AD3211">
              <w:rPr>
                <w:rFonts w:ascii="Times New Roman" w:eastAsia="Calibri" w:hAnsi="Times New Roman" w:cs="Times New Roman"/>
                <w:szCs w:val="24"/>
              </w:rPr>
              <w:t xml:space="preserve">ой </w:t>
            </w:r>
            <w:r w:rsidRPr="00AD3211">
              <w:rPr>
                <w:rFonts w:ascii="Times New Roman" w:eastAsia="Calibri" w:hAnsi="Times New Roman" w:cs="Times New Roman"/>
                <w:spacing w:val="2"/>
                <w:szCs w:val="24"/>
              </w:rPr>
              <w:t>п</w:t>
            </w:r>
            <w:r w:rsidRPr="00AD3211">
              <w:rPr>
                <w:rFonts w:ascii="Times New Roman" w:eastAsia="Calibri" w:hAnsi="Times New Roman" w:cs="Times New Roman"/>
                <w:szCs w:val="24"/>
              </w:rPr>
              <w:t>о</w:t>
            </w:r>
            <w:r w:rsidRPr="00AD3211">
              <w:rPr>
                <w:rFonts w:ascii="Times New Roman" w:eastAsia="Calibri" w:hAnsi="Times New Roman" w:cs="Times New Roman"/>
                <w:spacing w:val="-1"/>
                <w:szCs w:val="24"/>
              </w:rPr>
              <w:t>м</w:t>
            </w:r>
            <w:r w:rsidRPr="00AD3211">
              <w:rPr>
                <w:rFonts w:ascii="Times New Roman" w:eastAsia="Calibri" w:hAnsi="Times New Roman" w:cs="Times New Roman"/>
                <w:spacing w:val="2"/>
                <w:szCs w:val="24"/>
              </w:rPr>
              <w:t>о</w:t>
            </w:r>
            <w:r w:rsidRPr="00AD3211">
              <w:rPr>
                <w:rFonts w:ascii="Times New Roman" w:eastAsia="Calibri" w:hAnsi="Times New Roman" w:cs="Times New Roman"/>
                <w:spacing w:val="1"/>
                <w:szCs w:val="24"/>
              </w:rPr>
              <w:t>щ</w:t>
            </w:r>
            <w:r w:rsidRPr="00AD3211">
              <w:rPr>
                <w:rFonts w:ascii="Times New Roman" w:eastAsia="Calibri" w:hAnsi="Times New Roman" w:cs="Times New Roman"/>
                <w:spacing w:val="-1"/>
                <w:szCs w:val="24"/>
              </w:rPr>
              <w:t xml:space="preserve">и </w:t>
            </w:r>
            <w:r w:rsidRPr="00AD3211">
              <w:rPr>
                <w:rFonts w:ascii="Times New Roman" w:eastAsia="Calibri" w:hAnsi="Times New Roman" w:cs="Times New Roman"/>
                <w:spacing w:val="1"/>
                <w:szCs w:val="24"/>
              </w:rPr>
              <w:t>(</w:t>
            </w:r>
            <w:r w:rsidRPr="00AD3211">
              <w:rPr>
                <w:rFonts w:ascii="Times New Roman" w:eastAsia="Calibri" w:hAnsi="Times New Roman" w:cs="Times New Roman"/>
                <w:spacing w:val="2"/>
                <w:szCs w:val="24"/>
              </w:rPr>
              <w:t>е</w:t>
            </w:r>
            <w:r w:rsidRPr="00AD3211">
              <w:rPr>
                <w:rFonts w:ascii="Times New Roman" w:eastAsia="Calibri" w:hAnsi="Times New Roman" w:cs="Times New Roman"/>
                <w:spacing w:val="-1"/>
                <w:szCs w:val="24"/>
              </w:rPr>
              <w:t>д</w:t>
            </w:r>
            <w:r w:rsidRPr="00AD3211">
              <w:rPr>
                <w:rFonts w:ascii="Times New Roman" w:eastAsia="Calibri" w:hAnsi="Times New Roman" w:cs="Times New Roman"/>
                <w:szCs w:val="24"/>
              </w:rPr>
              <w:t>.</w:t>
            </w:r>
            <w:r w:rsidRPr="00AD3211">
              <w:rPr>
                <w:rFonts w:ascii="Times New Roman" w:eastAsia="Calibri" w:hAnsi="Times New Roman" w:cs="Times New Roman"/>
                <w:spacing w:val="1"/>
                <w:szCs w:val="24"/>
              </w:rPr>
              <w:t>)</w:t>
            </w:r>
            <w:r w:rsidRPr="00AD3211">
              <w:rPr>
                <w:rFonts w:ascii="Times New Roman" w:eastAsia="Calibri" w:hAnsi="Times New Roman" w:cs="Times New Roman"/>
                <w:szCs w:val="24"/>
              </w:rPr>
              <w:t>;</w:t>
            </w:r>
          </w:p>
        </w:tc>
        <w:tc>
          <w:tcPr>
            <w:tcW w:w="4820" w:type="dxa"/>
            <w:tcBorders>
              <w:top w:val="single" w:sz="4" w:space="0" w:color="auto"/>
              <w:left w:val="single" w:sz="4" w:space="0" w:color="auto"/>
              <w:bottom w:val="single" w:sz="4" w:space="0" w:color="auto"/>
              <w:right w:val="single" w:sz="4" w:space="0" w:color="auto"/>
            </w:tcBorders>
          </w:tcPr>
          <w:p w14:paraId="0F09A670" w14:textId="60253428"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Calibri" w:hAnsi="Times New Roman" w:cs="Times New Roman"/>
                <w:szCs w:val="24"/>
              </w:rPr>
              <w:t>10</w:t>
            </w:r>
          </w:p>
        </w:tc>
      </w:tr>
      <w:tr w:rsidR="009F66E2" w:rsidRPr="00AD3211" w14:paraId="0B3BE2EE" w14:textId="77777777" w:rsidTr="00ED00C4">
        <w:tc>
          <w:tcPr>
            <w:tcW w:w="4531" w:type="dxa"/>
            <w:tcBorders>
              <w:top w:val="single" w:sz="4" w:space="0" w:color="auto"/>
              <w:left w:val="single" w:sz="4" w:space="0" w:color="auto"/>
              <w:bottom w:val="single" w:sz="4" w:space="0" w:color="auto"/>
              <w:right w:val="single" w:sz="4" w:space="0" w:color="auto"/>
            </w:tcBorders>
          </w:tcPr>
          <w:p w14:paraId="15E733AA" w14:textId="4631E415"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Calibri" w:hAnsi="Times New Roman" w:cs="Times New Roman"/>
                <w:szCs w:val="24"/>
              </w:rPr>
              <w:t>К</w:t>
            </w:r>
            <w:r w:rsidRPr="00AD3211">
              <w:rPr>
                <w:rFonts w:ascii="Times New Roman" w:eastAsia="Calibri" w:hAnsi="Times New Roman" w:cs="Times New Roman"/>
                <w:spacing w:val="-1"/>
                <w:szCs w:val="24"/>
              </w:rPr>
              <w:t>оличество проведенных м</w:t>
            </w:r>
            <w:r w:rsidRPr="00AD3211">
              <w:rPr>
                <w:rFonts w:ascii="Times New Roman" w:eastAsia="Calibri" w:hAnsi="Times New Roman" w:cs="Times New Roman"/>
                <w:szCs w:val="24"/>
              </w:rPr>
              <w:t>он</w:t>
            </w:r>
            <w:r w:rsidRPr="00AD3211">
              <w:rPr>
                <w:rFonts w:ascii="Times New Roman" w:eastAsia="Calibri" w:hAnsi="Times New Roman" w:cs="Times New Roman"/>
                <w:spacing w:val="-1"/>
                <w:szCs w:val="24"/>
              </w:rPr>
              <w:t>и</w:t>
            </w:r>
            <w:r w:rsidRPr="00AD3211">
              <w:rPr>
                <w:rFonts w:ascii="Times New Roman" w:eastAsia="Calibri" w:hAnsi="Times New Roman" w:cs="Times New Roman"/>
                <w:spacing w:val="2"/>
                <w:szCs w:val="24"/>
              </w:rPr>
              <w:t>т</w:t>
            </w:r>
            <w:r w:rsidRPr="00AD3211">
              <w:rPr>
                <w:rFonts w:ascii="Times New Roman" w:eastAsia="Calibri" w:hAnsi="Times New Roman" w:cs="Times New Roman"/>
                <w:szCs w:val="24"/>
              </w:rPr>
              <w:t>о</w:t>
            </w:r>
            <w:r w:rsidRPr="00AD3211">
              <w:rPr>
                <w:rFonts w:ascii="Times New Roman" w:eastAsia="Calibri" w:hAnsi="Times New Roman" w:cs="Times New Roman"/>
                <w:spacing w:val="1"/>
                <w:szCs w:val="24"/>
              </w:rPr>
              <w:t>р</w:t>
            </w:r>
            <w:r w:rsidRPr="00AD3211">
              <w:rPr>
                <w:rFonts w:ascii="Times New Roman" w:eastAsia="Calibri" w:hAnsi="Times New Roman" w:cs="Times New Roman"/>
                <w:spacing w:val="-1"/>
                <w:szCs w:val="24"/>
              </w:rPr>
              <w:t>и</w:t>
            </w:r>
            <w:r w:rsidRPr="00AD3211">
              <w:rPr>
                <w:rFonts w:ascii="Times New Roman" w:eastAsia="Calibri" w:hAnsi="Times New Roman" w:cs="Times New Roman"/>
                <w:szCs w:val="24"/>
              </w:rPr>
              <w:t>н</w:t>
            </w:r>
            <w:r w:rsidRPr="00AD3211">
              <w:rPr>
                <w:rFonts w:ascii="Times New Roman" w:eastAsia="Calibri" w:hAnsi="Times New Roman" w:cs="Times New Roman"/>
                <w:spacing w:val="2"/>
                <w:szCs w:val="24"/>
              </w:rPr>
              <w:t xml:space="preserve">гов </w:t>
            </w:r>
            <w:r w:rsidRPr="00AD3211">
              <w:rPr>
                <w:rFonts w:ascii="Times New Roman" w:eastAsia="Calibri" w:hAnsi="Times New Roman" w:cs="Times New Roman"/>
                <w:szCs w:val="24"/>
              </w:rPr>
              <w:t>(</w:t>
            </w:r>
            <w:r w:rsidRPr="00AD3211">
              <w:rPr>
                <w:rFonts w:ascii="Times New Roman" w:eastAsia="Calibri" w:hAnsi="Times New Roman" w:cs="Times New Roman"/>
                <w:spacing w:val="-1"/>
                <w:szCs w:val="24"/>
              </w:rPr>
              <w:t>ед.</w:t>
            </w:r>
            <w:r w:rsidRPr="00AD3211">
              <w:rPr>
                <w:rFonts w:ascii="Times New Roman" w:eastAsia="Calibri" w:hAnsi="Times New Roman" w:cs="Times New Roman"/>
                <w:szCs w:val="24"/>
              </w:rPr>
              <w:t>, те</w:t>
            </w:r>
            <w:r w:rsidRPr="00AD3211">
              <w:rPr>
                <w:rFonts w:ascii="Times New Roman" w:eastAsia="Calibri" w:hAnsi="Times New Roman" w:cs="Times New Roman"/>
                <w:spacing w:val="-1"/>
                <w:szCs w:val="24"/>
              </w:rPr>
              <w:t>м</w:t>
            </w:r>
            <w:r w:rsidRPr="00AD3211">
              <w:rPr>
                <w:rFonts w:ascii="Times New Roman" w:eastAsia="Calibri" w:hAnsi="Times New Roman" w:cs="Times New Roman"/>
                <w:szCs w:val="24"/>
              </w:rPr>
              <w:t>а</w:t>
            </w:r>
            <w:r w:rsidRPr="00AD3211">
              <w:rPr>
                <w:rFonts w:ascii="Times New Roman" w:eastAsia="Calibri" w:hAnsi="Times New Roman" w:cs="Times New Roman"/>
                <w:spacing w:val="2"/>
                <w:szCs w:val="24"/>
              </w:rPr>
              <w:t>т</w:t>
            </w:r>
            <w:r w:rsidRPr="00AD3211">
              <w:rPr>
                <w:rFonts w:ascii="Times New Roman" w:eastAsia="Calibri" w:hAnsi="Times New Roman" w:cs="Times New Roman"/>
                <w:spacing w:val="-1"/>
                <w:szCs w:val="24"/>
              </w:rPr>
              <w:t>и</w:t>
            </w:r>
            <w:r w:rsidRPr="00AD3211">
              <w:rPr>
                <w:rFonts w:ascii="Times New Roman" w:eastAsia="Calibri" w:hAnsi="Times New Roman" w:cs="Times New Roman"/>
                <w:spacing w:val="1"/>
                <w:szCs w:val="24"/>
              </w:rPr>
              <w:t>к</w:t>
            </w:r>
            <w:r w:rsidRPr="00AD3211">
              <w:rPr>
                <w:rFonts w:ascii="Times New Roman" w:eastAsia="Calibri" w:hAnsi="Times New Roman" w:cs="Times New Roman"/>
                <w:szCs w:val="24"/>
              </w:rPr>
              <w:t xml:space="preserve">а, </w:t>
            </w:r>
            <w:r w:rsidRPr="00AD3211">
              <w:rPr>
                <w:rFonts w:ascii="Times New Roman" w:eastAsia="Calibri" w:hAnsi="Times New Roman" w:cs="Times New Roman"/>
                <w:spacing w:val="-1"/>
                <w:szCs w:val="24"/>
              </w:rPr>
              <w:t>и</w:t>
            </w:r>
            <w:r w:rsidRPr="00AD3211">
              <w:rPr>
                <w:rFonts w:ascii="Times New Roman" w:eastAsia="Calibri" w:hAnsi="Times New Roman" w:cs="Times New Roman"/>
                <w:szCs w:val="24"/>
              </w:rPr>
              <w:t>то</w:t>
            </w:r>
            <w:r w:rsidRPr="00AD3211">
              <w:rPr>
                <w:rFonts w:ascii="Times New Roman" w:eastAsia="Calibri" w:hAnsi="Times New Roman" w:cs="Times New Roman"/>
                <w:spacing w:val="1"/>
                <w:szCs w:val="24"/>
              </w:rPr>
              <w:t>г</w:t>
            </w:r>
            <w:r w:rsidRPr="00AD3211">
              <w:rPr>
                <w:rFonts w:ascii="Times New Roman" w:eastAsia="Calibri" w:hAnsi="Times New Roman" w:cs="Times New Roman"/>
                <w:spacing w:val="-1"/>
                <w:szCs w:val="24"/>
              </w:rPr>
              <w:t>и</w:t>
            </w:r>
            <w:r w:rsidRPr="00AD3211">
              <w:rPr>
                <w:rFonts w:ascii="Times New Roman" w:eastAsia="Calibri" w:hAnsi="Times New Roman" w:cs="Times New Roman"/>
                <w:spacing w:val="1"/>
                <w:szCs w:val="24"/>
              </w:rPr>
              <w:t>)</w:t>
            </w:r>
            <w:r w:rsidRPr="00AD3211">
              <w:rPr>
                <w:rFonts w:ascii="Times New Roman" w:eastAsia="Calibri" w:hAnsi="Times New Roman" w:cs="Times New Roman"/>
                <w:szCs w:val="24"/>
              </w:rPr>
              <w:t>;</w:t>
            </w:r>
          </w:p>
        </w:tc>
        <w:tc>
          <w:tcPr>
            <w:tcW w:w="4820" w:type="dxa"/>
            <w:tcBorders>
              <w:top w:val="single" w:sz="4" w:space="0" w:color="auto"/>
              <w:left w:val="single" w:sz="4" w:space="0" w:color="auto"/>
              <w:bottom w:val="single" w:sz="4" w:space="0" w:color="auto"/>
              <w:right w:val="single" w:sz="4" w:space="0" w:color="auto"/>
            </w:tcBorders>
          </w:tcPr>
          <w:p w14:paraId="61B5BFEC" w14:textId="1D22FCB6"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Calibri" w:hAnsi="Times New Roman" w:cs="Times New Roman"/>
                <w:szCs w:val="24"/>
              </w:rPr>
              <w:t>92 шт, в том числе мониторинги от еженедельных до ежеквартальных по реализации национального проекта «Культура», Концепций и тематических планов, работы с добровольцами и волонтерами и т.д.</w:t>
            </w:r>
          </w:p>
        </w:tc>
      </w:tr>
      <w:tr w:rsidR="009F66E2" w:rsidRPr="00AD3211" w14:paraId="4CD37A33" w14:textId="77777777" w:rsidTr="009F66E2">
        <w:tc>
          <w:tcPr>
            <w:tcW w:w="4531" w:type="dxa"/>
          </w:tcPr>
          <w:p w14:paraId="137D8068" w14:textId="7DACEF96"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количество подготовленных методических изданий (наим.)</w:t>
            </w:r>
          </w:p>
        </w:tc>
        <w:tc>
          <w:tcPr>
            <w:tcW w:w="4820" w:type="dxa"/>
          </w:tcPr>
          <w:p w14:paraId="50B3D53F" w14:textId="72A168D5" w:rsidR="009F66E2" w:rsidRPr="00AD3211" w:rsidRDefault="0020317E"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0</w:t>
            </w:r>
          </w:p>
        </w:tc>
      </w:tr>
      <w:tr w:rsidR="009F66E2" w:rsidRPr="00AD3211" w14:paraId="2E6B207A" w14:textId="77777777" w:rsidTr="009F66E2">
        <w:tc>
          <w:tcPr>
            <w:tcW w:w="4531" w:type="dxa"/>
          </w:tcPr>
          <w:p w14:paraId="4953F36F" w14:textId="394F21B4"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публикации специалистов библиотек в профессиональной печати (наим.)</w:t>
            </w:r>
          </w:p>
        </w:tc>
        <w:tc>
          <w:tcPr>
            <w:tcW w:w="4820" w:type="dxa"/>
          </w:tcPr>
          <w:p w14:paraId="34AEBBE5" w14:textId="68426D40" w:rsidR="009F66E2" w:rsidRPr="00AD3211" w:rsidRDefault="00D32198"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0</w:t>
            </w:r>
          </w:p>
        </w:tc>
      </w:tr>
      <w:tr w:rsidR="009F66E2" w:rsidRPr="00AD3211" w14:paraId="5C056B80" w14:textId="77777777" w:rsidTr="009F66E2">
        <w:tc>
          <w:tcPr>
            <w:tcW w:w="4531" w:type="dxa"/>
          </w:tcPr>
          <w:p w14:paraId="285B74BE" w14:textId="2DAE98DD"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выступление специалистов библиотек на профессиональных мероприятиях (чел.)</w:t>
            </w:r>
          </w:p>
        </w:tc>
        <w:tc>
          <w:tcPr>
            <w:tcW w:w="4820" w:type="dxa"/>
          </w:tcPr>
          <w:p w14:paraId="579A7849" w14:textId="34D88C1E" w:rsidR="009F66E2" w:rsidRPr="00AD3211" w:rsidRDefault="009F66E2" w:rsidP="009F66E2">
            <w:pPr>
              <w:suppressAutoHyphens/>
              <w:jc w:val="both"/>
              <w:rPr>
                <w:rFonts w:ascii="Times New Roman" w:eastAsia="Times New Roman" w:hAnsi="Times New Roman" w:cs="Times New Roman"/>
                <w:szCs w:val="24"/>
                <w:lang w:eastAsia="ru-RU"/>
              </w:rPr>
            </w:pPr>
            <w:r w:rsidRPr="00AD3211">
              <w:rPr>
                <w:rFonts w:ascii="Times New Roman" w:eastAsia="Times New Roman" w:hAnsi="Times New Roman" w:cs="Times New Roman"/>
                <w:szCs w:val="24"/>
                <w:lang w:eastAsia="ru-RU"/>
              </w:rPr>
              <w:t>3</w:t>
            </w:r>
          </w:p>
        </w:tc>
      </w:tr>
    </w:tbl>
    <w:p w14:paraId="3B05C19B" w14:textId="5996C43B" w:rsidR="009F66E2" w:rsidRPr="009F66E2" w:rsidRDefault="009F66E2" w:rsidP="009F66E2">
      <w:pPr>
        <w:suppressAutoHyphens/>
        <w:spacing w:after="0" w:line="240" w:lineRule="auto"/>
        <w:ind w:firstLine="709"/>
        <w:jc w:val="both"/>
        <w:rPr>
          <w:rFonts w:ascii="Times New Roman" w:eastAsia="Times New Roman" w:hAnsi="Times New Roman" w:cs="Times New Roman"/>
          <w:sz w:val="24"/>
          <w:szCs w:val="24"/>
          <w:lang w:eastAsia="ru-RU"/>
        </w:rPr>
      </w:pPr>
      <w:r w:rsidRPr="009F66E2">
        <w:rPr>
          <w:rFonts w:ascii="Times New Roman" w:eastAsia="Times New Roman" w:hAnsi="Times New Roman" w:cs="Times New Roman"/>
          <w:sz w:val="24"/>
          <w:szCs w:val="24"/>
          <w:lang w:eastAsia="ru-RU"/>
        </w:rPr>
        <w:t xml:space="preserve">Ежеквартально в управление культуры предоставляются: «Отчет о выполнении муниципального задания», мониторинг учета «Сведения о предоставлении муниципальных услуг в электронном виде», отчет об исполнении Плана профилактических мероприятий, направленных на пресечение совершения правонарушений и преступлений в сфере незаконного оборота наркотиков, отчет «Об оказании методической и информационной поддержки социально ориентированным некоммерческим организациям, оказывающим </w:t>
      </w:r>
      <w:r w:rsidRPr="009F66E2">
        <w:rPr>
          <w:rFonts w:ascii="Times New Roman" w:eastAsia="Times New Roman" w:hAnsi="Times New Roman" w:cs="Times New Roman"/>
          <w:sz w:val="24"/>
          <w:szCs w:val="24"/>
          <w:lang w:eastAsia="ru-RU"/>
        </w:rPr>
        <w:lastRenderedPageBreak/>
        <w:t>населению услуги в социальной сфере», отчет «О плане мероприятий («дорожной карты») по развитию добровольчества на территории городского округа город Мегион», отчет «О проведении мероприятий по повышению качества предоставления муниципальных услуг, оказываемых учреждениями культуры» и т.д.</w:t>
      </w:r>
    </w:p>
    <w:p w14:paraId="66E1248F" w14:textId="77777777" w:rsidR="009F66E2" w:rsidRPr="009F66E2" w:rsidRDefault="009F66E2" w:rsidP="009F66E2">
      <w:pPr>
        <w:suppressAutoHyphens/>
        <w:spacing w:after="0" w:line="240" w:lineRule="auto"/>
        <w:ind w:firstLine="709"/>
        <w:jc w:val="both"/>
        <w:rPr>
          <w:rFonts w:ascii="Times New Roman" w:eastAsia="Times New Roman" w:hAnsi="Times New Roman" w:cs="Times New Roman"/>
          <w:sz w:val="24"/>
          <w:szCs w:val="24"/>
          <w:lang w:eastAsia="ru-RU"/>
        </w:rPr>
      </w:pPr>
      <w:r w:rsidRPr="009F66E2">
        <w:rPr>
          <w:rFonts w:ascii="Times New Roman" w:eastAsia="Times New Roman" w:hAnsi="Times New Roman" w:cs="Times New Roman"/>
          <w:sz w:val="24"/>
          <w:szCs w:val="24"/>
          <w:lang w:eastAsia="ru-RU"/>
        </w:rPr>
        <w:t>Ежемесячно в управление культуры предоставляется мониторинг работы учреждения в отношении несовершеннолетних, находящихся в социально опасном положении, мониторинг мероприятий военно-патриотической направленности, мониторинг количества обслуженных граждан старшего поколения, отчет «О проведении информационно-пропагандистских мероприятий в связи с памятными датами военной истории Отечества», отчет по муниципальной программе «Укрепление межнационального и межконфессионального согласия, профилактика экстремизма и терроризма в городском округе город Мегион на 2019 – 2025 годы», планы для организации досуга граждан в возрасте 65 лет и старше, план для календаря Губернатора, планы для граждан пожилого возраста «55» и инвалидов, предоставляем информации о запланированных мероприятиях и памятных датах по укреплению единства российской нации, обеспечению межнационального согласия, этнокультурному развитию народов Российской Федерации, защите прав национальных меньшинств и коренных малочисленных народов Российской Федерации, взаимодействию с национально-культурными автономиями, казачьими обществами и иными инструментами гражданского общества.</w:t>
      </w:r>
    </w:p>
    <w:p w14:paraId="66446634" w14:textId="77777777" w:rsidR="009F66E2" w:rsidRPr="009F66E2" w:rsidRDefault="009F66E2" w:rsidP="009F66E2">
      <w:pPr>
        <w:suppressAutoHyphens/>
        <w:spacing w:after="0" w:line="240" w:lineRule="auto"/>
        <w:ind w:firstLine="709"/>
        <w:jc w:val="both"/>
        <w:rPr>
          <w:rFonts w:ascii="Times New Roman" w:eastAsia="Times New Roman" w:hAnsi="Times New Roman" w:cs="Times New Roman"/>
          <w:sz w:val="24"/>
          <w:szCs w:val="24"/>
          <w:lang w:eastAsia="ru-RU"/>
        </w:rPr>
      </w:pPr>
      <w:r w:rsidRPr="009F66E2">
        <w:rPr>
          <w:rFonts w:ascii="Times New Roman" w:eastAsia="Times New Roman" w:hAnsi="Times New Roman" w:cs="Times New Roman"/>
          <w:sz w:val="24"/>
          <w:szCs w:val="24"/>
          <w:lang w:eastAsia="ru-RU"/>
        </w:rPr>
        <w:t xml:space="preserve">Ежемесячно проводится мониторинг статистических показателей за месяц, анализируются планы работы на следующий месяц. </w:t>
      </w:r>
    </w:p>
    <w:p w14:paraId="11A7AE91" w14:textId="211C2FA9" w:rsidR="0025753E" w:rsidRDefault="009F66E2" w:rsidP="009F66E2">
      <w:pPr>
        <w:suppressAutoHyphens/>
        <w:spacing w:after="0" w:line="240" w:lineRule="auto"/>
        <w:ind w:firstLine="709"/>
        <w:jc w:val="both"/>
        <w:rPr>
          <w:rFonts w:ascii="Times New Roman" w:eastAsia="Times New Roman" w:hAnsi="Times New Roman" w:cs="Times New Roman"/>
          <w:sz w:val="24"/>
          <w:szCs w:val="24"/>
          <w:lang w:eastAsia="ru-RU"/>
        </w:rPr>
      </w:pPr>
      <w:r w:rsidRPr="009F66E2">
        <w:rPr>
          <w:rFonts w:ascii="Times New Roman" w:eastAsia="Times New Roman" w:hAnsi="Times New Roman" w:cs="Times New Roman"/>
          <w:sz w:val="24"/>
          <w:szCs w:val="24"/>
          <w:lang w:eastAsia="ru-RU"/>
        </w:rPr>
        <w:t>В течение года составляются информационные и аналитические материалы о деятельности учреждения по запросам вышестоящих организаций.</w:t>
      </w:r>
    </w:p>
    <w:p w14:paraId="0D797DFB" w14:textId="593B23F2" w:rsidR="0025753E" w:rsidRPr="008009D6" w:rsidRDefault="0025753E" w:rsidP="00F0101B">
      <w:pPr>
        <w:pStyle w:val="1"/>
        <w:rPr>
          <w:rFonts w:eastAsia="Times New Roman"/>
          <w:lang w:eastAsia="ru-RU"/>
        </w:rPr>
      </w:pPr>
      <w:bookmarkStart w:id="79" w:name="_Toc219817400"/>
      <w:r w:rsidRPr="008009D6">
        <w:rPr>
          <w:rFonts w:eastAsia="Times New Roman"/>
          <w:lang w:eastAsia="ru-RU"/>
        </w:rPr>
        <w:t>10.3. Кадровое обеспечение методической деятельности</w:t>
      </w:r>
      <w:bookmarkEnd w:id="79"/>
    </w:p>
    <w:p w14:paraId="4CDEDC18" w14:textId="50C3EF2B" w:rsidR="0025753E" w:rsidRDefault="009F66E2" w:rsidP="0025753E">
      <w:pPr>
        <w:suppressAutoHyphens/>
        <w:spacing w:after="0" w:line="240" w:lineRule="auto"/>
        <w:ind w:firstLine="709"/>
        <w:jc w:val="both"/>
        <w:rPr>
          <w:rFonts w:ascii="Times New Roman" w:eastAsia="Times New Roman" w:hAnsi="Times New Roman" w:cs="Times New Roman"/>
          <w:sz w:val="24"/>
          <w:szCs w:val="24"/>
          <w:lang w:eastAsia="ru-RU"/>
        </w:rPr>
      </w:pPr>
      <w:r w:rsidRPr="009F66E2">
        <w:rPr>
          <w:rFonts w:ascii="Times New Roman" w:eastAsia="Times New Roman" w:hAnsi="Times New Roman" w:cs="Times New Roman"/>
          <w:sz w:val="24"/>
          <w:szCs w:val="24"/>
          <w:lang w:eastAsia="ru-RU"/>
        </w:rPr>
        <w:t xml:space="preserve">В структуре МБУ «ЦБС» города Мегиона на базе Центральной городской библиотеки работает </w:t>
      </w:r>
      <w:r>
        <w:rPr>
          <w:rFonts w:ascii="Times New Roman" w:eastAsia="Times New Roman" w:hAnsi="Times New Roman" w:cs="Times New Roman"/>
          <w:sz w:val="24"/>
          <w:szCs w:val="24"/>
          <w:lang w:eastAsia="ru-RU"/>
        </w:rPr>
        <w:t>ин</w:t>
      </w:r>
      <w:r w:rsidR="00AD3211">
        <w:rPr>
          <w:rFonts w:ascii="Times New Roman" w:eastAsia="Times New Roman" w:hAnsi="Times New Roman" w:cs="Times New Roman"/>
          <w:sz w:val="24"/>
          <w:szCs w:val="24"/>
          <w:lang w:eastAsia="ru-RU"/>
        </w:rPr>
        <w:t>новационно-методический отдел (3 человека):</w:t>
      </w:r>
      <w:r>
        <w:rPr>
          <w:rFonts w:ascii="Times New Roman" w:eastAsia="Times New Roman" w:hAnsi="Times New Roman" w:cs="Times New Roman"/>
          <w:sz w:val="24"/>
          <w:szCs w:val="24"/>
          <w:lang w:eastAsia="ru-RU"/>
        </w:rPr>
        <w:t xml:space="preserve"> заведующий отделом и 2 методиста</w:t>
      </w:r>
      <w:r w:rsidRPr="009F66E2">
        <w:rPr>
          <w:rFonts w:ascii="Times New Roman" w:eastAsia="Times New Roman" w:hAnsi="Times New Roman" w:cs="Times New Roman"/>
          <w:sz w:val="24"/>
          <w:szCs w:val="24"/>
          <w:lang w:eastAsia="ru-RU"/>
        </w:rPr>
        <w:t xml:space="preserve">. Кроме того, методическую работу выполняют специалисты отделов комплектования и обработки, автоматизации, сетевых технологий и электронных ресурсов, ведущий библиотекарь Центральной городской библиотеки, </w:t>
      </w:r>
      <w:r>
        <w:rPr>
          <w:rFonts w:ascii="Times New Roman" w:eastAsia="Times New Roman" w:hAnsi="Times New Roman" w:cs="Times New Roman"/>
          <w:sz w:val="24"/>
          <w:szCs w:val="24"/>
          <w:lang w:eastAsia="ru-RU"/>
        </w:rPr>
        <w:t>библиограф</w:t>
      </w:r>
      <w:r w:rsidRPr="009F66E2">
        <w:rPr>
          <w:rFonts w:ascii="Times New Roman" w:eastAsia="Times New Roman" w:hAnsi="Times New Roman" w:cs="Times New Roman"/>
          <w:sz w:val="24"/>
          <w:szCs w:val="24"/>
          <w:lang w:eastAsia="ru-RU"/>
        </w:rPr>
        <w:t>.</w:t>
      </w:r>
    </w:p>
    <w:p w14:paraId="08E2C1C1" w14:textId="7BFF3A8B" w:rsidR="0025753E" w:rsidRPr="008009D6" w:rsidRDefault="0025753E" w:rsidP="00F0101B">
      <w:pPr>
        <w:pStyle w:val="1"/>
        <w:rPr>
          <w:rFonts w:eastAsia="Times New Roman"/>
          <w:lang w:eastAsia="ru-RU"/>
        </w:rPr>
      </w:pPr>
      <w:bookmarkStart w:id="80" w:name="_Toc219817401"/>
      <w:r w:rsidRPr="008009D6">
        <w:rPr>
          <w:rFonts w:eastAsia="Times New Roman"/>
          <w:lang w:eastAsia="ru-RU"/>
        </w:rPr>
        <w:t>10.4. Повышение квалификации библиотечных специалистов</w:t>
      </w:r>
      <w:bookmarkEnd w:id="80"/>
    </w:p>
    <w:p w14:paraId="1F1EEE14" w14:textId="77777777" w:rsidR="00AD1B8B" w:rsidRPr="00AD1B8B" w:rsidRDefault="00AD1B8B" w:rsidP="00AD1B8B">
      <w:pPr>
        <w:spacing w:after="0" w:line="240" w:lineRule="auto"/>
        <w:ind w:firstLine="709"/>
        <w:jc w:val="both"/>
        <w:rPr>
          <w:rFonts w:ascii="Times New Roman" w:eastAsia="Times New Roman" w:hAnsi="Times New Roman" w:cs="Times New Roman"/>
          <w:bCs/>
          <w:sz w:val="24"/>
          <w:szCs w:val="24"/>
          <w:lang w:eastAsia="ru-RU"/>
        </w:rPr>
      </w:pPr>
      <w:r w:rsidRPr="00AD1B8B">
        <w:rPr>
          <w:rFonts w:ascii="Times New Roman" w:eastAsia="Times New Roman" w:hAnsi="Times New Roman" w:cs="Times New Roman"/>
          <w:bCs/>
          <w:sz w:val="24"/>
          <w:szCs w:val="24"/>
          <w:lang w:eastAsia="ru-RU"/>
        </w:rPr>
        <w:t>20 марта в Модельной детско-юношеской библиотеке им. В.Н. Козлова состоялся увлекательный мастер-класс по работе с нейросетями для сотрудников Централизованной библиотечной системы. Участники мероприятия получили возможность познакомиться с передовыми технологиями и научились уверенно взаимодействовать с искусственным интеллектом.</w:t>
      </w:r>
    </w:p>
    <w:p w14:paraId="6992C2DF" w14:textId="1BC92CE1" w:rsidR="00AD1B8B" w:rsidRPr="00AD1B8B" w:rsidRDefault="00AD1B8B" w:rsidP="00AD1B8B">
      <w:pPr>
        <w:spacing w:after="0" w:line="240" w:lineRule="auto"/>
        <w:ind w:firstLine="709"/>
        <w:jc w:val="both"/>
        <w:rPr>
          <w:rFonts w:ascii="Times New Roman" w:eastAsia="Times New Roman" w:hAnsi="Times New Roman" w:cs="Times New Roman"/>
          <w:bCs/>
          <w:sz w:val="24"/>
          <w:szCs w:val="24"/>
          <w:lang w:eastAsia="ru-RU"/>
        </w:rPr>
      </w:pPr>
      <w:r w:rsidRPr="00AD1B8B">
        <w:rPr>
          <w:rFonts w:ascii="Times New Roman" w:eastAsia="Times New Roman" w:hAnsi="Times New Roman" w:cs="Times New Roman"/>
          <w:bCs/>
          <w:sz w:val="24"/>
          <w:szCs w:val="24"/>
          <w:lang w:eastAsia="ru-RU"/>
        </w:rPr>
        <w:t>Ведущим мастер-класса выступил Сапичев Сергей Михайлович, руководитель АНО СРМ «До 16 и старше» ДоброЦентр г. Мегиона. Он рассказал о том, как нейросети могут стать незаменимыми помощниками в творческом процессе, ускоряя выполнение задач и расширяя возможности пользователей.</w:t>
      </w:r>
    </w:p>
    <w:p w14:paraId="66AF6574" w14:textId="2C97E61A" w:rsidR="00F01191" w:rsidRDefault="00F01191" w:rsidP="00F01191">
      <w:pPr>
        <w:spacing w:after="0" w:line="240" w:lineRule="auto"/>
        <w:ind w:firstLine="709"/>
        <w:jc w:val="both"/>
        <w:rPr>
          <w:rFonts w:ascii="Times New Roman" w:eastAsia="Times New Roman" w:hAnsi="Times New Roman" w:cs="Times New Roman"/>
          <w:bCs/>
          <w:sz w:val="24"/>
          <w:szCs w:val="24"/>
          <w:lang w:eastAsia="ru-RU"/>
        </w:rPr>
      </w:pPr>
      <w:r w:rsidRPr="00F01191">
        <w:rPr>
          <w:rFonts w:ascii="Times New Roman" w:eastAsia="Times New Roman" w:hAnsi="Times New Roman" w:cs="Times New Roman"/>
          <w:bCs/>
          <w:sz w:val="24"/>
          <w:szCs w:val="24"/>
          <w:lang w:eastAsia="ru-RU"/>
        </w:rPr>
        <w:t>Сотрудники участвовали в качестве слушателей в цикле вебинаров, организованных Государственной библиотекой Югры, Российской государственной библиотекой, Российской государственной библиотеки для молодежи и т.д.</w:t>
      </w:r>
    </w:p>
    <w:p w14:paraId="58DD691C" w14:textId="33A13438" w:rsidR="00AC4CEF" w:rsidRPr="00AC4CEF" w:rsidRDefault="00AC4CEF" w:rsidP="00AC4CEF">
      <w:pPr>
        <w:spacing w:after="0" w:line="240" w:lineRule="auto"/>
        <w:ind w:firstLine="709"/>
        <w:jc w:val="both"/>
        <w:rPr>
          <w:rFonts w:ascii="Times New Roman" w:eastAsia="Times New Roman" w:hAnsi="Times New Roman" w:cs="Times New Roman"/>
          <w:bCs/>
          <w:sz w:val="24"/>
          <w:szCs w:val="24"/>
          <w:lang w:eastAsia="ru-RU"/>
        </w:rPr>
      </w:pPr>
      <w:r w:rsidRPr="00AC4CEF">
        <w:rPr>
          <w:rFonts w:ascii="Times New Roman" w:eastAsia="Times New Roman" w:hAnsi="Times New Roman" w:cs="Times New Roman"/>
          <w:bCs/>
          <w:sz w:val="24"/>
          <w:szCs w:val="24"/>
          <w:lang w:eastAsia="ru-RU"/>
        </w:rPr>
        <w:t>Доля сотрудников, участвующих в с</w:t>
      </w:r>
      <w:r w:rsidR="00244CE8">
        <w:rPr>
          <w:rFonts w:ascii="Times New Roman" w:eastAsia="Times New Roman" w:hAnsi="Times New Roman" w:cs="Times New Roman"/>
          <w:bCs/>
          <w:sz w:val="24"/>
          <w:szCs w:val="24"/>
          <w:lang w:eastAsia="ru-RU"/>
        </w:rPr>
        <w:t xml:space="preserve">истеме непрерывного образования – 79%. </w:t>
      </w:r>
    </w:p>
    <w:p w14:paraId="411639A1" w14:textId="61B1F7C7" w:rsidR="00AC4CEF" w:rsidRPr="00AC4CEF" w:rsidRDefault="00AC4CEF" w:rsidP="00AC4CEF">
      <w:pPr>
        <w:spacing w:after="0" w:line="240" w:lineRule="auto"/>
        <w:ind w:firstLine="709"/>
        <w:jc w:val="both"/>
        <w:rPr>
          <w:rFonts w:ascii="Times New Roman" w:eastAsia="Times New Roman" w:hAnsi="Times New Roman" w:cs="Times New Roman"/>
          <w:bCs/>
          <w:sz w:val="24"/>
          <w:szCs w:val="24"/>
          <w:lang w:eastAsia="ru-RU"/>
        </w:rPr>
      </w:pPr>
      <w:r w:rsidRPr="00AC4CEF">
        <w:rPr>
          <w:rFonts w:ascii="Times New Roman" w:eastAsia="Times New Roman" w:hAnsi="Times New Roman" w:cs="Times New Roman"/>
          <w:bCs/>
          <w:sz w:val="24"/>
          <w:szCs w:val="24"/>
          <w:lang w:eastAsia="ru-RU"/>
        </w:rPr>
        <w:t>Доля сотрудников, прошедших повышение квалификации и профессиональную подготовку на базе федеральных библиотек и федеральных вузов кул</w:t>
      </w:r>
      <w:r w:rsidR="00244CE8">
        <w:rPr>
          <w:rFonts w:ascii="Times New Roman" w:eastAsia="Times New Roman" w:hAnsi="Times New Roman" w:cs="Times New Roman"/>
          <w:bCs/>
          <w:sz w:val="24"/>
          <w:szCs w:val="24"/>
          <w:lang w:eastAsia="ru-RU"/>
        </w:rPr>
        <w:t>ьтуры, в том числе дистанционно –</w:t>
      </w:r>
      <w:r w:rsidRPr="00AC4CEF">
        <w:rPr>
          <w:rFonts w:ascii="Times New Roman" w:eastAsia="Times New Roman" w:hAnsi="Times New Roman" w:cs="Times New Roman"/>
          <w:bCs/>
          <w:sz w:val="24"/>
          <w:szCs w:val="24"/>
          <w:lang w:eastAsia="ru-RU"/>
        </w:rPr>
        <w:t xml:space="preserve"> 10,4%.</w:t>
      </w:r>
    </w:p>
    <w:p w14:paraId="5A6350CE" w14:textId="47909AB7" w:rsidR="00AC4CEF" w:rsidRPr="00F01191" w:rsidRDefault="00AC4CEF" w:rsidP="00AC4CEF">
      <w:pPr>
        <w:spacing w:after="0" w:line="240" w:lineRule="auto"/>
        <w:ind w:firstLine="709"/>
        <w:jc w:val="both"/>
        <w:rPr>
          <w:rFonts w:ascii="Times New Roman" w:eastAsia="Times New Roman" w:hAnsi="Times New Roman" w:cs="Times New Roman"/>
          <w:bCs/>
          <w:sz w:val="24"/>
          <w:szCs w:val="24"/>
          <w:lang w:eastAsia="ru-RU"/>
        </w:rPr>
      </w:pPr>
      <w:r w:rsidRPr="00AC4CEF">
        <w:rPr>
          <w:rFonts w:ascii="Times New Roman" w:eastAsia="Times New Roman" w:hAnsi="Times New Roman" w:cs="Times New Roman"/>
          <w:bCs/>
          <w:sz w:val="24"/>
          <w:szCs w:val="24"/>
          <w:lang w:eastAsia="ru-RU"/>
        </w:rPr>
        <w:t xml:space="preserve">В рамках реализации федерального проекта «Творческие люди» национального проекта «Культура», в 2025 году в рамках региональной квоты по повышению квалификации творческих и управленческих кадров в сфере культуры, от Муниципального </w:t>
      </w:r>
      <w:r w:rsidRPr="00AC4CEF">
        <w:rPr>
          <w:rFonts w:ascii="Times New Roman" w:eastAsia="Times New Roman" w:hAnsi="Times New Roman" w:cs="Times New Roman"/>
          <w:bCs/>
          <w:sz w:val="24"/>
          <w:szCs w:val="24"/>
          <w:lang w:eastAsia="ru-RU"/>
        </w:rPr>
        <w:lastRenderedPageBreak/>
        <w:t>бюджетного учреждения «Централизованная библиотечная система» прошли</w:t>
      </w:r>
      <w:r w:rsidR="00244CE8">
        <w:rPr>
          <w:rFonts w:ascii="Times New Roman" w:eastAsia="Times New Roman" w:hAnsi="Times New Roman" w:cs="Times New Roman"/>
          <w:bCs/>
          <w:sz w:val="24"/>
          <w:szCs w:val="24"/>
          <w:lang w:eastAsia="ru-RU"/>
        </w:rPr>
        <w:t xml:space="preserve"> курсы повышения квалификации – 3 </w:t>
      </w:r>
      <w:r w:rsidRPr="00AC4CEF">
        <w:rPr>
          <w:rFonts w:ascii="Times New Roman" w:eastAsia="Times New Roman" w:hAnsi="Times New Roman" w:cs="Times New Roman"/>
          <w:bCs/>
          <w:sz w:val="24"/>
          <w:szCs w:val="24"/>
          <w:lang w:eastAsia="ru-RU"/>
        </w:rPr>
        <w:t>человека.</w:t>
      </w:r>
    </w:p>
    <w:p w14:paraId="7E2FCC19" w14:textId="65B9EB95" w:rsidR="0025753E" w:rsidRPr="008009D6" w:rsidRDefault="0025753E" w:rsidP="00F0101B">
      <w:pPr>
        <w:pStyle w:val="1"/>
        <w:rPr>
          <w:rFonts w:eastAsia="Times New Roman"/>
          <w:lang w:eastAsia="ru-RU"/>
        </w:rPr>
      </w:pPr>
      <w:bookmarkStart w:id="81" w:name="_Toc219817402"/>
      <w:r w:rsidRPr="008009D6">
        <w:rPr>
          <w:rFonts w:eastAsia="Times New Roman"/>
          <w:lang w:eastAsia="ru-RU"/>
        </w:rPr>
        <w:t>10.5. Профессиональные конкурсы</w:t>
      </w:r>
      <w:bookmarkEnd w:id="81"/>
    </w:p>
    <w:p w14:paraId="54B12954" w14:textId="77777777" w:rsidR="00AD1B8B" w:rsidRP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С 25 сентября по 31 октября 2025 года Государственная библиотека Югры проводила окружной конкурс на лучшее библиографическое пособие для детей «Высший пилотаж» среди сотрудников общедоступных библиотек Ханты-Мансийского автономного округа – Югры, осуществляющих библиотечное обслуживание детей. В конкурсе приняли участие 55 сотрудника общедоступных и школьных библиотек из 16 муниципальных образований автономного округа. Специалисты МБУ «Централизованная библиотечная система» города Мегиона представили на конкурс 12 работ.</w:t>
      </w:r>
    </w:p>
    <w:p w14:paraId="2B8B5761" w14:textId="77777777" w:rsidR="00AD1B8B" w:rsidRP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По решению жюри среди победителей конкурса стали мегионские библиотекари:</w:t>
      </w:r>
    </w:p>
    <w:p w14:paraId="1BA3F23E" w14:textId="77777777" w:rsidR="00AD1B8B" w:rsidRP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1 место – Прилюбченко Светлана Евгеньевна (заведующий Модельной детско-юношеской библиотекой имени В.Н. Козлова) за работу «Волшебство и мудрость Севера: сказки Югры» в номинации «Электронные книжные выставки»;</w:t>
      </w:r>
    </w:p>
    <w:p w14:paraId="7B90EB5E" w14:textId="77777777" w:rsidR="00AD1B8B" w:rsidRP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1 место – Новикова Наталья Алексеевна (заведующий Детской библиотекой) за группу ВКонтакте «Детская библиотека г. Мегион» в номинации «Страницы на сайтах и социальных сетях»;</w:t>
      </w:r>
    </w:p>
    <w:p w14:paraId="01A273DB" w14:textId="77777777" w:rsidR="00AD1B8B" w:rsidRP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2 место – Султанбекова Гульнур Альтафовна (библиограф Центральной городской библиотеки) за работу «Мегион – город первых» в номинации «Электронные рекомендательные указатели литературы»;</w:t>
      </w:r>
    </w:p>
    <w:p w14:paraId="288FAF10" w14:textId="50435207" w:rsidR="0025753E"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3 место – Атаева Айзанат Юсуповна (библиотекарь Модельной детско-юношеской библиотеки имени В.Н. Козлова) за работу «Маленький принц» в номинации «Буктрейлеры, букстори».</w:t>
      </w:r>
    </w:p>
    <w:p w14:paraId="6D30BACF" w14:textId="226391F4" w:rsidR="0025753E" w:rsidRDefault="00AD1B8B" w:rsidP="0025753E">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В Черногорской Центральной городской библиотеке им. А.С. Пушкина (Хакассия) прошел Межрегиональный конкурс профессионального мастерства на лучшее библиографическое пособие по краеведению «Знай Наш Край: Мастер Библиографии». Свои работы на конкурс прислали специалисты со всей России от Дальнего Востока до Крыма. Среди победителей – сотрудники муниципального бюджетного учреждения «Централизованная библиотечная система». В номинации «Медиаресурсы» 1 место заняла заведующий Модельной детско-юношеской библиотекой им. В.Н. Козлова Светлана Евгеньевна Прилюбченко за работу «Волшебство и мудрость Севера: сказки Югры», 2 место - заведующий Детской библиотекой нашего города Наталья Алексеевна Новикова за работу «Ожившие легенды Севера».</w:t>
      </w:r>
    </w:p>
    <w:p w14:paraId="4606FAB9" w14:textId="77777777" w:rsidR="00AD1B8B" w:rsidRP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 xml:space="preserve">Модельная детско-юношеская библиотека им. В.Н. Козлова приняла участие во II Международном фестивале детско-юношеского творчества «Держава Рерихов» в номинациях «Изобразительное искусство» и «Социально-культурный проект»: </w:t>
      </w:r>
    </w:p>
    <w:p w14:paraId="14CD6B91" w14:textId="77777777" w:rsidR="00AD1B8B" w:rsidRP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Дипломом Лауреата 2 степени в номинации «Социально-культурный проект» награждены читатели библиотеки: Налобина Юлия и Рафикова Карина, руководитель проекта, заведующий библиотекой Светлана Евгеньевна Прилюбченко;</w:t>
      </w:r>
    </w:p>
    <w:p w14:paraId="27A463C8" w14:textId="77777777" w:rsidR="00AD1B8B" w:rsidRP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Дипломом Лауреата 3 степени в номинации «Изобразительное творчество» награждена Налобина Юлия, учащаяся отделения изобразительного искусства муниципального бюджетного образовательного учреждения дополнительного образования детей «Детская художественная школа».</w:t>
      </w:r>
    </w:p>
    <w:p w14:paraId="60E300DA" w14:textId="6894BBC8" w:rsidR="00AD1B8B" w:rsidRDefault="00AD1B8B" w:rsidP="00AD1B8B">
      <w:pPr>
        <w:suppressAutoHyphens/>
        <w:spacing w:after="0" w:line="240" w:lineRule="auto"/>
        <w:ind w:firstLine="709"/>
        <w:jc w:val="both"/>
        <w:rPr>
          <w:rFonts w:ascii="Times New Roman" w:eastAsia="Times New Roman" w:hAnsi="Times New Roman" w:cs="Times New Roman"/>
          <w:sz w:val="24"/>
          <w:szCs w:val="24"/>
          <w:lang w:eastAsia="ru-RU"/>
        </w:rPr>
      </w:pPr>
      <w:r w:rsidRPr="00AD1B8B">
        <w:rPr>
          <w:rFonts w:ascii="Times New Roman" w:eastAsia="Times New Roman" w:hAnsi="Times New Roman" w:cs="Times New Roman"/>
          <w:sz w:val="24"/>
          <w:szCs w:val="24"/>
          <w:lang w:eastAsia="ru-RU"/>
        </w:rPr>
        <w:t>Благодарственным письмом награждена заведующий библиотекой Светлана Евгеньевна Прилюбченко за поддержку юных дарований и участие в фестивале.</w:t>
      </w:r>
    </w:p>
    <w:p w14:paraId="0AB5C3C3" w14:textId="467F43FB" w:rsidR="0025753E" w:rsidRPr="008009D6" w:rsidRDefault="0025753E" w:rsidP="00F0101B">
      <w:pPr>
        <w:pStyle w:val="1"/>
        <w:rPr>
          <w:rFonts w:eastAsia="Times New Roman"/>
          <w:lang w:eastAsia="ru-RU"/>
        </w:rPr>
      </w:pPr>
      <w:bookmarkStart w:id="82" w:name="_Toc219817403"/>
      <w:r w:rsidRPr="008009D6">
        <w:rPr>
          <w:rFonts w:eastAsia="Times New Roman"/>
          <w:lang w:eastAsia="ru-RU"/>
        </w:rPr>
        <w:t>10.6. Взаимодействие с Библиотечной ассоциацией Югры, другими некоммерческими организациями</w:t>
      </w:r>
      <w:bookmarkEnd w:id="82"/>
    </w:p>
    <w:p w14:paraId="7458F495" w14:textId="6191A11A" w:rsidR="00CE26CC" w:rsidRPr="00CE26CC" w:rsidRDefault="00CE26CC" w:rsidP="00CE26CC">
      <w:pPr>
        <w:spacing w:after="0" w:line="240" w:lineRule="auto"/>
        <w:ind w:firstLine="709"/>
        <w:jc w:val="both"/>
        <w:rPr>
          <w:rFonts w:ascii="Times New Roman" w:eastAsia="Times New Roman" w:hAnsi="Times New Roman" w:cs="Times New Roman"/>
          <w:sz w:val="24"/>
          <w:szCs w:val="24"/>
        </w:rPr>
      </w:pPr>
      <w:r w:rsidRPr="00CE26CC">
        <w:rPr>
          <w:rFonts w:ascii="Times New Roman" w:eastAsia="Times New Roman" w:hAnsi="Times New Roman" w:cs="Times New Roman"/>
          <w:sz w:val="24"/>
          <w:szCs w:val="24"/>
        </w:rPr>
        <w:t xml:space="preserve">Проведены совместные мероприятия с общественными организациями «Восток», «Спасение Югры», «Булгар», «Кодру», «Рериховское общество», общественной </w:t>
      </w:r>
      <w:r w:rsidRPr="00CE26CC">
        <w:rPr>
          <w:rFonts w:ascii="Times New Roman" w:eastAsia="Times New Roman" w:hAnsi="Times New Roman" w:cs="Times New Roman"/>
          <w:sz w:val="24"/>
          <w:szCs w:val="24"/>
        </w:rPr>
        <w:lastRenderedPageBreak/>
        <w:t xml:space="preserve">организацией русской культуры «Истоки России», Мегионским отделением </w:t>
      </w:r>
      <w:r w:rsidR="00F01191">
        <w:rPr>
          <w:rFonts w:ascii="Times New Roman" w:eastAsia="Times New Roman" w:hAnsi="Times New Roman" w:cs="Times New Roman"/>
          <w:sz w:val="24"/>
          <w:szCs w:val="24"/>
        </w:rPr>
        <w:t>А</w:t>
      </w:r>
      <w:r w:rsidRPr="00CE26CC">
        <w:rPr>
          <w:rFonts w:ascii="Times New Roman" w:eastAsia="Times New Roman" w:hAnsi="Times New Roman" w:cs="Times New Roman"/>
          <w:sz w:val="24"/>
          <w:szCs w:val="24"/>
        </w:rPr>
        <w:t>ссамблеи народов России, АНО Центр</w:t>
      </w:r>
      <w:r w:rsidR="00F01191">
        <w:rPr>
          <w:rFonts w:ascii="Times New Roman" w:eastAsia="Times New Roman" w:hAnsi="Times New Roman" w:cs="Times New Roman"/>
          <w:sz w:val="24"/>
          <w:szCs w:val="24"/>
        </w:rPr>
        <w:t>ом</w:t>
      </w:r>
      <w:r w:rsidRPr="00CE26CC">
        <w:rPr>
          <w:rFonts w:ascii="Times New Roman" w:eastAsia="Times New Roman" w:hAnsi="Times New Roman" w:cs="Times New Roman"/>
          <w:sz w:val="24"/>
          <w:szCs w:val="24"/>
        </w:rPr>
        <w:t xml:space="preserve"> Поддержки Белорусов «Свядомы».</w:t>
      </w:r>
    </w:p>
    <w:p w14:paraId="13ABE826" w14:textId="77777777" w:rsidR="00CE26CC" w:rsidRPr="00CE26CC" w:rsidRDefault="00CE26CC" w:rsidP="00CE26CC">
      <w:pPr>
        <w:spacing w:after="0" w:line="240" w:lineRule="auto"/>
        <w:ind w:firstLine="709"/>
        <w:jc w:val="both"/>
        <w:rPr>
          <w:rFonts w:ascii="Times New Roman" w:eastAsia="Times New Roman" w:hAnsi="Times New Roman" w:cs="Times New Roman"/>
          <w:sz w:val="24"/>
          <w:szCs w:val="24"/>
        </w:rPr>
      </w:pPr>
      <w:r w:rsidRPr="00CE26CC">
        <w:rPr>
          <w:rFonts w:ascii="Times New Roman" w:eastAsia="Times New Roman" w:hAnsi="Times New Roman" w:cs="Times New Roman"/>
          <w:sz w:val="24"/>
          <w:szCs w:val="24"/>
        </w:rPr>
        <w:t>Негосударственным (немуниципальным) поставщикам организациям также предоставлена возможность получать меры информационной поддержки в электронной форме на сайте Муниципального бюджетного учреждения «Централизованная библиотечная система», на основании приказа отдела культуры от 20.08.2019 №101-О «Об оказании методической и информационной поддержки социально ориентированным некоммерческим организациям, оказывающим населению услуги в социальной сфере».</w:t>
      </w:r>
    </w:p>
    <w:p w14:paraId="7A23B9DF" w14:textId="77777777" w:rsidR="0025753E" w:rsidRPr="008009D6" w:rsidRDefault="0025753E" w:rsidP="00F0101B">
      <w:pPr>
        <w:pStyle w:val="1"/>
        <w:rPr>
          <w:rFonts w:eastAsia="Times New Roman"/>
          <w:lang w:eastAsia="ru-RU"/>
        </w:rPr>
      </w:pPr>
      <w:bookmarkStart w:id="83" w:name="_Toc219817404"/>
      <w:r w:rsidRPr="008009D6">
        <w:rPr>
          <w:rFonts w:eastAsia="Times New Roman"/>
          <w:lang w:eastAsia="ru-RU"/>
        </w:rPr>
        <w:t>11. Библиотечные кадры. Менеджмент</w:t>
      </w:r>
      <w:bookmarkEnd w:id="83"/>
    </w:p>
    <w:p w14:paraId="479E9C64" w14:textId="16F9FEE7" w:rsidR="0025753E" w:rsidRPr="008009D6" w:rsidRDefault="0025753E" w:rsidP="00F0101B">
      <w:pPr>
        <w:pStyle w:val="1"/>
        <w:rPr>
          <w:rFonts w:eastAsia="Times New Roman"/>
          <w:lang w:eastAsia="ru-RU"/>
        </w:rPr>
      </w:pPr>
      <w:bookmarkStart w:id="84" w:name="_Toc219817405"/>
      <w:r w:rsidRPr="008009D6">
        <w:rPr>
          <w:rFonts w:eastAsia="Times New Roman"/>
          <w:lang w:eastAsia="ru-RU"/>
        </w:rPr>
        <w:t>11.1. Изменения в кадровой ситуации в библиотечной сфере</w:t>
      </w:r>
      <w:bookmarkEnd w:id="84"/>
    </w:p>
    <w:p w14:paraId="17311E3A" w14:textId="77777777" w:rsidR="005264C6"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За отчетный период во исполнение Указа Президента РФ от 07.05.2012 №597 «О мероприятиях по реализации государственной социальной политики», Распоряжения Правительства РФ от 26.1 1.2012 №190-р «Об утверждении Программы поэтапного совершенствования системы оплаты труда в государственных (муниципальных) учреждениях на 2012 - 2018 годы», пункта 22 Плана мероприятий по реализации Концепции повышения эффективности бюджетных расходов Ханты-</w:t>
      </w:r>
      <w:r w:rsidR="00F01191">
        <w:rPr>
          <w:rFonts w:ascii="Times New Roman" w:eastAsia="Times New Roman" w:hAnsi="Times New Roman" w:cs="Times New Roman"/>
          <w:sz w:val="24"/>
          <w:szCs w:val="24"/>
          <w:lang w:eastAsia="ru-RU"/>
        </w:rPr>
        <w:t>Мансийского автономного округа –</w:t>
      </w:r>
      <w:r w:rsidRPr="00016413">
        <w:rPr>
          <w:rFonts w:ascii="Times New Roman" w:eastAsia="Times New Roman" w:hAnsi="Times New Roman" w:cs="Times New Roman"/>
          <w:sz w:val="24"/>
          <w:szCs w:val="24"/>
          <w:lang w:eastAsia="ru-RU"/>
        </w:rPr>
        <w:t xml:space="preserve"> Югры в 2019-2024 годах, утвержденного распоряжением Правительства Ханты-Мансийского автономного округа  Югры от 14.06.2019 года №295-п, поручений Губернатора Ханты-Мансийского автономного округа — Югры по итогам стратегической сессии «Повышение эффективности использования бюджетных средств в учреждениях образования, культуры и спорта» от 07.04.2024, Распоряжением администрации города Мегиона от 31.05.2024 №70 «Об утверждении плана мероприятий («дорожной карты») по повышению эффективности бюджетных расходов учреждений культуры города Мегиона»,  проведены мероприятия по оптимизации численности персонала штатное расписание учреждения изменилось и составляет 56,25 штатных единиц, что на 10,25 штатных единиц меньше чем в 2024 году</w:t>
      </w:r>
      <w:r w:rsidR="005264C6">
        <w:rPr>
          <w:rFonts w:ascii="Times New Roman" w:eastAsia="Times New Roman" w:hAnsi="Times New Roman" w:cs="Times New Roman"/>
          <w:sz w:val="24"/>
          <w:szCs w:val="24"/>
          <w:lang w:eastAsia="ru-RU"/>
        </w:rPr>
        <w:t xml:space="preserve"> (в том числе 7 ставок рабочих, 2 ставки служащих, 1 ставка основного персонала)</w:t>
      </w:r>
      <w:r w:rsidRPr="00016413">
        <w:rPr>
          <w:rFonts w:ascii="Times New Roman" w:eastAsia="Times New Roman" w:hAnsi="Times New Roman" w:cs="Times New Roman"/>
          <w:sz w:val="24"/>
          <w:szCs w:val="24"/>
          <w:lang w:eastAsia="ru-RU"/>
        </w:rPr>
        <w:t>.</w:t>
      </w:r>
      <w:r w:rsidR="005264C6">
        <w:rPr>
          <w:rFonts w:ascii="Times New Roman" w:eastAsia="Times New Roman" w:hAnsi="Times New Roman" w:cs="Times New Roman"/>
          <w:sz w:val="24"/>
          <w:szCs w:val="24"/>
          <w:lang w:eastAsia="ru-RU"/>
        </w:rPr>
        <w:t xml:space="preserve"> </w:t>
      </w:r>
    </w:p>
    <w:p w14:paraId="2A2A331D" w14:textId="468C80AC" w:rsidR="00016413" w:rsidRPr="00016413" w:rsidRDefault="005264C6" w:rsidP="00016413">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Технический персонал учреждения выведен на аутсорсинг.</w:t>
      </w:r>
    </w:p>
    <w:p w14:paraId="2AE29640" w14:textId="2A86D886" w:rsidR="0025753E" w:rsidRPr="008009D6" w:rsidRDefault="0025753E" w:rsidP="00F0101B">
      <w:pPr>
        <w:pStyle w:val="1"/>
        <w:rPr>
          <w:rFonts w:eastAsia="Times New Roman"/>
          <w:lang w:eastAsia="ru-RU"/>
        </w:rPr>
      </w:pPr>
      <w:bookmarkStart w:id="85" w:name="_Toc219817406"/>
      <w:r w:rsidRPr="008009D6">
        <w:rPr>
          <w:rFonts w:eastAsia="Times New Roman"/>
          <w:lang w:eastAsia="ru-RU"/>
        </w:rPr>
        <w:t>11.2. Общая характеристика персонала библиотек Ханты-Мансийского автономного округа – Югры</w:t>
      </w:r>
      <w:bookmarkEnd w:id="85"/>
    </w:p>
    <w:p w14:paraId="4505AB95" w14:textId="77777777" w:rsidR="00974BC5" w:rsidRDefault="00974BC5" w:rsidP="00974BC5">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На 31.12.2025 г. в штате учреждения – 48 человек. К административно-управленческому персоналу (АУП) относится 11 человек, к вспомогательному персоналу относится 2 человека, к основному – 34 человека. Из них все работники основного состава</w:t>
      </w:r>
      <w:r>
        <w:rPr>
          <w:rFonts w:ascii="Times New Roman" w:eastAsia="Times New Roman" w:hAnsi="Times New Roman" w:cs="Times New Roman"/>
          <w:sz w:val="24"/>
          <w:szCs w:val="24"/>
          <w:lang w:eastAsia="ru-RU"/>
        </w:rPr>
        <w:t>,</w:t>
      </w:r>
      <w:r w:rsidRPr="00016413">
        <w:rPr>
          <w:rFonts w:ascii="Times New Roman" w:eastAsia="Times New Roman" w:hAnsi="Times New Roman" w:cs="Times New Roman"/>
          <w:sz w:val="24"/>
          <w:szCs w:val="24"/>
          <w:lang w:eastAsia="ru-RU"/>
        </w:rPr>
        <w:t xml:space="preserve"> внешних совместителей нет.  </w:t>
      </w:r>
    </w:p>
    <w:p w14:paraId="7EBD17B2" w14:textId="1363DCA3" w:rsidR="00016413" w:rsidRPr="00016413" w:rsidRDefault="00016413" w:rsidP="00016413">
      <w:pPr>
        <w:spacing w:after="0" w:line="240" w:lineRule="auto"/>
        <w:ind w:firstLine="709"/>
        <w:jc w:val="both"/>
        <w:rPr>
          <w:rFonts w:ascii="Times New Roman" w:eastAsia="Times New Roman" w:hAnsi="Times New Roman" w:cs="Times New Roman"/>
          <w:color w:val="000000"/>
          <w:sz w:val="24"/>
          <w:szCs w:val="24"/>
          <w:lang w:eastAsia="ru-RU"/>
        </w:rPr>
      </w:pPr>
      <w:r w:rsidRPr="00016413">
        <w:rPr>
          <w:rFonts w:ascii="Times New Roman" w:eastAsia="Times New Roman" w:hAnsi="Times New Roman" w:cs="Times New Roman"/>
          <w:color w:val="000000"/>
          <w:sz w:val="24"/>
          <w:szCs w:val="24"/>
          <w:lang w:eastAsia="ru-RU"/>
        </w:rPr>
        <w:t>На неполную ставку работает один сотрудник, имеющий инвалидность. Остальной состав работает на полные ставки</w:t>
      </w:r>
    </w:p>
    <w:p w14:paraId="3743101C" w14:textId="524D6AC9" w:rsidR="00016413" w:rsidRPr="00FE3D3D" w:rsidRDefault="00016413" w:rsidP="00016413">
      <w:pPr>
        <w:spacing w:after="0" w:line="240" w:lineRule="auto"/>
        <w:ind w:firstLine="709"/>
        <w:jc w:val="both"/>
        <w:rPr>
          <w:rFonts w:ascii="Times New Roman" w:eastAsia="Times New Roman" w:hAnsi="Times New Roman" w:cs="Times New Roman"/>
          <w:b/>
          <w:sz w:val="24"/>
          <w:szCs w:val="24"/>
          <w:lang w:eastAsia="ru-RU"/>
        </w:rPr>
      </w:pPr>
      <w:r w:rsidRPr="00FE3D3D">
        <w:rPr>
          <w:rFonts w:ascii="Times New Roman" w:eastAsia="Times New Roman" w:hAnsi="Times New Roman" w:cs="Times New Roman"/>
          <w:sz w:val="24"/>
          <w:szCs w:val="24"/>
          <w:lang w:eastAsia="ru-RU"/>
        </w:rPr>
        <w:t>Вакансий на 31.12.2025 года 9 ставок (из них основного персонала-8 ставок, АУП-1 ставка</w:t>
      </w:r>
      <w:r w:rsidR="00974BC5">
        <w:rPr>
          <w:rFonts w:ascii="Times New Roman" w:eastAsia="Times New Roman" w:hAnsi="Times New Roman" w:cs="Times New Roman"/>
          <w:sz w:val="24"/>
          <w:szCs w:val="24"/>
          <w:lang w:eastAsia="ru-RU"/>
        </w:rPr>
        <w:t xml:space="preserve"> (ставка занята с 13.01.2026)</w:t>
      </w:r>
      <w:r w:rsidRPr="00FE3D3D">
        <w:rPr>
          <w:rFonts w:ascii="Times New Roman" w:eastAsia="Times New Roman" w:hAnsi="Times New Roman" w:cs="Times New Roman"/>
          <w:sz w:val="24"/>
          <w:szCs w:val="24"/>
          <w:lang w:eastAsia="ru-RU"/>
        </w:rPr>
        <w:t>)</w:t>
      </w:r>
      <w:r w:rsidR="00FE3D3D">
        <w:rPr>
          <w:rFonts w:ascii="Times New Roman" w:eastAsia="Times New Roman" w:hAnsi="Times New Roman" w:cs="Times New Roman"/>
          <w:sz w:val="24"/>
          <w:szCs w:val="24"/>
          <w:lang w:eastAsia="ru-RU"/>
        </w:rPr>
        <w:t>.</w:t>
      </w:r>
    </w:p>
    <w:p w14:paraId="22CDD32C" w14:textId="77777777" w:rsidR="00016413" w:rsidRPr="00016413" w:rsidRDefault="00016413" w:rsidP="00016413">
      <w:pPr>
        <w:spacing w:after="0" w:line="240" w:lineRule="auto"/>
        <w:ind w:firstLine="709"/>
        <w:jc w:val="both"/>
        <w:rPr>
          <w:rFonts w:ascii="Times New Roman" w:eastAsia="Times New Roman" w:hAnsi="Times New Roman" w:cs="Times New Roman"/>
          <w:color w:val="FF0000"/>
          <w:sz w:val="24"/>
          <w:szCs w:val="24"/>
          <w:lang w:eastAsia="ru-RU"/>
        </w:rPr>
      </w:pPr>
    </w:p>
    <w:tbl>
      <w:tblPr>
        <w:tblW w:w="10575" w:type="dxa"/>
        <w:tblInd w:w="-572" w:type="dxa"/>
        <w:tblLayout w:type="fixed"/>
        <w:tblLook w:val="04A0" w:firstRow="1" w:lastRow="0" w:firstColumn="1" w:lastColumn="0" w:noHBand="0" w:noVBand="1"/>
      </w:tblPr>
      <w:tblGrid>
        <w:gridCol w:w="789"/>
        <w:gridCol w:w="945"/>
        <w:gridCol w:w="791"/>
        <w:gridCol w:w="792"/>
        <w:gridCol w:w="792"/>
        <w:gridCol w:w="791"/>
        <w:gridCol w:w="795"/>
        <w:gridCol w:w="633"/>
        <w:gridCol w:w="871"/>
        <w:gridCol w:w="992"/>
        <w:gridCol w:w="792"/>
        <w:gridCol w:w="791"/>
        <w:gridCol w:w="792"/>
        <w:gridCol w:w="9"/>
      </w:tblGrid>
      <w:tr w:rsidR="00016413" w:rsidRPr="00016413" w14:paraId="1EFE71BA" w14:textId="77777777" w:rsidTr="00016413">
        <w:trPr>
          <w:trHeight w:val="432"/>
        </w:trPr>
        <w:tc>
          <w:tcPr>
            <w:tcW w:w="790" w:type="dxa"/>
            <w:tcBorders>
              <w:top w:val="single" w:sz="4" w:space="0" w:color="auto"/>
              <w:left w:val="single" w:sz="4" w:space="0" w:color="auto"/>
              <w:bottom w:val="nil"/>
              <w:right w:val="single" w:sz="4" w:space="0" w:color="auto"/>
            </w:tcBorders>
            <w:hideMark/>
          </w:tcPr>
          <w:p w14:paraId="4D2B0006"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год</w:t>
            </w:r>
          </w:p>
        </w:tc>
        <w:tc>
          <w:tcPr>
            <w:tcW w:w="946" w:type="dxa"/>
            <w:vMerge w:val="restart"/>
            <w:tcBorders>
              <w:top w:val="single" w:sz="4" w:space="0" w:color="auto"/>
              <w:left w:val="single" w:sz="4" w:space="0" w:color="auto"/>
              <w:bottom w:val="single" w:sz="4" w:space="0" w:color="000000"/>
              <w:right w:val="single" w:sz="4" w:space="0" w:color="auto"/>
            </w:tcBorders>
            <w:hideMark/>
          </w:tcPr>
          <w:p w14:paraId="05ACB323"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Численность персонала (человек)</w:t>
            </w:r>
          </w:p>
        </w:tc>
        <w:tc>
          <w:tcPr>
            <w:tcW w:w="1583" w:type="dxa"/>
            <w:gridSpan w:val="2"/>
            <w:tcBorders>
              <w:top w:val="single" w:sz="4" w:space="0" w:color="auto"/>
              <w:left w:val="single" w:sz="4" w:space="0" w:color="auto"/>
              <w:bottom w:val="single" w:sz="4" w:space="0" w:color="auto"/>
              <w:right w:val="single" w:sz="4" w:space="0" w:color="auto"/>
            </w:tcBorders>
            <w:hideMark/>
          </w:tcPr>
          <w:p w14:paraId="4D60E7BB"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Из них</w:t>
            </w:r>
          </w:p>
        </w:tc>
        <w:tc>
          <w:tcPr>
            <w:tcW w:w="2378" w:type="dxa"/>
            <w:gridSpan w:val="3"/>
            <w:tcBorders>
              <w:top w:val="single" w:sz="4" w:space="0" w:color="auto"/>
              <w:left w:val="nil"/>
              <w:bottom w:val="single" w:sz="4" w:space="0" w:color="auto"/>
              <w:right w:val="single" w:sz="4" w:space="0" w:color="000000"/>
            </w:tcBorders>
            <w:hideMark/>
          </w:tcPr>
          <w:p w14:paraId="19A6DC9C"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 xml:space="preserve"> имеют образование из общей численности персонала</w:t>
            </w:r>
          </w:p>
        </w:tc>
        <w:tc>
          <w:tcPr>
            <w:tcW w:w="2496" w:type="dxa"/>
            <w:gridSpan w:val="3"/>
            <w:tcBorders>
              <w:top w:val="single" w:sz="4" w:space="0" w:color="auto"/>
              <w:left w:val="nil"/>
              <w:bottom w:val="single" w:sz="4" w:space="0" w:color="auto"/>
              <w:right w:val="single" w:sz="4" w:space="0" w:color="auto"/>
            </w:tcBorders>
            <w:hideMark/>
          </w:tcPr>
          <w:p w14:paraId="316A00D3"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стаж работы</w:t>
            </w:r>
          </w:p>
        </w:tc>
        <w:tc>
          <w:tcPr>
            <w:tcW w:w="2384" w:type="dxa"/>
            <w:gridSpan w:val="4"/>
            <w:tcBorders>
              <w:top w:val="single" w:sz="4" w:space="0" w:color="auto"/>
              <w:left w:val="nil"/>
              <w:bottom w:val="single" w:sz="4" w:space="0" w:color="auto"/>
              <w:right w:val="single" w:sz="4" w:space="0" w:color="auto"/>
            </w:tcBorders>
            <w:hideMark/>
          </w:tcPr>
          <w:p w14:paraId="4AAE6250"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возраст</w:t>
            </w:r>
          </w:p>
        </w:tc>
      </w:tr>
      <w:tr w:rsidR="00016413" w:rsidRPr="00016413" w14:paraId="0E8F2D33" w14:textId="77777777" w:rsidTr="00016413">
        <w:trPr>
          <w:gridAfter w:val="1"/>
          <w:wAfter w:w="9" w:type="dxa"/>
          <w:trHeight w:val="1032"/>
        </w:trPr>
        <w:tc>
          <w:tcPr>
            <w:tcW w:w="790" w:type="dxa"/>
            <w:tcBorders>
              <w:top w:val="nil"/>
              <w:left w:val="single" w:sz="4" w:space="0" w:color="auto"/>
              <w:bottom w:val="single" w:sz="4" w:space="0" w:color="000000"/>
              <w:right w:val="single" w:sz="4" w:space="0" w:color="auto"/>
            </w:tcBorders>
          </w:tcPr>
          <w:p w14:paraId="225DBE2B"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p>
        </w:tc>
        <w:tc>
          <w:tcPr>
            <w:tcW w:w="946" w:type="dxa"/>
            <w:vMerge/>
            <w:tcBorders>
              <w:top w:val="single" w:sz="4" w:space="0" w:color="auto"/>
              <w:left w:val="single" w:sz="4" w:space="0" w:color="auto"/>
              <w:bottom w:val="single" w:sz="4" w:space="0" w:color="000000"/>
              <w:right w:val="single" w:sz="4" w:space="0" w:color="auto"/>
            </w:tcBorders>
            <w:vAlign w:val="center"/>
            <w:hideMark/>
          </w:tcPr>
          <w:p w14:paraId="01554A0C" w14:textId="77777777" w:rsidR="00016413" w:rsidRPr="00016413" w:rsidRDefault="00016413" w:rsidP="00016413">
            <w:pPr>
              <w:spacing w:after="0" w:line="276" w:lineRule="auto"/>
              <w:rPr>
                <w:rFonts w:ascii="Times New Roman" w:eastAsia="Times New Roman" w:hAnsi="Times New Roman" w:cs="Times New Roman"/>
                <w:bCs/>
                <w:sz w:val="24"/>
                <w:szCs w:val="24"/>
              </w:rPr>
            </w:pPr>
          </w:p>
        </w:tc>
        <w:tc>
          <w:tcPr>
            <w:tcW w:w="791" w:type="dxa"/>
            <w:tcBorders>
              <w:top w:val="nil"/>
              <w:left w:val="single" w:sz="4" w:space="0" w:color="auto"/>
              <w:bottom w:val="single" w:sz="4" w:space="0" w:color="auto"/>
              <w:right w:val="single" w:sz="4" w:space="0" w:color="auto"/>
            </w:tcBorders>
            <w:hideMark/>
          </w:tcPr>
          <w:p w14:paraId="40065A58"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 xml:space="preserve">Имеют подготовку по </w:t>
            </w:r>
            <w:r w:rsidRPr="00016413">
              <w:rPr>
                <w:rFonts w:ascii="Times New Roman" w:eastAsia="Times New Roman" w:hAnsi="Times New Roman" w:cs="Times New Roman"/>
                <w:bCs/>
                <w:sz w:val="24"/>
                <w:szCs w:val="24"/>
              </w:rPr>
              <w:lastRenderedPageBreak/>
              <w:t>использованию ИКТ</w:t>
            </w:r>
          </w:p>
        </w:tc>
        <w:tc>
          <w:tcPr>
            <w:tcW w:w="792" w:type="dxa"/>
            <w:tcBorders>
              <w:top w:val="nil"/>
              <w:left w:val="nil"/>
              <w:bottom w:val="single" w:sz="4" w:space="0" w:color="auto"/>
              <w:right w:val="single" w:sz="4" w:space="0" w:color="auto"/>
            </w:tcBorders>
            <w:hideMark/>
          </w:tcPr>
          <w:p w14:paraId="4EC4AD59"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lastRenderedPageBreak/>
              <w:t>Относятся к основном</w:t>
            </w:r>
            <w:r w:rsidRPr="00016413">
              <w:rPr>
                <w:rFonts w:ascii="Times New Roman" w:eastAsia="Times New Roman" w:hAnsi="Times New Roman" w:cs="Times New Roman"/>
                <w:bCs/>
                <w:sz w:val="24"/>
                <w:szCs w:val="24"/>
              </w:rPr>
              <w:lastRenderedPageBreak/>
              <w:t>у персоналу</w:t>
            </w:r>
          </w:p>
        </w:tc>
        <w:tc>
          <w:tcPr>
            <w:tcW w:w="792" w:type="dxa"/>
            <w:tcBorders>
              <w:top w:val="nil"/>
              <w:left w:val="nil"/>
              <w:bottom w:val="single" w:sz="4" w:space="0" w:color="auto"/>
              <w:right w:val="single" w:sz="4" w:space="0" w:color="auto"/>
            </w:tcBorders>
            <w:hideMark/>
          </w:tcPr>
          <w:p w14:paraId="6A3B0A4B"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lastRenderedPageBreak/>
              <w:t>высшее</w:t>
            </w:r>
          </w:p>
        </w:tc>
        <w:tc>
          <w:tcPr>
            <w:tcW w:w="791" w:type="dxa"/>
            <w:tcBorders>
              <w:top w:val="nil"/>
              <w:left w:val="nil"/>
              <w:bottom w:val="single" w:sz="4" w:space="0" w:color="auto"/>
              <w:right w:val="single" w:sz="4" w:space="0" w:color="auto"/>
            </w:tcBorders>
            <w:hideMark/>
          </w:tcPr>
          <w:p w14:paraId="7606CCB7"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Неоконченное высшее</w:t>
            </w:r>
          </w:p>
        </w:tc>
        <w:tc>
          <w:tcPr>
            <w:tcW w:w="795" w:type="dxa"/>
            <w:tcBorders>
              <w:top w:val="nil"/>
              <w:left w:val="nil"/>
              <w:bottom w:val="single" w:sz="4" w:space="0" w:color="auto"/>
              <w:right w:val="single" w:sz="4" w:space="0" w:color="auto"/>
            </w:tcBorders>
            <w:hideMark/>
          </w:tcPr>
          <w:p w14:paraId="7DE870C7"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Средне-спец.</w:t>
            </w:r>
          </w:p>
        </w:tc>
        <w:tc>
          <w:tcPr>
            <w:tcW w:w="633" w:type="dxa"/>
            <w:tcBorders>
              <w:top w:val="nil"/>
              <w:left w:val="nil"/>
              <w:bottom w:val="single" w:sz="4" w:space="0" w:color="auto"/>
              <w:right w:val="single" w:sz="4" w:space="0" w:color="auto"/>
            </w:tcBorders>
            <w:hideMark/>
          </w:tcPr>
          <w:p w14:paraId="593B7C80"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До 3 лет</w:t>
            </w:r>
          </w:p>
        </w:tc>
        <w:tc>
          <w:tcPr>
            <w:tcW w:w="871" w:type="dxa"/>
            <w:tcBorders>
              <w:top w:val="nil"/>
              <w:left w:val="nil"/>
              <w:bottom w:val="single" w:sz="4" w:space="0" w:color="auto"/>
              <w:right w:val="single" w:sz="4" w:space="0" w:color="auto"/>
            </w:tcBorders>
            <w:hideMark/>
          </w:tcPr>
          <w:p w14:paraId="5A241E3A"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от 3 до10 лет</w:t>
            </w:r>
          </w:p>
        </w:tc>
        <w:tc>
          <w:tcPr>
            <w:tcW w:w="992" w:type="dxa"/>
            <w:tcBorders>
              <w:top w:val="nil"/>
              <w:left w:val="nil"/>
              <w:bottom w:val="single" w:sz="4" w:space="0" w:color="auto"/>
              <w:right w:val="single" w:sz="4" w:space="0" w:color="auto"/>
            </w:tcBorders>
            <w:hideMark/>
          </w:tcPr>
          <w:p w14:paraId="36A88E35"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Свыше 10 лет</w:t>
            </w:r>
          </w:p>
        </w:tc>
        <w:tc>
          <w:tcPr>
            <w:tcW w:w="792" w:type="dxa"/>
            <w:tcBorders>
              <w:top w:val="nil"/>
              <w:left w:val="nil"/>
              <w:bottom w:val="single" w:sz="4" w:space="0" w:color="auto"/>
              <w:right w:val="single" w:sz="4" w:space="0" w:color="auto"/>
            </w:tcBorders>
            <w:hideMark/>
          </w:tcPr>
          <w:p w14:paraId="7B6459BF"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до 30 лет</w:t>
            </w:r>
          </w:p>
        </w:tc>
        <w:tc>
          <w:tcPr>
            <w:tcW w:w="791" w:type="dxa"/>
            <w:tcBorders>
              <w:top w:val="nil"/>
              <w:left w:val="nil"/>
              <w:bottom w:val="single" w:sz="4" w:space="0" w:color="auto"/>
              <w:right w:val="single" w:sz="4" w:space="0" w:color="auto"/>
            </w:tcBorders>
            <w:hideMark/>
          </w:tcPr>
          <w:p w14:paraId="53D3F410"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от 30 до 55 лет</w:t>
            </w:r>
          </w:p>
        </w:tc>
        <w:tc>
          <w:tcPr>
            <w:tcW w:w="792" w:type="dxa"/>
            <w:tcBorders>
              <w:top w:val="nil"/>
              <w:left w:val="nil"/>
              <w:bottom w:val="single" w:sz="4" w:space="0" w:color="auto"/>
              <w:right w:val="single" w:sz="4" w:space="0" w:color="auto"/>
            </w:tcBorders>
            <w:hideMark/>
          </w:tcPr>
          <w:p w14:paraId="0546F770" w14:textId="77777777" w:rsidR="00016413" w:rsidRPr="00016413" w:rsidRDefault="00016413" w:rsidP="00016413">
            <w:pPr>
              <w:spacing w:after="0" w:line="276" w:lineRule="auto"/>
              <w:jc w:val="both"/>
              <w:rPr>
                <w:rFonts w:ascii="Times New Roman" w:eastAsia="Times New Roman" w:hAnsi="Times New Roman" w:cs="Times New Roman"/>
                <w:bCs/>
                <w:sz w:val="24"/>
                <w:szCs w:val="24"/>
              </w:rPr>
            </w:pPr>
            <w:r w:rsidRPr="00016413">
              <w:rPr>
                <w:rFonts w:ascii="Times New Roman" w:eastAsia="Times New Roman" w:hAnsi="Times New Roman" w:cs="Times New Roman"/>
                <w:bCs/>
                <w:sz w:val="24"/>
                <w:szCs w:val="24"/>
              </w:rPr>
              <w:t>55 лет и старше</w:t>
            </w:r>
          </w:p>
        </w:tc>
      </w:tr>
      <w:tr w:rsidR="00016413" w:rsidRPr="00016413" w14:paraId="21A0C04A" w14:textId="77777777" w:rsidTr="00016413">
        <w:trPr>
          <w:gridAfter w:val="1"/>
          <w:wAfter w:w="9" w:type="dxa"/>
          <w:trHeight w:val="297"/>
        </w:trPr>
        <w:tc>
          <w:tcPr>
            <w:tcW w:w="790" w:type="dxa"/>
            <w:tcBorders>
              <w:top w:val="single" w:sz="4" w:space="0" w:color="auto"/>
              <w:left w:val="single" w:sz="4" w:space="0" w:color="auto"/>
              <w:bottom w:val="single" w:sz="4" w:space="0" w:color="auto"/>
              <w:right w:val="single" w:sz="4" w:space="0" w:color="auto"/>
            </w:tcBorders>
            <w:hideMark/>
          </w:tcPr>
          <w:p w14:paraId="25C5C922"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2023</w:t>
            </w:r>
          </w:p>
        </w:tc>
        <w:tc>
          <w:tcPr>
            <w:tcW w:w="946" w:type="dxa"/>
            <w:tcBorders>
              <w:top w:val="single" w:sz="4" w:space="0" w:color="auto"/>
              <w:left w:val="single" w:sz="4" w:space="0" w:color="auto"/>
              <w:bottom w:val="single" w:sz="4" w:space="0" w:color="auto"/>
              <w:right w:val="single" w:sz="4" w:space="0" w:color="auto"/>
            </w:tcBorders>
            <w:hideMark/>
          </w:tcPr>
          <w:p w14:paraId="2FC1DB65"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58</w:t>
            </w:r>
          </w:p>
        </w:tc>
        <w:tc>
          <w:tcPr>
            <w:tcW w:w="791" w:type="dxa"/>
            <w:tcBorders>
              <w:top w:val="single" w:sz="4" w:space="0" w:color="auto"/>
              <w:left w:val="single" w:sz="4" w:space="0" w:color="auto"/>
              <w:bottom w:val="single" w:sz="4" w:space="0" w:color="auto"/>
              <w:right w:val="single" w:sz="4" w:space="0" w:color="auto"/>
            </w:tcBorders>
            <w:hideMark/>
          </w:tcPr>
          <w:p w14:paraId="3B0A7474"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58</w:t>
            </w:r>
          </w:p>
        </w:tc>
        <w:tc>
          <w:tcPr>
            <w:tcW w:w="792" w:type="dxa"/>
            <w:tcBorders>
              <w:top w:val="single" w:sz="4" w:space="0" w:color="auto"/>
              <w:left w:val="nil"/>
              <w:bottom w:val="single" w:sz="4" w:space="0" w:color="auto"/>
              <w:right w:val="single" w:sz="4" w:space="0" w:color="auto"/>
            </w:tcBorders>
            <w:hideMark/>
          </w:tcPr>
          <w:p w14:paraId="1B2259EA"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34</w:t>
            </w:r>
          </w:p>
        </w:tc>
        <w:tc>
          <w:tcPr>
            <w:tcW w:w="792" w:type="dxa"/>
            <w:tcBorders>
              <w:top w:val="single" w:sz="4" w:space="0" w:color="auto"/>
              <w:left w:val="nil"/>
              <w:bottom w:val="single" w:sz="4" w:space="0" w:color="auto"/>
              <w:right w:val="single" w:sz="4" w:space="0" w:color="auto"/>
            </w:tcBorders>
            <w:hideMark/>
          </w:tcPr>
          <w:p w14:paraId="0FE01C56"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35</w:t>
            </w:r>
          </w:p>
        </w:tc>
        <w:tc>
          <w:tcPr>
            <w:tcW w:w="791" w:type="dxa"/>
            <w:tcBorders>
              <w:top w:val="single" w:sz="4" w:space="0" w:color="auto"/>
              <w:left w:val="nil"/>
              <w:bottom w:val="single" w:sz="4" w:space="0" w:color="auto"/>
              <w:right w:val="single" w:sz="4" w:space="0" w:color="auto"/>
            </w:tcBorders>
            <w:hideMark/>
          </w:tcPr>
          <w:p w14:paraId="23ABB6CE"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0</w:t>
            </w:r>
          </w:p>
        </w:tc>
        <w:tc>
          <w:tcPr>
            <w:tcW w:w="795" w:type="dxa"/>
            <w:tcBorders>
              <w:top w:val="single" w:sz="4" w:space="0" w:color="auto"/>
              <w:left w:val="nil"/>
              <w:bottom w:val="single" w:sz="4" w:space="0" w:color="auto"/>
              <w:right w:val="single" w:sz="4" w:space="0" w:color="auto"/>
            </w:tcBorders>
            <w:hideMark/>
          </w:tcPr>
          <w:p w14:paraId="0D90D315"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12</w:t>
            </w:r>
          </w:p>
        </w:tc>
        <w:tc>
          <w:tcPr>
            <w:tcW w:w="633" w:type="dxa"/>
            <w:tcBorders>
              <w:top w:val="single" w:sz="4" w:space="0" w:color="auto"/>
              <w:left w:val="nil"/>
              <w:bottom w:val="single" w:sz="4" w:space="0" w:color="auto"/>
              <w:right w:val="single" w:sz="4" w:space="0" w:color="auto"/>
            </w:tcBorders>
            <w:hideMark/>
          </w:tcPr>
          <w:p w14:paraId="07FE82BB"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17</w:t>
            </w:r>
          </w:p>
        </w:tc>
        <w:tc>
          <w:tcPr>
            <w:tcW w:w="871" w:type="dxa"/>
            <w:tcBorders>
              <w:top w:val="single" w:sz="4" w:space="0" w:color="auto"/>
              <w:left w:val="nil"/>
              <w:bottom w:val="single" w:sz="4" w:space="0" w:color="auto"/>
              <w:right w:val="single" w:sz="4" w:space="0" w:color="auto"/>
            </w:tcBorders>
            <w:hideMark/>
          </w:tcPr>
          <w:p w14:paraId="49E9F8F4"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13</w:t>
            </w:r>
          </w:p>
        </w:tc>
        <w:tc>
          <w:tcPr>
            <w:tcW w:w="992" w:type="dxa"/>
            <w:tcBorders>
              <w:top w:val="single" w:sz="4" w:space="0" w:color="auto"/>
              <w:left w:val="nil"/>
              <w:bottom w:val="single" w:sz="4" w:space="0" w:color="auto"/>
              <w:right w:val="single" w:sz="4" w:space="0" w:color="auto"/>
            </w:tcBorders>
            <w:hideMark/>
          </w:tcPr>
          <w:p w14:paraId="30008B3F"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29</w:t>
            </w:r>
          </w:p>
        </w:tc>
        <w:tc>
          <w:tcPr>
            <w:tcW w:w="792" w:type="dxa"/>
            <w:tcBorders>
              <w:top w:val="single" w:sz="4" w:space="0" w:color="auto"/>
              <w:left w:val="nil"/>
              <w:bottom w:val="single" w:sz="4" w:space="0" w:color="auto"/>
              <w:right w:val="single" w:sz="4" w:space="0" w:color="auto"/>
            </w:tcBorders>
            <w:hideMark/>
          </w:tcPr>
          <w:p w14:paraId="1FEACB3A"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5</w:t>
            </w:r>
          </w:p>
        </w:tc>
        <w:tc>
          <w:tcPr>
            <w:tcW w:w="791" w:type="dxa"/>
            <w:tcBorders>
              <w:top w:val="single" w:sz="4" w:space="0" w:color="auto"/>
              <w:left w:val="nil"/>
              <w:bottom w:val="single" w:sz="4" w:space="0" w:color="auto"/>
              <w:right w:val="single" w:sz="4" w:space="0" w:color="auto"/>
            </w:tcBorders>
            <w:hideMark/>
          </w:tcPr>
          <w:p w14:paraId="0D8333A9"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37</w:t>
            </w:r>
          </w:p>
        </w:tc>
        <w:tc>
          <w:tcPr>
            <w:tcW w:w="792" w:type="dxa"/>
            <w:tcBorders>
              <w:top w:val="single" w:sz="4" w:space="0" w:color="auto"/>
              <w:left w:val="nil"/>
              <w:bottom w:val="single" w:sz="4" w:space="0" w:color="auto"/>
              <w:right w:val="single" w:sz="4" w:space="0" w:color="auto"/>
            </w:tcBorders>
            <w:hideMark/>
          </w:tcPr>
          <w:p w14:paraId="7D6187B9"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17</w:t>
            </w:r>
          </w:p>
        </w:tc>
      </w:tr>
      <w:tr w:rsidR="00016413" w:rsidRPr="00016413" w14:paraId="5798AB43" w14:textId="77777777" w:rsidTr="00016413">
        <w:trPr>
          <w:gridAfter w:val="1"/>
          <w:wAfter w:w="9" w:type="dxa"/>
          <w:trHeight w:val="297"/>
        </w:trPr>
        <w:tc>
          <w:tcPr>
            <w:tcW w:w="790" w:type="dxa"/>
            <w:tcBorders>
              <w:top w:val="single" w:sz="4" w:space="0" w:color="auto"/>
              <w:left w:val="single" w:sz="4" w:space="0" w:color="auto"/>
              <w:bottom w:val="single" w:sz="4" w:space="0" w:color="auto"/>
              <w:right w:val="single" w:sz="4" w:space="0" w:color="auto"/>
            </w:tcBorders>
            <w:hideMark/>
          </w:tcPr>
          <w:p w14:paraId="2EFDA8EE"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2024</w:t>
            </w:r>
          </w:p>
        </w:tc>
        <w:tc>
          <w:tcPr>
            <w:tcW w:w="946" w:type="dxa"/>
            <w:tcBorders>
              <w:top w:val="single" w:sz="4" w:space="0" w:color="auto"/>
              <w:left w:val="single" w:sz="4" w:space="0" w:color="auto"/>
              <w:bottom w:val="single" w:sz="4" w:space="0" w:color="auto"/>
              <w:right w:val="single" w:sz="4" w:space="0" w:color="auto"/>
            </w:tcBorders>
            <w:hideMark/>
          </w:tcPr>
          <w:p w14:paraId="54468854"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57</w:t>
            </w:r>
          </w:p>
        </w:tc>
        <w:tc>
          <w:tcPr>
            <w:tcW w:w="791" w:type="dxa"/>
            <w:tcBorders>
              <w:top w:val="single" w:sz="4" w:space="0" w:color="auto"/>
              <w:left w:val="single" w:sz="4" w:space="0" w:color="auto"/>
              <w:bottom w:val="single" w:sz="4" w:space="0" w:color="auto"/>
              <w:right w:val="single" w:sz="4" w:space="0" w:color="auto"/>
            </w:tcBorders>
            <w:hideMark/>
          </w:tcPr>
          <w:p w14:paraId="30E8DE80"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57</w:t>
            </w:r>
          </w:p>
        </w:tc>
        <w:tc>
          <w:tcPr>
            <w:tcW w:w="792" w:type="dxa"/>
            <w:tcBorders>
              <w:top w:val="single" w:sz="4" w:space="0" w:color="auto"/>
              <w:left w:val="nil"/>
              <w:bottom w:val="single" w:sz="4" w:space="0" w:color="auto"/>
              <w:right w:val="single" w:sz="4" w:space="0" w:color="auto"/>
            </w:tcBorders>
            <w:hideMark/>
          </w:tcPr>
          <w:p w14:paraId="70ACA220"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35</w:t>
            </w:r>
          </w:p>
        </w:tc>
        <w:tc>
          <w:tcPr>
            <w:tcW w:w="792" w:type="dxa"/>
            <w:tcBorders>
              <w:top w:val="single" w:sz="4" w:space="0" w:color="auto"/>
              <w:left w:val="nil"/>
              <w:bottom w:val="single" w:sz="4" w:space="0" w:color="auto"/>
              <w:right w:val="single" w:sz="4" w:space="0" w:color="auto"/>
            </w:tcBorders>
            <w:hideMark/>
          </w:tcPr>
          <w:p w14:paraId="29D4865C"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33</w:t>
            </w:r>
          </w:p>
        </w:tc>
        <w:tc>
          <w:tcPr>
            <w:tcW w:w="791" w:type="dxa"/>
            <w:tcBorders>
              <w:top w:val="single" w:sz="4" w:space="0" w:color="auto"/>
              <w:left w:val="nil"/>
              <w:bottom w:val="single" w:sz="4" w:space="0" w:color="auto"/>
              <w:right w:val="single" w:sz="4" w:space="0" w:color="auto"/>
            </w:tcBorders>
            <w:hideMark/>
          </w:tcPr>
          <w:p w14:paraId="59333E14"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0</w:t>
            </w:r>
          </w:p>
        </w:tc>
        <w:tc>
          <w:tcPr>
            <w:tcW w:w="795" w:type="dxa"/>
            <w:tcBorders>
              <w:top w:val="single" w:sz="4" w:space="0" w:color="auto"/>
              <w:left w:val="nil"/>
              <w:bottom w:val="single" w:sz="4" w:space="0" w:color="auto"/>
              <w:right w:val="single" w:sz="4" w:space="0" w:color="auto"/>
            </w:tcBorders>
            <w:hideMark/>
          </w:tcPr>
          <w:p w14:paraId="1DE16A1F"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13</w:t>
            </w:r>
          </w:p>
        </w:tc>
        <w:tc>
          <w:tcPr>
            <w:tcW w:w="633" w:type="dxa"/>
            <w:tcBorders>
              <w:top w:val="single" w:sz="4" w:space="0" w:color="auto"/>
              <w:left w:val="nil"/>
              <w:bottom w:val="single" w:sz="4" w:space="0" w:color="auto"/>
              <w:right w:val="single" w:sz="4" w:space="0" w:color="auto"/>
            </w:tcBorders>
            <w:hideMark/>
          </w:tcPr>
          <w:p w14:paraId="6BB0ED78"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11</w:t>
            </w:r>
          </w:p>
        </w:tc>
        <w:tc>
          <w:tcPr>
            <w:tcW w:w="871" w:type="dxa"/>
            <w:tcBorders>
              <w:top w:val="single" w:sz="4" w:space="0" w:color="auto"/>
              <w:left w:val="nil"/>
              <w:bottom w:val="single" w:sz="4" w:space="0" w:color="auto"/>
              <w:right w:val="single" w:sz="4" w:space="0" w:color="auto"/>
            </w:tcBorders>
            <w:hideMark/>
          </w:tcPr>
          <w:p w14:paraId="7D92F5FF"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17</w:t>
            </w:r>
          </w:p>
        </w:tc>
        <w:tc>
          <w:tcPr>
            <w:tcW w:w="992" w:type="dxa"/>
            <w:tcBorders>
              <w:top w:val="single" w:sz="4" w:space="0" w:color="auto"/>
              <w:left w:val="nil"/>
              <w:bottom w:val="single" w:sz="4" w:space="0" w:color="auto"/>
              <w:right w:val="single" w:sz="4" w:space="0" w:color="auto"/>
            </w:tcBorders>
            <w:hideMark/>
          </w:tcPr>
          <w:p w14:paraId="09F43CF0"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29</w:t>
            </w:r>
          </w:p>
        </w:tc>
        <w:tc>
          <w:tcPr>
            <w:tcW w:w="792" w:type="dxa"/>
            <w:tcBorders>
              <w:top w:val="single" w:sz="4" w:space="0" w:color="auto"/>
              <w:left w:val="nil"/>
              <w:bottom w:val="single" w:sz="4" w:space="0" w:color="auto"/>
              <w:right w:val="single" w:sz="4" w:space="0" w:color="auto"/>
            </w:tcBorders>
            <w:hideMark/>
          </w:tcPr>
          <w:p w14:paraId="79D27C0E"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4</w:t>
            </w:r>
          </w:p>
        </w:tc>
        <w:tc>
          <w:tcPr>
            <w:tcW w:w="791" w:type="dxa"/>
            <w:tcBorders>
              <w:top w:val="single" w:sz="4" w:space="0" w:color="auto"/>
              <w:left w:val="nil"/>
              <w:bottom w:val="single" w:sz="4" w:space="0" w:color="auto"/>
              <w:right w:val="single" w:sz="4" w:space="0" w:color="auto"/>
            </w:tcBorders>
            <w:hideMark/>
          </w:tcPr>
          <w:p w14:paraId="1AEE201F"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37</w:t>
            </w:r>
          </w:p>
        </w:tc>
        <w:tc>
          <w:tcPr>
            <w:tcW w:w="792" w:type="dxa"/>
            <w:tcBorders>
              <w:top w:val="single" w:sz="4" w:space="0" w:color="auto"/>
              <w:left w:val="nil"/>
              <w:bottom w:val="single" w:sz="4" w:space="0" w:color="auto"/>
              <w:right w:val="single" w:sz="4" w:space="0" w:color="auto"/>
            </w:tcBorders>
            <w:hideMark/>
          </w:tcPr>
          <w:p w14:paraId="3C5302A1"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16</w:t>
            </w:r>
          </w:p>
        </w:tc>
      </w:tr>
      <w:tr w:rsidR="00016413" w:rsidRPr="00016413" w14:paraId="2A840C5D" w14:textId="77777777" w:rsidTr="00016413">
        <w:trPr>
          <w:gridAfter w:val="1"/>
          <w:wAfter w:w="9" w:type="dxa"/>
          <w:trHeight w:val="297"/>
        </w:trPr>
        <w:tc>
          <w:tcPr>
            <w:tcW w:w="790" w:type="dxa"/>
            <w:tcBorders>
              <w:top w:val="single" w:sz="4" w:space="0" w:color="auto"/>
              <w:left w:val="single" w:sz="4" w:space="0" w:color="auto"/>
              <w:bottom w:val="single" w:sz="4" w:space="0" w:color="auto"/>
              <w:right w:val="single" w:sz="4" w:space="0" w:color="auto"/>
            </w:tcBorders>
            <w:hideMark/>
          </w:tcPr>
          <w:p w14:paraId="16EEFBD7"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2025</w:t>
            </w:r>
          </w:p>
        </w:tc>
        <w:tc>
          <w:tcPr>
            <w:tcW w:w="946" w:type="dxa"/>
            <w:tcBorders>
              <w:top w:val="single" w:sz="4" w:space="0" w:color="auto"/>
              <w:left w:val="single" w:sz="4" w:space="0" w:color="auto"/>
              <w:bottom w:val="single" w:sz="4" w:space="0" w:color="auto"/>
              <w:right w:val="single" w:sz="4" w:space="0" w:color="auto"/>
            </w:tcBorders>
            <w:hideMark/>
          </w:tcPr>
          <w:p w14:paraId="69401A0E"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48</w:t>
            </w:r>
          </w:p>
        </w:tc>
        <w:tc>
          <w:tcPr>
            <w:tcW w:w="791" w:type="dxa"/>
            <w:tcBorders>
              <w:top w:val="single" w:sz="4" w:space="0" w:color="auto"/>
              <w:left w:val="single" w:sz="4" w:space="0" w:color="auto"/>
              <w:bottom w:val="single" w:sz="4" w:space="0" w:color="auto"/>
              <w:right w:val="single" w:sz="4" w:space="0" w:color="auto"/>
            </w:tcBorders>
            <w:hideMark/>
          </w:tcPr>
          <w:p w14:paraId="5B3478B4"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48</w:t>
            </w:r>
          </w:p>
        </w:tc>
        <w:tc>
          <w:tcPr>
            <w:tcW w:w="792" w:type="dxa"/>
            <w:tcBorders>
              <w:top w:val="single" w:sz="4" w:space="0" w:color="auto"/>
              <w:left w:val="nil"/>
              <w:bottom w:val="single" w:sz="4" w:space="0" w:color="auto"/>
              <w:right w:val="single" w:sz="4" w:space="0" w:color="auto"/>
            </w:tcBorders>
            <w:hideMark/>
          </w:tcPr>
          <w:p w14:paraId="070787A2"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34</w:t>
            </w:r>
          </w:p>
        </w:tc>
        <w:tc>
          <w:tcPr>
            <w:tcW w:w="792" w:type="dxa"/>
            <w:tcBorders>
              <w:top w:val="single" w:sz="4" w:space="0" w:color="auto"/>
              <w:left w:val="nil"/>
              <w:bottom w:val="single" w:sz="4" w:space="0" w:color="auto"/>
              <w:right w:val="single" w:sz="4" w:space="0" w:color="auto"/>
            </w:tcBorders>
            <w:hideMark/>
          </w:tcPr>
          <w:p w14:paraId="46EAF717"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32</w:t>
            </w:r>
          </w:p>
        </w:tc>
        <w:tc>
          <w:tcPr>
            <w:tcW w:w="791" w:type="dxa"/>
            <w:tcBorders>
              <w:top w:val="single" w:sz="4" w:space="0" w:color="auto"/>
              <w:left w:val="nil"/>
              <w:bottom w:val="single" w:sz="4" w:space="0" w:color="auto"/>
              <w:right w:val="single" w:sz="4" w:space="0" w:color="auto"/>
            </w:tcBorders>
            <w:hideMark/>
          </w:tcPr>
          <w:p w14:paraId="3F1611C2"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0</w:t>
            </w:r>
          </w:p>
        </w:tc>
        <w:tc>
          <w:tcPr>
            <w:tcW w:w="795" w:type="dxa"/>
            <w:tcBorders>
              <w:top w:val="single" w:sz="4" w:space="0" w:color="auto"/>
              <w:left w:val="nil"/>
              <w:bottom w:val="single" w:sz="4" w:space="0" w:color="auto"/>
              <w:right w:val="single" w:sz="4" w:space="0" w:color="auto"/>
            </w:tcBorders>
            <w:hideMark/>
          </w:tcPr>
          <w:p w14:paraId="4CB4289A"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12</w:t>
            </w:r>
          </w:p>
        </w:tc>
        <w:tc>
          <w:tcPr>
            <w:tcW w:w="633" w:type="dxa"/>
            <w:tcBorders>
              <w:top w:val="single" w:sz="4" w:space="0" w:color="auto"/>
              <w:left w:val="nil"/>
              <w:bottom w:val="single" w:sz="4" w:space="0" w:color="auto"/>
              <w:right w:val="single" w:sz="4" w:space="0" w:color="auto"/>
            </w:tcBorders>
            <w:hideMark/>
          </w:tcPr>
          <w:p w14:paraId="36866FB7"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10</w:t>
            </w:r>
          </w:p>
        </w:tc>
        <w:tc>
          <w:tcPr>
            <w:tcW w:w="871" w:type="dxa"/>
            <w:tcBorders>
              <w:top w:val="single" w:sz="4" w:space="0" w:color="auto"/>
              <w:left w:val="nil"/>
              <w:bottom w:val="single" w:sz="4" w:space="0" w:color="auto"/>
              <w:right w:val="single" w:sz="4" w:space="0" w:color="auto"/>
            </w:tcBorders>
            <w:hideMark/>
          </w:tcPr>
          <w:p w14:paraId="5E789C2A"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14</w:t>
            </w:r>
          </w:p>
        </w:tc>
        <w:tc>
          <w:tcPr>
            <w:tcW w:w="992" w:type="dxa"/>
            <w:tcBorders>
              <w:top w:val="single" w:sz="4" w:space="0" w:color="auto"/>
              <w:left w:val="nil"/>
              <w:bottom w:val="single" w:sz="4" w:space="0" w:color="auto"/>
              <w:right w:val="single" w:sz="4" w:space="0" w:color="auto"/>
            </w:tcBorders>
            <w:hideMark/>
          </w:tcPr>
          <w:p w14:paraId="540BEB8C"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24</w:t>
            </w:r>
          </w:p>
        </w:tc>
        <w:tc>
          <w:tcPr>
            <w:tcW w:w="792" w:type="dxa"/>
            <w:tcBorders>
              <w:top w:val="single" w:sz="4" w:space="0" w:color="auto"/>
              <w:left w:val="nil"/>
              <w:bottom w:val="single" w:sz="4" w:space="0" w:color="auto"/>
              <w:right w:val="single" w:sz="4" w:space="0" w:color="auto"/>
            </w:tcBorders>
            <w:hideMark/>
          </w:tcPr>
          <w:p w14:paraId="6858301A"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5</w:t>
            </w:r>
          </w:p>
        </w:tc>
        <w:tc>
          <w:tcPr>
            <w:tcW w:w="791" w:type="dxa"/>
            <w:tcBorders>
              <w:top w:val="single" w:sz="4" w:space="0" w:color="auto"/>
              <w:left w:val="nil"/>
              <w:bottom w:val="single" w:sz="4" w:space="0" w:color="auto"/>
              <w:right w:val="single" w:sz="4" w:space="0" w:color="auto"/>
            </w:tcBorders>
            <w:hideMark/>
          </w:tcPr>
          <w:p w14:paraId="1A3A31E9"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33</w:t>
            </w:r>
          </w:p>
        </w:tc>
        <w:tc>
          <w:tcPr>
            <w:tcW w:w="792" w:type="dxa"/>
            <w:tcBorders>
              <w:top w:val="single" w:sz="4" w:space="0" w:color="auto"/>
              <w:left w:val="nil"/>
              <w:bottom w:val="single" w:sz="4" w:space="0" w:color="auto"/>
              <w:right w:val="single" w:sz="4" w:space="0" w:color="auto"/>
            </w:tcBorders>
            <w:hideMark/>
          </w:tcPr>
          <w:p w14:paraId="459970AA" w14:textId="77777777" w:rsidR="00016413" w:rsidRPr="00016413" w:rsidRDefault="00016413" w:rsidP="00016413">
            <w:pPr>
              <w:spacing w:after="0" w:line="276" w:lineRule="auto"/>
              <w:jc w:val="both"/>
              <w:rPr>
                <w:rFonts w:ascii="Times New Roman" w:eastAsia="Times New Roman" w:hAnsi="Times New Roman" w:cs="Times New Roman"/>
                <w:bCs/>
                <w:color w:val="000000"/>
                <w:sz w:val="24"/>
                <w:szCs w:val="24"/>
              </w:rPr>
            </w:pPr>
            <w:r w:rsidRPr="00016413">
              <w:rPr>
                <w:rFonts w:ascii="Times New Roman" w:eastAsia="Times New Roman" w:hAnsi="Times New Roman" w:cs="Times New Roman"/>
                <w:bCs/>
                <w:color w:val="000000"/>
                <w:sz w:val="24"/>
                <w:szCs w:val="24"/>
              </w:rPr>
              <w:t>10</w:t>
            </w:r>
          </w:p>
        </w:tc>
      </w:tr>
    </w:tbl>
    <w:p w14:paraId="4078BA36" w14:textId="77777777" w:rsidR="00016413" w:rsidRPr="00016413" w:rsidRDefault="00016413" w:rsidP="00016413">
      <w:pPr>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016413">
        <w:rPr>
          <w:rFonts w:ascii="Times New Roman" w:eastAsia="Times New Roman" w:hAnsi="Times New Roman" w:cs="Times New Roman"/>
          <w:bCs/>
          <w:color w:val="000000"/>
          <w:sz w:val="24"/>
          <w:szCs w:val="24"/>
          <w:shd w:val="clear" w:color="auto" w:fill="FFFFFF"/>
          <w:lang w:eastAsia="ru-RU"/>
        </w:rPr>
        <w:t xml:space="preserve">По состоянию на 31.12.2025 года численность персонала составляет 48 человек. </w:t>
      </w:r>
    </w:p>
    <w:p w14:paraId="728C7D4F" w14:textId="4151747D" w:rsidR="00016413" w:rsidRPr="00016413" w:rsidRDefault="00016413" w:rsidP="00016413">
      <w:pPr>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016413">
        <w:rPr>
          <w:rFonts w:ascii="Times New Roman" w:eastAsia="Times New Roman" w:hAnsi="Times New Roman" w:cs="Times New Roman"/>
          <w:bCs/>
          <w:color w:val="000000"/>
          <w:sz w:val="24"/>
          <w:szCs w:val="24"/>
          <w:shd w:val="clear" w:color="auto" w:fill="FFFFFF"/>
          <w:lang w:eastAsia="ru-RU"/>
        </w:rPr>
        <w:t>Основной</w:t>
      </w:r>
      <w:r w:rsidR="00CE26CC">
        <w:rPr>
          <w:rFonts w:ascii="Times New Roman" w:eastAsia="Times New Roman" w:hAnsi="Times New Roman" w:cs="Times New Roman"/>
          <w:bCs/>
          <w:color w:val="000000"/>
          <w:sz w:val="24"/>
          <w:szCs w:val="24"/>
          <w:shd w:val="clear" w:color="auto" w:fill="FFFFFF"/>
          <w:lang w:eastAsia="ru-RU"/>
        </w:rPr>
        <w:t xml:space="preserve"> персонал от общей численности –</w:t>
      </w:r>
      <w:r w:rsidRPr="00016413">
        <w:rPr>
          <w:rFonts w:ascii="Times New Roman" w:eastAsia="Times New Roman" w:hAnsi="Times New Roman" w:cs="Times New Roman"/>
          <w:bCs/>
          <w:color w:val="000000"/>
          <w:sz w:val="24"/>
          <w:szCs w:val="24"/>
          <w:shd w:val="clear" w:color="auto" w:fill="FFFFFF"/>
          <w:lang w:eastAsia="ru-RU"/>
        </w:rPr>
        <w:t xml:space="preserve"> 34 человека, что составляет 70,8%;</w:t>
      </w:r>
    </w:p>
    <w:p w14:paraId="12B03BC9" w14:textId="77777777" w:rsidR="00016413" w:rsidRPr="00016413" w:rsidRDefault="00016413" w:rsidP="00016413">
      <w:pPr>
        <w:spacing w:after="0" w:line="240" w:lineRule="auto"/>
        <w:ind w:firstLine="709"/>
        <w:jc w:val="both"/>
        <w:rPr>
          <w:rFonts w:ascii="Times New Roman" w:eastAsia="Times New Roman" w:hAnsi="Times New Roman" w:cs="Times New Roman"/>
          <w:bCs/>
          <w:color w:val="000000"/>
          <w:sz w:val="24"/>
          <w:szCs w:val="24"/>
          <w:shd w:val="clear" w:color="auto" w:fill="FFFFFF"/>
          <w:lang w:eastAsia="ru-RU"/>
        </w:rPr>
      </w:pPr>
      <w:r w:rsidRPr="00016413">
        <w:rPr>
          <w:rFonts w:ascii="Times New Roman" w:eastAsia="Times New Roman" w:hAnsi="Times New Roman" w:cs="Times New Roman"/>
          <w:bCs/>
          <w:color w:val="000000"/>
          <w:sz w:val="24"/>
          <w:szCs w:val="24"/>
          <w:shd w:val="clear" w:color="auto" w:fill="FFFFFF"/>
          <w:lang w:eastAsia="ru-RU"/>
        </w:rPr>
        <w:t>Численность работников основного персонала в возрасте до 30 лет – 5 человек;</w:t>
      </w:r>
    </w:p>
    <w:p w14:paraId="0DF239B5" w14:textId="64005970" w:rsidR="00016413" w:rsidRPr="00016413" w:rsidRDefault="00016413" w:rsidP="00016413">
      <w:pPr>
        <w:spacing w:after="0" w:line="240" w:lineRule="auto"/>
        <w:ind w:firstLine="709"/>
        <w:jc w:val="both"/>
        <w:rPr>
          <w:rFonts w:ascii="Times New Roman" w:eastAsia="Times New Roman" w:hAnsi="Times New Roman" w:cs="Times New Roman"/>
          <w:bCs/>
          <w:color w:val="000000"/>
          <w:sz w:val="24"/>
          <w:szCs w:val="24"/>
          <w:lang w:eastAsia="ru-RU"/>
        </w:rPr>
      </w:pPr>
      <w:r w:rsidRPr="00016413">
        <w:rPr>
          <w:rFonts w:ascii="Times New Roman" w:eastAsia="Times New Roman" w:hAnsi="Times New Roman" w:cs="Times New Roman"/>
          <w:bCs/>
          <w:color w:val="000000"/>
          <w:sz w:val="24"/>
          <w:szCs w:val="24"/>
          <w:lang w:eastAsia="ru-RU"/>
        </w:rPr>
        <w:t>Доля сотрудников</w:t>
      </w:r>
      <w:r w:rsidR="00AD3211">
        <w:rPr>
          <w:rFonts w:ascii="Times New Roman" w:eastAsia="Times New Roman" w:hAnsi="Times New Roman" w:cs="Times New Roman"/>
          <w:bCs/>
          <w:color w:val="000000"/>
          <w:sz w:val="24"/>
          <w:szCs w:val="24"/>
          <w:lang w:eastAsia="ru-RU"/>
        </w:rPr>
        <w:t>,</w:t>
      </w:r>
      <w:r w:rsidRPr="00016413">
        <w:rPr>
          <w:rFonts w:ascii="Times New Roman" w:eastAsia="Times New Roman" w:hAnsi="Times New Roman" w:cs="Times New Roman"/>
          <w:bCs/>
          <w:color w:val="000000"/>
          <w:sz w:val="24"/>
          <w:szCs w:val="24"/>
          <w:lang w:eastAsia="ru-RU"/>
        </w:rPr>
        <w:t xml:space="preserve"> имеющих профессиональное библиотечное образование – 39,5% </w:t>
      </w:r>
    </w:p>
    <w:p w14:paraId="209C8443" w14:textId="7FED61B7" w:rsidR="00016413" w:rsidRPr="00016413" w:rsidRDefault="00016413" w:rsidP="00016413">
      <w:pPr>
        <w:spacing w:after="0" w:line="240" w:lineRule="auto"/>
        <w:ind w:firstLine="709"/>
        <w:jc w:val="both"/>
        <w:rPr>
          <w:rFonts w:ascii="Times New Roman" w:eastAsia="Times New Roman" w:hAnsi="Times New Roman" w:cs="Times New Roman"/>
          <w:bCs/>
          <w:color w:val="000000"/>
          <w:sz w:val="24"/>
          <w:szCs w:val="24"/>
          <w:lang w:eastAsia="ru-RU"/>
        </w:rPr>
      </w:pPr>
      <w:r w:rsidRPr="00016413">
        <w:rPr>
          <w:rFonts w:ascii="Times New Roman" w:eastAsia="Times New Roman" w:hAnsi="Times New Roman" w:cs="Times New Roman"/>
          <w:bCs/>
          <w:color w:val="000000"/>
          <w:sz w:val="24"/>
          <w:szCs w:val="24"/>
          <w:lang w:eastAsia="ru-RU"/>
        </w:rPr>
        <w:t>Доля сотрудников основного персонала, имеющих профессиональное б</w:t>
      </w:r>
      <w:r w:rsidR="00AD3211">
        <w:rPr>
          <w:rFonts w:ascii="Times New Roman" w:eastAsia="Times New Roman" w:hAnsi="Times New Roman" w:cs="Times New Roman"/>
          <w:bCs/>
          <w:color w:val="000000"/>
          <w:sz w:val="24"/>
          <w:szCs w:val="24"/>
          <w:lang w:eastAsia="ru-RU"/>
        </w:rPr>
        <w:t>иблиотечное образование – 52,9%</w:t>
      </w:r>
      <w:r w:rsidRPr="00016413">
        <w:rPr>
          <w:rFonts w:ascii="Times New Roman" w:eastAsia="Times New Roman" w:hAnsi="Times New Roman" w:cs="Times New Roman"/>
          <w:bCs/>
          <w:color w:val="000000"/>
          <w:sz w:val="24"/>
          <w:szCs w:val="24"/>
          <w:lang w:eastAsia="ru-RU"/>
        </w:rPr>
        <w:t>;</w:t>
      </w:r>
    </w:p>
    <w:p w14:paraId="2F8AB7F6" w14:textId="77777777" w:rsidR="00016413" w:rsidRPr="00016413" w:rsidRDefault="00016413" w:rsidP="00016413">
      <w:pPr>
        <w:spacing w:after="0" w:line="240" w:lineRule="auto"/>
        <w:ind w:firstLine="709"/>
        <w:jc w:val="both"/>
        <w:rPr>
          <w:rFonts w:ascii="Times New Roman" w:eastAsia="Times New Roman" w:hAnsi="Times New Roman" w:cs="Times New Roman"/>
          <w:bCs/>
          <w:color w:val="000000"/>
          <w:sz w:val="24"/>
          <w:szCs w:val="24"/>
          <w:lang w:eastAsia="ru-RU"/>
        </w:rPr>
      </w:pPr>
      <w:r w:rsidRPr="00016413">
        <w:rPr>
          <w:rFonts w:ascii="Times New Roman" w:eastAsia="Times New Roman" w:hAnsi="Times New Roman" w:cs="Times New Roman"/>
          <w:bCs/>
          <w:color w:val="000000"/>
          <w:sz w:val="24"/>
          <w:szCs w:val="24"/>
          <w:lang w:eastAsia="ru-RU"/>
        </w:rPr>
        <w:t>Доля сотрудников по стажу работы до 3 лет –20,8%, до 10 лет – 29,2%, свыше 10 лет– 50%;</w:t>
      </w:r>
    </w:p>
    <w:p w14:paraId="51AADAA2" w14:textId="025FE376" w:rsidR="0025753E" w:rsidRPr="008009D6" w:rsidRDefault="0025753E" w:rsidP="00F0101B">
      <w:pPr>
        <w:pStyle w:val="1"/>
        <w:rPr>
          <w:rFonts w:eastAsia="Times New Roman"/>
          <w:lang w:eastAsia="ru-RU"/>
        </w:rPr>
      </w:pPr>
      <w:bookmarkStart w:id="86" w:name="_Toc219817407"/>
      <w:r w:rsidRPr="00D31CCE">
        <w:rPr>
          <w:rFonts w:eastAsia="Times New Roman"/>
          <w:lang w:eastAsia="ru-RU"/>
        </w:rPr>
        <w:t>11.3. Оплата труда. Средняя месячная заработная плата работников библиотек в сравнении со средней месячной зарплатой Ханты-Мансийского автономного округа – Югры за 2023-2025 гг.</w:t>
      </w:r>
      <w:bookmarkEnd w:id="86"/>
    </w:p>
    <w:p w14:paraId="7CFCE1F9" w14:textId="515EF203" w:rsidR="0025753E" w:rsidRDefault="00D31CCE" w:rsidP="0025753E">
      <w:pPr>
        <w:suppressAutoHyphens/>
        <w:spacing w:after="0" w:line="240" w:lineRule="auto"/>
        <w:ind w:firstLine="709"/>
        <w:jc w:val="both"/>
        <w:rPr>
          <w:rFonts w:ascii="Times New Roman" w:eastAsia="Times New Roman" w:hAnsi="Times New Roman" w:cs="Times New Roman"/>
          <w:sz w:val="24"/>
          <w:szCs w:val="24"/>
          <w:lang w:eastAsia="ru-RU"/>
        </w:rPr>
      </w:pPr>
      <w:r w:rsidRPr="00D31CCE">
        <w:rPr>
          <w:rFonts w:ascii="Times New Roman" w:eastAsia="Times New Roman" w:hAnsi="Times New Roman" w:cs="Times New Roman"/>
          <w:sz w:val="24"/>
          <w:szCs w:val="24"/>
          <w:lang w:eastAsia="ru-RU"/>
        </w:rPr>
        <w:t>В целях реализации Указа Президента РФ от 7 мая 2012 г. N 597 «О мероприятиях по реализации государственной социальной политики» среднемесячная заработная плата работников учреждения по итогам 2025 года составила 108 684,90 рублей. Целевой показатель по заработной плате выполнен на 100 %, что соответствует показателям муниципальной «дорожной карты» по повышению оплаты труда работников культуры.</w:t>
      </w:r>
    </w:p>
    <w:tbl>
      <w:tblPr>
        <w:tblW w:w="3980" w:type="dxa"/>
        <w:tblLook w:val="04A0" w:firstRow="1" w:lastRow="0" w:firstColumn="1" w:lastColumn="0" w:noHBand="0" w:noVBand="1"/>
      </w:tblPr>
      <w:tblGrid>
        <w:gridCol w:w="940"/>
        <w:gridCol w:w="1840"/>
        <w:gridCol w:w="1272"/>
      </w:tblGrid>
      <w:tr w:rsidR="00D31CCE" w:rsidRPr="00D31CCE" w14:paraId="35084867" w14:textId="77777777" w:rsidTr="00D31CCE">
        <w:trPr>
          <w:trHeight w:val="120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76398"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Год</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9347AC4"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Средняя месячная заработная плата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D565BB0"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Темпы роста заработной платы в %</w:t>
            </w:r>
          </w:p>
        </w:tc>
      </w:tr>
      <w:tr w:rsidR="00D31CCE" w:rsidRPr="00D31CCE" w14:paraId="449B9551" w14:textId="77777777" w:rsidTr="00D31CC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CE6C9D"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2022</w:t>
            </w:r>
          </w:p>
        </w:tc>
        <w:tc>
          <w:tcPr>
            <w:tcW w:w="1840" w:type="dxa"/>
            <w:tcBorders>
              <w:top w:val="nil"/>
              <w:left w:val="nil"/>
              <w:bottom w:val="single" w:sz="4" w:space="0" w:color="auto"/>
              <w:right w:val="single" w:sz="4" w:space="0" w:color="auto"/>
            </w:tcBorders>
            <w:shd w:val="clear" w:color="auto" w:fill="auto"/>
            <w:noWrap/>
            <w:vAlign w:val="bottom"/>
            <w:hideMark/>
          </w:tcPr>
          <w:p w14:paraId="1F298AAB"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80 239,1</w:t>
            </w:r>
          </w:p>
        </w:tc>
        <w:tc>
          <w:tcPr>
            <w:tcW w:w="1200" w:type="dxa"/>
            <w:tcBorders>
              <w:top w:val="nil"/>
              <w:left w:val="nil"/>
              <w:bottom w:val="single" w:sz="4" w:space="0" w:color="auto"/>
              <w:right w:val="single" w:sz="4" w:space="0" w:color="auto"/>
            </w:tcBorders>
            <w:shd w:val="clear" w:color="000000" w:fill="E7E6E6"/>
            <w:vAlign w:val="center"/>
            <w:hideMark/>
          </w:tcPr>
          <w:p w14:paraId="17B98E7A"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 </w:t>
            </w:r>
          </w:p>
        </w:tc>
      </w:tr>
      <w:tr w:rsidR="00D31CCE" w:rsidRPr="00D31CCE" w14:paraId="3206F497" w14:textId="77777777" w:rsidTr="00D31CC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FBC2AB5"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2023</w:t>
            </w:r>
          </w:p>
        </w:tc>
        <w:tc>
          <w:tcPr>
            <w:tcW w:w="1840" w:type="dxa"/>
            <w:tcBorders>
              <w:top w:val="nil"/>
              <w:left w:val="nil"/>
              <w:bottom w:val="single" w:sz="4" w:space="0" w:color="auto"/>
              <w:right w:val="single" w:sz="4" w:space="0" w:color="auto"/>
            </w:tcBorders>
            <w:shd w:val="clear" w:color="auto" w:fill="auto"/>
            <w:noWrap/>
            <w:vAlign w:val="bottom"/>
            <w:hideMark/>
          </w:tcPr>
          <w:p w14:paraId="10BF12E9"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86 713,9</w:t>
            </w:r>
          </w:p>
        </w:tc>
        <w:tc>
          <w:tcPr>
            <w:tcW w:w="1200" w:type="dxa"/>
            <w:tcBorders>
              <w:top w:val="nil"/>
              <w:left w:val="nil"/>
              <w:bottom w:val="single" w:sz="4" w:space="0" w:color="auto"/>
              <w:right w:val="single" w:sz="4" w:space="0" w:color="auto"/>
            </w:tcBorders>
            <w:shd w:val="clear" w:color="auto" w:fill="auto"/>
            <w:noWrap/>
            <w:vAlign w:val="bottom"/>
            <w:hideMark/>
          </w:tcPr>
          <w:p w14:paraId="0D452E1E"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8,1</w:t>
            </w:r>
          </w:p>
        </w:tc>
      </w:tr>
      <w:tr w:rsidR="00D31CCE" w:rsidRPr="00D31CCE" w14:paraId="33DFC638" w14:textId="77777777" w:rsidTr="00D31CC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FE20777"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2024</w:t>
            </w:r>
          </w:p>
        </w:tc>
        <w:tc>
          <w:tcPr>
            <w:tcW w:w="1840" w:type="dxa"/>
            <w:tcBorders>
              <w:top w:val="nil"/>
              <w:left w:val="nil"/>
              <w:bottom w:val="single" w:sz="4" w:space="0" w:color="auto"/>
              <w:right w:val="single" w:sz="4" w:space="0" w:color="auto"/>
            </w:tcBorders>
            <w:shd w:val="clear" w:color="auto" w:fill="auto"/>
            <w:noWrap/>
            <w:vAlign w:val="bottom"/>
            <w:hideMark/>
          </w:tcPr>
          <w:p w14:paraId="2D454C6E"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100 185,2</w:t>
            </w:r>
          </w:p>
        </w:tc>
        <w:tc>
          <w:tcPr>
            <w:tcW w:w="1200" w:type="dxa"/>
            <w:tcBorders>
              <w:top w:val="nil"/>
              <w:left w:val="nil"/>
              <w:bottom w:val="single" w:sz="4" w:space="0" w:color="auto"/>
              <w:right w:val="single" w:sz="4" w:space="0" w:color="auto"/>
            </w:tcBorders>
            <w:shd w:val="clear" w:color="auto" w:fill="auto"/>
            <w:noWrap/>
            <w:vAlign w:val="bottom"/>
            <w:hideMark/>
          </w:tcPr>
          <w:p w14:paraId="5691D686"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15,5</w:t>
            </w:r>
          </w:p>
        </w:tc>
      </w:tr>
      <w:tr w:rsidR="00D31CCE" w:rsidRPr="00D31CCE" w14:paraId="24FA39D9" w14:textId="77777777" w:rsidTr="00D31CCE">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C42FA2"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2025</w:t>
            </w:r>
          </w:p>
        </w:tc>
        <w:tc>
          <w:tcPr>
            <w:tcW w:w="1840" w:type="dxa"/>
            <w:tcBorders>
              <w:top w:val="nil"/>
              <w:left w:val="nil"/>
              <w:bottom w:val="single" w:sz="4" w:space="0" w:color="auto"/>
              <w:right w:val="single" w:sz="4" w:space="0" w:color="auto"/>
            </w:tcBorders>
            <w:shd w:val="clear" w:color="auto" w:fill="auto"/>
            <w:noWrap/>
            <w:vAlign w:val="bottom"/>
            <w:hideMark/>
          </w:tcPr>
          <w:p w14:paraId="436412CC"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108 684,9</w:t>
            </w:r>
          </w:p>
        </w:tc>
        <w:tc>
          <w:tcPr>
            <w:tcW w:w="1200" w:type="dxa"/>
            <w:tcBorders>
              <w:top w:val="nil"/>
              <w:left w:val="nil"/>
              <w:bottom w:val="single" w:sz="4" w:space="0" w:color="auto"/>
              <w:right w:val="single" w:sz="4" w:space="0" w:color="auto"/>
            </w:tcBorders>
            <w:shd w:val="clear" w:color="auto" w:fill="auto"/>
            <w:noWrap/>
            <w:vAlign w:val="bottom"/>
            <w:hideMark/>
          </w:tcPr>
          <w:p w14:paraId="7131F7BE" w14:textId="77777777" w:rsidR="00D31CCE" w:rsidRPr="00D31CCE" w:rsidRDefault="00D31CCE" w:rsidP="00D31CCE">
            <w:pPr>
              <w:spacing w:after="0" w:line="240" w:lineRule="auto"/>
              <w:jc w:val="center"/>
              <w:rPr>
                <w:rFonts w:ascii="Times New Roman" w:eastAsia="Times New Roman" w:hAnsi="Times New Roman" w:cs="Times New Roman"/>
                <w:color w:val="000000"/>
                <w:lang w:eastAsia="ru-RU"/>
              </w:rPr>
            </w:pPr>
            <w:r w:rsidRPr="00D31CCE">
              <w:rPr>
                <w:rFonts w:ascii="Times New Roman" w:eastAsia="Times New Roman" w:hAnsi="Times New Roman" w:cs="Times New Roman"/>
                <w:color w:val="000000"/>
                <w:lang w:eastAsia="ru-RU"/>
              </w:rPr>
              <w:t>8,5</w:t>
            </w:r>
          </w:p>
        </w:tc>
      </w:tr>
    </w:tbl>
    <w:p w14:paraId="22925A56" w14:textId="77777777" w:rsidR="0025753E" w:rsidRPr="008009D6" w:rsidRDefault="0025753E" w:rsidP="00F0101B">
      <w:pPr>
        <w:pStyle w:val="1"/>
        <w:rPr>
          <w:rFonts w:eastAsia="Times New Roman"/>
          <w:lang w:eastAsia="ru-RU"/>
        </w:rPr>
      </w:pPr>
      <w:bookmarkStart w:id="87" w:name="_Toc219817408"/>
      <w:r w:rsidRPr="008009D6">
        <w:rPr>
          <w:rFonts w:eastAsia="Times New Roman"/>
          <w:lang w:eastAsia="ru-RU"/>
        </w:rPr>
        <w:t>12. Материально-технические ресурсы общедоступных библиотек Ханты-Мансийского автономного округа – Югры</w:t>
      </w:r>
      <w:bookmarkEnd w:id="87"/>
    </w:p>
    <w:p w14:paraId="63A054C8" w14:textId="3698FA46" w:rsidR="0025753E" w:rsidRPr="008009D6" w:rsidRDefault="0025753E" w:rsidP="00F0101B">
      <w:pPr>
        <w:pStyle w:val="1"/>
        <w:rPr>
          <w:rFonts w:eastAsia="Times New Roman"/>
          <w:lang w:eastAsia="ru-RU"/>
        </w:rPr>
      </w:pPr>
      <w:bookmarkStart w:id="88" w:name="_Toc219817409"/>
      <w:r w:rsidRPr="008009D6">
        <w:rPr>
          <w:rFonts w:eastAsia="Times New Roman"/>
          <w:lang w:eastAsia="ru-RU"/>
        </w:rPr>
        <w:t>12.1. Общая характеристика зданий (помещений) общедоступных библиотек Ханты-Мансийского автономного округа – Югры</w:t>
      </w:r>
      <w:bookmarkEnd w:id="88"/>
    </w:p>
    <w:p w14:paraId="5FFAE620" w14:textId="69DA03CA" w:rsidR="00016413" w:rsidRPr="00016413"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В состав муниципального бюджетного учреждения «Централизованная библиотечная система» на правах филиалов, не имеющих юридического лица, входят 5 библиотеки из которых 2 Модельные библиотеки</w:t>
      </w:r>
      <w:r w:rsidR="00974BC5">
        <w:rPr>
          <w:rFonts w:ascii="Times New Roman" w:eastAsia="Times New Roman" w:hAnsi="Times New Roman" w:cs="Times New Roman"/>
          <w:sz w:val="24"/>
          <w:szCs w:val="24"/>
          <w:lang w:eastAsia="ru-RU"/>
        </w:rPr>
        <w:t>,</w:t>
      </w:r>
      <w:r w:rsidRPr="00016413">
        <w:rPr>
          <w:rFonts w:ascii="Times New Roman" w:eastAsia="Times New Roman" w:hAnsi="Times New Roman" w:cs="Times New Roman"/>
          <w:sz w:val="24"/>
          <w:szCs w:val="24"/>
          <w:lang w:eastAsia="ru-RU"/>
        </w:rPr>
        <w:t xml:space="preserve"> созданные в рамках национального проекта «Культура» в соответствии с государственной программой ХМАО-Югры «Культурное пространство». </w:t>
      </w:r>
    </w:p>
    <w:p w14:paraId="375B5449" w14:textId="6D607E98" w:rsidR="00016413" w:rsidRPr="00016413"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Во 2 квартале этого года в Центральной городско</w:t>
      </w:r>
      <w:r w:rsidR="00974BC5">
        <w:rPr>
          <w:rFonts w:ascii="Times New Roman" w:eastAsia="Times New Roman" w:hAnsi="Times New Roman" w:cs="Times New Roman"/>
          <w:sz w:val="24"/>
          <w:szCs w:val="24"/>
          <w:lang w:eastAsia="ru-RU"/>
        </w:rPr>
        <w:t>й библиотеки сделан ремонт</w:t>
      </w:r>
      <w:r w:rsidRPr="00016413">
        <w:rPr>
          <w:rFonts w:ascii="Times New Roman" w:eastAsia="Times New Roman" w:hAnsi="Times New Roman" w:cs="Times New Roman"/>
          <w:sz w:val="24"/>
          <w:szCs w:val="24"/>
          <w:lang w:eastAsia="ru-RU"/>
        </w:rPr>
        <w:t xml:space="preserve"> крыши, поставлены </w:t>
      </w:r>
      <w:r w:rsidR="00974BC5">
        <w:rPr>
          <w:rFonts w:ascii="Times New Roman" w:eastAsia="Times New Roman" w:hAnsi="Times New Roman" w:cs="Times New Roman"/>
          <w:sz w:val="24"/>
          <w:szCs w:val="24"/>
          <w:lang w:eastAsia="ru-RU"/>
        </w:rPr>
        <w:t xml:space="preserve">пожарные </w:t>
      </w:r>
      <w:r w:rsidRPr="00016413">
        <w:rPr>
          <w:rFonts w:ascii="Times New Roman" w:eastAsia="Times New Roman" w:hAnsi="Times New Roman" w:cs="Times New Roman"/>
          <w:sz w:val="24"/>
          <w:szCs w:val="24"/>
          <w:lang w:eastAsia="ru-RU"/>
        </w:rPr>
        <w:t xml:space="preserve">ограждения. В 3 квартале проведен </w:t>
      </w:r>
      <w:r w:rsidR="00974BC5">
        <w:rPr>
          <w:rFonts w:ascii="Times New Roman" w:eastAsia="Times New Roman" w:hAnsi="Times New Roman" w:cs="Times New Roman"/>
          <w:sz w:val="24"/>
          <w:szCs w:val="24"/>
          <w:lang w:eastAsia="ru-RU"/>
        </w:rPr>
        <w:t xml:space="preserve">частичный </w:t>
      </w:r>
      <w:r w:rsidRPr="00016413">
        <w:rPr>
          <w:rFonts w:ascii="Times New Roman" w:eastAsia="Times New Roman" w:hAnsi="Times New Roman" w:cs="Times New Roman"/>
          <w:sz w:val="24"/>
          <w:szCs w:val="24"/>
          <w:lang w:eastAsia="ru-RU"/>
        </w:rPr>
        <w:t xml:space="preserve">косметический ремонт </w:t>
      </w:r>
      <w:r w:rsidR="00974BC5">
        <w:rPr>
          <w:rFonts w:ascii="Times New Roman" w:eastAsia="Times New Roman" w:hAnsi="Times New Roman" w:cs="Times New Roman"/>
          <w:sz w:val="24"/>
          <w:szCs w:val="24"/>
          <w:lang w:eastAsia="ru-RU"/>
        </w:rPr>
        <w:t>2 этажа</w:t>
      </w:r>
      <w:r w:rsidRPr="00016413">
        <w:rPr>
          <w:rFonts w:ascii="Times New Roman" w:eastAsia="Times New Roman" w:hAnsi="Times New Roman" w:cs="Times New Roman"/>
          <w:sz w:val="24"/>
          <w:szCs w:val="24"/>
          <w:lang w:eastAsia="ru-RU"/>
        </w:rPr>
        <w:t xml:space="preserve">. </w:t>
      </w:r>
    </w:p>
    <w:p w14:paraId="4E484285" w14:textId="5A79C091" w:rsidR="00974BC5" w:rsidRPr="00016413" w:rsidRDefault="00974BC5" w:rsidP="00974BC5">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Б</w:t>
      </w:r>
      <w:r w:rsidRPr="00016413">
        <w:rPr>
          <w:rFonts w:ascii="Times New Roman" w:eastAsia="Times New Roman" w:hAnsi="Times New Roman" w:cs="Times New Roman"/>
          <w:sz w:val="24"/>
          <w:szCs w:val="24"/>
          <w:lang w:eastAsia="ru-RU"/>
        </w:rPr>
        <w:t xml:space="preserve">иблиотеке семейного чтения по адресу Садовая 16 был сделан </w:t>
      </w:r>
      <w:r>
        <w:rPr>
          <w:rFonts w:ascii="Times New Roman" w:eastAsia="Times New Roman" w:hAnsi="Times New Roman" w:cs="Times New Roman"/>
          <w:sz w:val="24"/>
          <w:szCs w:val="24"/>
          <w:lang w:eastAsia="ru-RU"/>
        </w:rPr>
        <w:t xml:space="preserve">частичный </w:t>
      </w:r>
      <w:r w:rsidRPr="00016413">
        <w:rPr>
          <w:rFonts w:ascii="Times New Roman" w:eastAsia="Times New Roman" w:hAnsi="Times New Roman" w:cs="Times New Roman"/>
          <w:sz w:val="24"/>
          <w:szCs w:val="24"/>
          <w:lang w:eastAsia="ru-RU"/>
        </w:rPr>
        <w:t xml:space="preserve">косметический ремонт, </w:t>
      </w:r>
      <w:r>
        <w:rPr>
          <w:rFonts w:ascii="Times New Roman" w:eastAsia="Times New Roman" w:hAnsi="Times New Roman" w:cs="Times New Roman"/>
          <w:sz w:val="24"/>
          <w:szCs w:val="24"/>
          <w:lang w:eastAsia="ru-RU"/>
        </w:rPr>
        <w:t>за счет средств программы «Культурное пространство» проведена за</w:t>
      </w:r>
      <w:r w:rsidRPr="00016413">
        <w:rPr>
          <w:rFonts w:ascii="Times New Roman" w:eastAsia="Times New Roman" w:hAnsi="Times New Roman" w:cs="Times New Roman"/>
          <w:sz w:val="24"/>
          <w:szCs w:val="24"/>
          <w:lang w:eastAsia="ru-RU"/>
        </w:rPr>
        <w:t xml:space="preserve">мена мебели. </w:t>
      </w:r>
      <w:r>
        <w:rPr>
          <w:rFonts w:ascii="Times New Roman" w:eastAsia="Times New Roman" w:hAnsi="Times New Roman" w:cs="Times New Roman"/>
          <w:sz w:val="24"/>
          <w:szCs w:val="24"/>
          <w:lang w:eastAsia="ru-RU"/>
        </w:rPr>
        <w:t xml:space="preserve">Сегодня </w:t>
      </w:r>
      <w:r w:rsidRPr="00016413">
        <w:rPr>
          <w:rFonts w:ascii="Times New Roman" w:eastAsia="Times New Roman" w:hAnsi="Times New Roman" w:cs="Times New Roman"/>
          <w:sz w:val="24"/>
          <w:szCs w:val="24"/>
          <w:lang w:eastAsia="ru-RU"/>
        </w:rPr>
        <w:t xml:space="preserve"> библиотека приобрела новый более современный вид.</w:t>
      </w:r>
    </w:p>
    <w:p w14:paraId="6DEFB52F" w14:textId="7D21FD91" w:rsidR="00974BC5" w:rsidRPr="00016413" w:rsidRDefault="00974BC5" w:rsidP="00974BC5">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Модельной детско-юношеской библиотеке</w:t>
      </w:r>
      <w:r w:rsidRPr="00016413">
        <w:rPr>
          <w:rFonts w:ascii="Times New Roman" w:eastAsia="Times New Roman" w:hAnsi="Times New Roman" w:cs="Times New Roman"/>
          <w:sz w:val="24"/>
          <w:szCs w:val="24"/>
          <w:lang w:eastAsia="ru-RU"/>
        </w:rPr>
        <w:t xml:space="preserve"> им. В.Н.</w:t>
      </w:r>
      <w:r>
        <w:rPr>
          <w:rFonts w:ascii="Times New Roman" w:eastAsia="Times New Roman" w:hAnsi="Times New Roman" w:cs="Times New Roman"/>
          <w:sz w:val="24"/>
          <w:szCs w:val="24"/>
          <w:lang w:eastAsia="ru-RU"/>
        </w:rPr>
        <w:t xml:space="preserve"> </w:t>
      </w:r>
      <w:r w:rsidRPr="00016413">
        <w:rPr>
          <w:rFonts w:ascii="Times New Roman" w:eastAsia="Times New Roman" w:hAnsi="Times New Roman" w:cs="Times New Roman"/>
          <w:sz w:val="24"/>
          <w:szCs w:val="24"/>
          <w:lang w:eastAsia="ru-RU"/>
        </w:rPr>
        <w:t xml:space="preserve">Козлова проведен капитальный санитарного помещения, </w:t>
      </w:r>
      <w:r>
        <w:rPr>
          <w:rFonts w:ascii="Times New Roman" w:eastAsia="Times New Roman" w:hAnsi="Times New Roman" w:cs="Times New Roman"/>
          <w:sz w:val="24"/>
          <w:szCs w:val="24"/>
          <w:lang w:eastAsia="ru-RU"/>
        </w:rPr>
        <w:t xml:space="preserve">он </w:t>
      </w:r>
      <w:r w:rsidRPr="00016413">
        <w:rPr>
          <w:rFonts w:ascii="Times New Roman" w:eastAsia="Times New Roman" w:hAnsi="Times New Roman" w:cs="Times New Roman"/>
          <w:sz w:val="24"/>
          <w:szCs w:val="24"/>
          <w:lang w:eastAsia="ru-RU"/>
        </w:rPr>
        <w:t>оборудован для маломобильных граждан.</w:t>
      </w:r>
    </w:p>
    <w:p w14:paraId="45BD3542" w14:textId="07A28D71" w:rsidR="00016413" w:rsidRPr="00016413" w:rsidRDefault="00974BC5"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В 2025г. ежемесячно проводилась дератизация помещений.</w:t>
      </w:r>
      <w:r>
        <w:rPr>
          <w:rFonts w:ascii="Times New Roman" w:eastAsia="Times New Roman" w:hAnsi="Times New Roman" w:cs="Times New Roman"/>
          <w:sz w:val="24"/>
          <w:szCs w:val="24"/>
          <w:lang w:eastAsia="ru-RU"/>
        </w:rPr>
        <w:t xml:space="preserve"> Также проведены т</w:t>
      </w:r>
      <w:r w:rsidR="00016413" w:rsidRPr="00016413">
        <w:rPr>
          <w:rFonts w:ascii="Times New Roman" w:eastAsia="Times New Roman" w:hAnsi="Times New Roman" w:cs="Times New Roman"/>
          <w:sz w:val="24"/>
          <w:szCs w:val="24"/>
          <w:lang w:eastAsia="ru-RU"/>
        </w:rPr>
        <w:t xml:space="preserve">ехническое обслуживание приборов учета тепловой энергии; государственная поверка прибора учёта тепловой энергии; промывка и опрессовка системы отопления на объектах МБУ «ЦБС». </w:t>
      </w:r>
    </w:p>
    <w:p w14:paraId="06B0FC6C" w14:textId="2FA6214E" w:rsidR="00016413" w:rsidRPr="00016413"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Выполнена перекатка напорных пожар</w:t>
      </w:r>
      <w:r w:rsidR="00AD3211">
        <w:rPr>
          <w:rFonts w:ascii="Times New Roman" w:eastAsia="Times New Roman" w:hAnsi="Times New Roman" w:cs="Times New Roman"/>
          <w:sz w:val="24"/>
          <w:szCs w:val="24"/>
          <w:lang w:eastAsia="ru-RU"/>
        </w:rPr>
        <w:t>ных рукавов рукавов на объектах</w:t>
      </w:r>
      <w:r w:rsidRPr="00016413">
        <w:rPr>
          <w:rFonts w:ascii="Times New Roman" w:eastAsia="Times New Roman" w:hAnsi="Times New Roman" w:cs="Times New Roman"/>
          <w:sz w:val="24"/>
          <w:szCs w:val="24"/>
          <w:lang w:eastAsia="ru-RU"/>
        </w:rPr>
        <w:t>: Пр.Победы</w:t>
      </w:r>
      <w:r w:rsidR="00974BC5">
        <w:rPr>
          <w:rFonts w:ascii="Times New Roman" w:eastAsia="Times New Roman" w:hAnsi="Times New Roman" w:cs="Times New Roman"/>
          <w:sz w:val="24"/>
          <w:szCs w:val="24"/>
          <w:lang w:eastAsia="ru-RU"/>
        </w:rPr>
        <w:t>,</w:t>
      </w:r>
      <w:r w:rsidRPr="00016413">
        <w:rPr>
          <w:rFonts w:ascii="Times New Roman" w:eastAsia="Times New Roman" w:hAnsi="Times New Roman" w:cs="Times New Roman"/>
          <w:sz w:val="24"/>
          <w:szCs w:val="24"/>
          <w:lang w:eastAsia="ru-RU"/>
        </w:rPr>
        <w:t xml:space="preserve"> 30 и Ленина</w:t>
      </w:r>
      <w:r w:rsidR="00974BC5">
        <w:rPr>
          <w:rFonts w:ascii="Times New Roman" w:eastAsia="Times New Roman" w:hAnsi="Times New Roman" w:cs="Times New Roman"/>
          <w:sz w:val="24"/>
          <w:szCs w:val="24"/>
          <w:lang w:eastAsia="ru-RU"/>
        </w:rPr>
        <w:t>,</w:t>
      </w:r>
      <w:r w:rsidRPr="00016413">
        <w:rPr>
          <w:rFonts w:ascii="Times New Roman" w:eastAsia="Times New Roman" w:hAnsi="Times New Roman" w:cs="Times New Roman"/>
          <w:sz w:val="24"/>
          <w:szCs w:val="24"/>
          <w:lang w:eastAsia="ru-RU"/>
        </w:rPr>
        <w:t xml:space="preserve"> 6а</w:t>
      </w:r>
      <w:r w:rsidR="00974BC5">
        <w:rPr>
          <w:rFonts w:ascii="Times New Roman" w:eastAsia="Times New Roman" w:hAnsi="Times New Roman" w:cs="Times New Roman"/>
          <w:sz w:val="24"/>
          <w:szCs w:val="24"/>
          <w:lang w:eastAsia="ru-RU"/>
        </w:rPr>
        <w:t>. О</w:t>
      </w:r>
      <w:r w:rsidRPr="00016413">
        <w:rPr>
          <w:rFonts w:ascii="Times New Roman" w:eastAsia="Times New Roman" w:hAnsi="Times New Roman" w:cs="Times New Roman"/>
          <w:sz w:val="24"/>
          <w:szCs w:val="24"/>
          <w:lang w:eastAsia="ru-RU"/>
        </w:rPr>
        <w:t xml:space="preserve">смотр напорных пожарных рукавов показал отсутствие трещин, перетирание, деформаций, разрывов. Герметичность в норме, без образования прорывов, протечек и падения напора. </w:t>
      </w:r>
    </w:p>
    <w:p w14:paraId="2E22B5B7" w14:textId="77777777" w:rsidR="00016413" w:rsidRPr="00CE26CC" w:rsidRDefault="00016413" w:rsidP="00016413">
      <w:pPr>
        <w:suppressAutoHyphens/>
        <w:spacing w:after="0" w:line="240" w:lineRule="auto"/>
        <w:ind w:firstLine="709"/>
        <w:jc w:val="both"/>
        <w:rPr>
          <w:rFonts w:ascii="Times New Roman" w:eastAsia="Times New Roman" w:hAnsi="Times New Roman" w:cs="Times New Roman"/>
          <w:b/>
          <w:sz w:val="24"/>
          <w:szCs w:val="24"/>
          <w:lang w:eastAsia="ru-RU"/>
        </w:rPr>
      </w:pPr>
      <w:r w:rsidRPr="00CE26CC">
        <w:rPr>
          <w:rFonts w:ascii="Times New Roman" w:eastAsia="Times New Roman" w:hAnsi="Times New Roman" w:cs="Times New Roman"/>
          <w:b/>
          <w:sz w:val="24"/>
          <w:szCs w:val="24"/>
          <w:lang w:eastAsia="ru-RU"/>
        </w:rPr>
        <w:t>Транспорт</w:t>
      </w:r>
    </w:p>
    <w:p w14:paraId="04A1F604" w14:textId="222931DB" w:rsidR="00016413" w:rsidRPr="00016413"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На балансе учреждения стоит легковой автомобиль LADA GRA</w:t>
      </w:r>
      <w:r w:rsidR="00974BC5">
        <w:rPr>
          <w:rFonts w:ascii="Times New Roman" w:eastAsia="Times New Roman" w:hAnsi="Times New Roman" w:cs="Times New Roman"/>
          <w:sz w:val="24"/>
          <w:szCs w:val="24"/>
          <w:lang w:eastAsia="ru-RU"/>
        </w:rPr>
        <w:t xml:space="preserve">NTA 219470 2022 года выпуска. </w:t>
      </w:r>
      <w:r w:rsidR="001E5B47">
        <w:rPr>
          <w:rFonts w:ascii="Times New Roman" w:eastAsia="Times New Roman" w:hAnsi="Times New Roman" w:cs="Times New Roman"/>
          <w:sz w:val="24"/>
          <w:szCs w:val="24"/>
          <w:lang w:eastAsia="ru-RU"/>
        </w:rPr>
        <w:t xml:space="preserve">В 2025 году приобретен прицеп к нему. Транспорт используется </w:t>
      </w:r>
      <w:r w:rsidRPr="00016413">
        <w:rPr>
          <w:rFonts w:ascii="Times New Roman" w:eastAsia="Times New Roman" w:hAnsi="Times New Roman" w:cs="Times New Roman"/>
          <w:sz w:val="24"/>
          <w:szCs w:val="24"/>
          <w:lang w:eastAsia="ru-RU"/>
        </w:rPr>
        <w:t xml:space="preserve">для обеспечения производственного процесса: еженедельной доставки периодических изданий и транспортировки новых книг, расходных материалов и хозяйственных товаров из ЦГБ в филиалы города и поселка городского типа Высокий, перемещения изданий, принятых взамен утерянных читателями, доставки договоров, финансовых заявок и пр. </w:t>
      </w:r>
    </w:p>
    <w:p w14:paraId="5467A456" w14:textId="77777777" w:rsidR="00016413" w:rsidRPr="00CE26CC" w:rsidRDefault="00016413" w:rsidP="00016413">
      <w:pPr>
        <w:suppressAutoHyphens/>
        <w:spacing w:after="0" w:line="240" w:lineRule="auto"/>
        <w:ind w:firstLine="709"/>
        <w:jc w:val="both"/>
        <w:rPr>
          <w:rFonts w:ascii="Times New Roman" w:eastAsia="Times New Roman" w:hAnsi="Times New Roman" w:cs="Times New Roman"/>
          <w:b/>
          <w:sz w:val="24"/>
          <w:szCs w:val="24"/>
          <w:lang w:eastAsia="ru-RU"/>
        </w:rPr>
      </w:pPr>
      <w:r w:rsidRPr="00CE26CC">
        <w:rPr>
          <w:rFonts w:ascii="Times New Roman" w:eastAsia="Times New Roman" w:hAnsi="Times New Roman" w:cs="Times New Roman"/>
          <w:b/>
          <w:sz w:val="24"/>
          <w:szCs w:val="24"/>
          <w:lang w:eastAsia="ru-RU"/>
        </w:rPr>
        <w:t>Средства связи</w:t>
      </w:r>
    </w:p>
    <w:p w14:paraId="27184984" w14:textId="77777777" w:rsidR="00016413" w:rsidRPr="00016413"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Все объекты учреждения обеспечены стационарной телефонной связью, посредством которой осуществляется междугородняя связь и внутризоновые соединения. Количество абонентских номеров – 12 единиц. Все объекты МБУ «ЦБС» имеют доступ в интернет. Выход в сеть Интернет имеют как сотрудники, так и посетители библиотек.</w:t>
      </w:r>
    </w:p>
    <w:p w14:paraId="31D2086C" w14:textId="77777777" w:rsidR="001E5B47" w:rsidRPr="00574CC3" w:rsidRDefault="001E5B47" w:rsidP="001E5B47">
      <w:pPr>
        <w:spacing w:after="0" w:line="240" w:lineRule="auto"/>
        <w:ind w:firstLine="709"/>
        <w:jc w:val="both"/>
        <w:rPr>
          <w:rFonts w:ascii="Times New Roman" w:eastAsia="Times New Roman" w:hAnsi="Times New Roman" w:cs="Times New Roman"/>
          <w:sz w:val="24"/>
          <w:szCs w:val="24"/>
          <w:lang w:eastAsia="ru-RU"/>
        </w:rPr>
      </w:pPr>
      <w:r w:rsidRPr="00574CC3">
        <w:rPr>
          <w:rFonts w:ascii="Times New Roman" w:eastAsia="Times New Roman" w:hAnsi="Times New Roman" w:cs="Times New Roman"/>
          <w:sz w:val="24"/>
          <w:szCs w:val="24"/>
          <w:lang w:eastAsia="ru-RU"/>
        </w:rPr>
        <w:t>В МБУ «Централизованная библиотечная си</w:t>
      </w:r>
      <w:r>
        <w:rPr>
          <w:rFonts w:ascii="Times New Roman" w:eastAsia="Times New Roman" w:hAnsi="Times New Roman" w:cs="Times New Roman"/>
          <w:sz w:val="24"/>
          <w:szCs w:val="24"/>
          <w:lang w:eastAsia="ru-RU"/>
        </w:rPr>
        <w:t>стема» все библиотеки оборудова</w:t>
      </w:r>
      <w:r w:rsidRPr="00574CC3">
        <w:rPr>
          <w:rFonts w:ascii="Times New Roman" w:eastAsia="Times New Roman" w:hAnsi="Times New Roman" w:cs="Times New Roman"/>
          <w:sz w:val="24"/>
          <w:szCs w:val="24"/>
          <w:lang w:eastAsia="ru-RU"/>
        </w:rPr>
        <w:t>ны компьютерами все по системе 9</w:t>
      </w:r>
      <w:r>
        <w:rPr>
          <w:rFonts w:ascii="Times New Roman" w:eastAsia="Times New Roman" w:hAnsi="Times New Roman" w:cs="Times New Roman"/>
          <w:sz w:val="24"/>
          <w:szCs w:val="24"/>
          <w:lang w:eastAsia="ru-RU"/>
        </w:rPr>
        <w:t>3</w:t>
      </w:r>
      <w:r w:rsidRPr="00574CC3">
        <w:rPr>
          <w:rFonts w:ascii="Times New Roman" w:eastAsia="Times New Roman" w:hAnsi="Times New Roman" w:cs="Times New Roman"/>
          <w:sz w:val="24"/>
          <w:szCs w:val="24"/>
          <w:lang w:eastAsia="ru-RU"/>
        </w:rPr>
        <w:t xml:space="preserve"> компьютер</w:t>
      </w:r>
      <w:r>
        <w:rPr>
          <w:rFonts w:ascii="Times New Roman" w:eastAsia="Times New Roman" w:hAnsi="Times New Roman" w:cs="Times New Roman"/>
          <w:sz w:val="24"/>
          <w:szCs w:val="24"/>
          <w:lang w:eastAsia="ru-RU"/>
        </w:rPr>
        <w:t>а</w:t>
      </w:r>
      <w:r w:rsidRPr="00574CC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36 единиц</w:t>
      </w:r>
      <w:r w:rsidRPr="00574CC3">
        <w:rPr>
          <w:rFonts w:ascii="Times New Roman" w:eastAsia="Times New Roman" w:hAnsi="Times New Roman" w:cs="Times New Roman"/>
          <w:sz w:val="24"/>
          <w:szCs w:val="24"/>
          <w:lang w:eastAsia="ru-RU"/>
        </w:rPr>
        <w:t xml:space="preserve"> копировально-множительной техники, </w:t>
      </w:r>
      <w:r>
        <w:rPr>
          <w:rFonts w:ascii="Times New Roman" w:eastAsia="Times New Roman" w:hAnsi="Times New Roman" w:cs="Times New Roman"/>
          <w:sz w:val="24"/>
          <w:szCs w:val="24"/>
          <w:lang w:eastAsia="ru-RU"/>
        </w:rPr>
        <w:t>8 считавателей штрих-кодов3</w:t>
      </w:r>
      <w:r w:rsidRPr="00574CC3">
        <w:rPr>
          <w:rFonts w:ascii="Times New Roman" w:eastAsia="Times New Roman" w:hAnsi="Times New Roman" w:cs="Times New Roman"/>
          <w:sz w:val="24"/>
          <w:szCs w:val="24"/>
          <w:lang w:eastAsia="ru-RU"/>
        </w:rPr>
        <w:t xml:space="preserve"> сервера, 2 интерактивных стола, локальная вычислительная сеть, 6 гарнитур виртуальной реальности Pico4 VR. Оцифровка документов проводится на офисном оборудовании, специальной техники нет. Для посетителей библиотек предоставляется </w:t>
      </w:r>
      <w:r>
        <w:rPr>
          <w:rFonts w:ascii="Times New Roman" w:eastAsia="Times New Roman" w:hAnsi="Times New Roman" w:cs="Times New Roman"/>
          <w:sz w:val="24"/>
          <w:szCs w:val="24"/>
          <w:lang w:eastAsia="ru-RU"/>
        </w:rPr>
        <w:t>24</w:t>
      </w:r>
      <w:r w:rsidRPr="00574CC3">
        <w:rPr>
          <w:rFonts w:ascii="Times New Roman" w:eastAsia="Times New Roman" w:hAnsi="Times New Roman" w:cs="Times New Roman"/>
          <w:sz w:val="24"/>
          <w:szCs w:val="24"/>
          <w:lang w:eastAsia="ru-RU"/>
        </w:rPr>
        <w:t xml:space="preserve"> компьютер</w:t>
      </w:r>
      <w:r>
        <w:rPr>
          <w:rFonts w:ascii="Times New Roman" w:eastAsia="Times New Roman" w:hAnsi="Times New Roman" w:cs="Times New Roman"/>
          <w:sz w:val="24"/>
          <w:szCs w:val="24"/>
          <w:lang w:eastAsia="ru-RU"/>
        </w:rPr>
        <w:t>а</w:t>
      </w:r>
      <w:r w:rsidRPr="00574CC3">
        <w:rPr>
          <w:rFonts w:ascii="Times New Roman" w:eastAsia="Times New Roman" w:hAnsi="Times New Roman" w:cs="Times New Roman"/>
          <w:sz w:val="24"/>
          <w:szCs w:val="24"/>
          <w:lang w:eastAsia="ru-RU"/>
        </w:rPr>
        <w:t xml:space="preserve"> и 6 </w:t>
      </w:r>
      <w:r>
        <w:rPr>
          <w:rFonts w:ascii="Times New Roman" w:eastAsia="Times New Roman" w:hAnsi="Times New Roman" w:cs="Times New Roman"/>
          <w:sz w:val="24"/>
          <w:szCs w:val="24"/>
          <w:lang w:eastAsia="ru-RU"/>
        </w:rPr>
        <w:t xml:space="preserve">единиц </w:t>
      </w:r>
      <w:r w:rsidRPr="00574CC3">
        <w:rPr>
          <w:rFonts w:ascii="Times New Roman" w:eastAsia="Times New Roman" w:hAnsi="Times New Roman" w:cs="Times New Roman"/>
          <w:sz w:val="24"/>
          <w:szCs w:val="24"/>
          <w:lang w:eastAsia="ru-RU"/>
        </w:rPr>
        <w:t>КМТ, в том числе специализированное компьютерное оборудование и стандартное автоматизированное рабочее место, установленное с учетом того, чтобы на нем мог работать инвалид-колясочник. Все объекты МБУ «ЦБС» оснащены мультимедийным, звуковым и презентационным оборудованием. Несмотря на высокий процент износа оборудования (более 80%), в 2025 году материально-техническая база МБУ «Централизованная библиотечная система» обновилась незначительно.</w:t>
      </w:r>
    </w:p>
    <w:p w14:paraId="25C630EA" w14:textId="61ABF067" w:rsidR="0025753E" w:rsidRPr="00016413"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Выход в сеть Интернет имеют как сотрудники, так и посетители библиотек. На всех объектах МБУ «ЦБС» существует возможность выхода в Интернет с устройства пользователя. Скорость подключения составляет 100 Мбит/с, VPN между библиотеками составляет 130 Мбит/с.</w:t>
      </w:r>
    </w:p>
    <w:p w14:paraId="18E157B2" w14:textId="152DB3E7" w:rsidR="0025753E" w:rsidRPr="008009D6" w:rsidRDefault="0025753E" w:rsidP="00F0101B">
      <w:pPr>
        <w:pStyle w:val="1"/>
        <w:rPr>
          <w:rFonts w:eastAsia="Times New Roman"/>
          <w:lang w:eastAsia="ru-RU"/>
        </w:rPr>
      </w:pPr>
      <w:bookmarkStart w:id="89" w:name="_Toc219817410"/>
      <w:r w:rsidRPr="008009D6">
        <w:rPr>
          <w:rFonts w:eastAsia="Times New Roman"/>
          <w:lang w:eastAsia="ru-RU"/>
        </w:rPr>
        <w:t>12.2. Обеспечение безопасности библиотек и библиотечных фондов</w:t>
      </w:r>
      <w:bookmarkEnd w:id="89"/>
    </w:p>
    <w:p w14:paraId="4E2B1FF9" w14:textId="77777777"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 xml:space="preserve">Все объекты МБУ «ЦБС» оснащены видеонаблюдением в которое входят цифровые камеры наружного и внутреннего видеонаблюдения, а также оснащены видеорегистраторами с возможностью хранения видеозаписи 6 месяцев. Часть камер наружного видеонаблюдения на объектах МБУ «ЦБС» интегрированы в АПК «Безопасный город». </w:t>
      </w:r>
    </w:p>
    <w:p w14:paraId="67766607" w14:textId="59CAF8A5"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Все объекты МБУ «ЦБС» защищены технической охраной посредством ПЦН (пульт централизованного наблюдения) от проникновений и разбойных нападений. Модельная детско-юношеская библиотека имени В.Н.</w:t>
      </w:r>
      <w:r>
        <w:rPr>
          <w:rFonts w:ascii="Times New Roman" w:eastAsia="Times New Roman" w:hAnsi="Times New Roman" w:cs="Times New Roman"/>
          <w:sz w:val="24"/>
          <w:szCs w:val="24"/>
          <w:lang w:eastAsia="ru-RU"/>
        </w:rPr>
        <w:t xml:space="preserve"> </w:t>
      </w:r>
      <w:r w:rsidRPr="007E22A3">
        <w:rPr>
          <w:rFonts w:ascii="Times New Roman" w:eastAsia="Times New Roman" w:hAnsi="Times New Roman" w:cs="Times New Roman"/>
          <w:sz w:val="24"/>
          <w:szCs w:val="24"/>
          <w:lang w:eastAsia="ru-RU"/>
        </w:rPr>
        <w:t>Козлова, проспект Победы,30 имеет усиленную охрану и оборудована кнопкой КТС</w:t>
      </w:r>
      <w:r w:rsidR="001E5B47">
        <w:rPr>
          <w:rFonts w:ascii="Times New Roman" w:eastAsia="Times New Roman" w:hAnsi="Times New Roman" w:cs="Times New Roman"/>
          <w:sz w:val="24"/>
          <w:szCs w:val="24"/>
          <w:lang w:eastAsia="ru-RU"/>
        </w:rPr>
        <w:t>,</w:t>
      </w:r>
      <w:r w:rsidRPr="007E22A3">
        <w:rPr>
          <w:rFonts w:ascii="Times New Roman" w:eastAsia="Times New Roman" w:hAnsi="Times New Roman" w:cs="Times New Roman"/>
          <w:sz w:val="24"/>
          <w:szCs w:val="24"/>
          <w:lang w:eastAsia="ru-RU"/>
        </w:rPr>
        <w:t xml:space="preserve"> предназначенной для оказания услуг по выезду группы быстрого реагирования, также в данной библиотеке установлена рамка металлодетектора.</w:t>
      </w:r>
    </w:p>
    <w:p w14:paraId="4434FAD3" w14:textId="7B975884"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 xml:space="preserve">Все объекты МБУ «ЦБС» оснащены охранно-пожарной сигнализацией, в которую входят блоки приёмно-контрольные, извещатели пожарные дымовые, извещатели ручные, </w:t>
      </w:r>
      <w:r w:rsidRPr="007E22A3">
        <w:rPr>
          <w:rFonts w:ascii="Times New Roman" w:eastAsia="Times New Roman" w:hAnsi="Times New Roman" w:cs="Times New Roman"/>
          <w:sz w:val="24"/>
          <w:szCs w:val="24"/>
          <w:lang w:eastAsia="ru-RU"/>
        </w:rPr>
        <w:lastRenderedPageBreak/>
        <w:t>световые указатели, речевые оповещатели, светозвуковые оповещатели, приборы управления системой ре</w:t>
      </w:r>
      <w:r>
        <w:rPr>
          <w:rFonts w:ascii="Times New Roman" w:eastAsia="Times New Roman" w:hAnsi="Times New Roman" w:cs="Times New Roman"/>
          <w:sz w:val="24"/>
          <w:szCs w:val="24"/>
          <w:lang w:eastAsia="ru-RU"/>
        </w:rPr>
        <w:t xml:space="preserve">чевого оповещения. В 2025 году </w:t>
      </w:r>
      <w:r w:rsidRPr="007E22A3">
        <w:rPr>
          <w:rFonts w:ascii="Times New Roman" w:eastAsia="Times New Roman" w:hAnsi="Times New Roman" w:cs="Times New Roman"/>
          <w:sz w:val="24"/>
          <w:szCs w:val="24"/>
          <w:lang w:eastAsia="ru-RU"/>
        </w:rPr>
        <w:t>модернизирована</w:t>
      </w:r>
      <w:r>
        <w:rPr>
          <w:rFonts w:ascii="Times New Roman" w:eastAsia="Times New Roman" w:hAnsi="Times New Roman" w:cs="Times New Roman"/>
          <w:sz w:val="24"/>
          <w:szCs w:val="24"/>
          <w:lang w:eastAsia="ru-RU"/>
        </w:rPr>
        <w:t xml:space="preserve"> системы речевого оповещения в </w:t>
      </w:r>
      <w:r w:rsidRPr="007E22A3">
        <w:rPr>
          <w:rFonts w:ascii="Times New Roman" w:eastAsia="Times New Roman" w:hAnsi="Times New Roman" w:cs="Times New Roman"/>
          <w:sz w:val="24"/>
          <w:szCs w:val="24"/>
          <w:lang w:eastAsia="ru-RU"/>
        </w:rPr>
        <w:t>Библиотеке семейного чтения, улица Свдовая,16.</w:t>
      </w:r>
    </w:p>
    <w:p w14:paraId="3F875A27" w14:textId="77777777"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На объектах МБУ «ЦБС» предаварийных и аварийных ситуаций не было.</w:t>
      </w:r>
    </w:p>
    <w:p w14:paraId="469A5A6B" w14:textId="77777777"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В целях обеспечения условий, гарантирующих сохранение жизни и здоровья работников, соблюдения требований антитеррористической защищенности, охраны труда, пожарной безопасности, санитарных правил и норм в МБУ «Централизованная библиотечная система» в 2025 году разработано и принято 36 локальных акта.</w:t>
      </w:r>
    </w:p>
    <w:p w14:paraId="2A8B82F4" w14:textId="5AF49D85"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 xml:space="preserve">В МБУ «Централизованная библиотечная система» </w:t>
      </w:r>
      <w:r>
        <w:rPr>
          <w:rFonts w:ascii="Times New Roman" w:eastAsia="Times New Roman" w:hAnsi="Times New Roman" w:cs="Times New Roman"/>
          <w:sz w:val="24"/>
          <w:szCs w:val="24"/>
          <w:lang w:eastAsia="ru-RU"/>
        </w:rPr>
        <w:t xml:space="preserve">в соответствии с Методическими </w:t>
      </w:r>
      <w:r w:rsidRPr="007E22A3">
        <w:rPr>
          <w:rFonts w:ascii="Times New Roman" w:eastAsia="Times New Roman" w:hAnsi="Times New Roman" w:cs="Times New Roman"/>
          <w:sz w:val="24"/>
          <w:szCs w:val="24"/>
          <w:lang w:eastAsia="ru-RU"/>
        </w:rPr>
        <w:t>рекомендациями 3.1/2.1.0195-20 «Рекомендации по проведению профилактических мероприятий по предупреждению распространения новой короновирусной инфекции  (COVID-19) в библиотеках», утвержденными Главным санитарным врачом Российской Федерации 19.06.2020 года</w:t>
      </w:r>
      <w:r w:rsidR="001E5B47">
        <w:rPr>
          <w:rFonts w:ascii="Times New Roman" w:eastAsia="Times New Roman" w:hAnsi="Times New Roman" w:cs="Times New Roman"/>
          <w:sz w:val="24"/>
          <w:szCs w:val="24"/>
          <w:lang w:eastAsia="ru-RU"/>
        </w:rPr>
        <w:t>,</w:t>
      </w:r>
      <w:r w:rsidRPr="007E22A3">
        <w:rPr>
          <w:rFonts w:ascii="Times New Roman" w:eastAsia="Times New Roman" w:hAnsi="Times New Roman" w:cs="Times New Roman"/>
          <w:sz w:val="24"/>
          <w:szCs w:val="24"/>
          <w:lang w:eastAsia="ru-RU"/>
        </w:rPr>
        <w:t xml:space="preserve"> продолжают действовать   противоэпидемические алгоритмы действий по COVID-19 по работе с персоналом и пользователями библиотеки.</w:t>
      </w:r>
    </w:p>
    <w:p w14:paraId="452B9A70" w14:textId="77777777"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В 2025 году подготовлено 3 локальных акта, регулирующих противоэпидемические требования к санитарному режиму библиотеки, личной гигиене сотрудников, пропускному режиму, обеспечению сотрудников средствами защиты и другие мероприятия необходимые для противодействия распространения коронавирусной инфекции (COVID-19), гриппа, кори, внебольничной пневмонии, ОРВИ.</w:t>
      </w:r>
    </w:p>
    <w:p w14:paraId="34D0A5B0" w14:textId="0F4D807C"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 xml:space="preserve">Проводилась обработка </w:t>
      </w:r>
      <w:r>
        <w:rPr>
          <w:rFonts w:ascii="Times New Roman" w:eastAsia="Times New Roman" w:hAnsi="Times New Roman" w:cs="Times New Roman"/>
          <w:sz w:val="24"/>
          <w:szCs w:val="24"/>
          <w:lang w:eastAsia="ru-RU"/>
        </w:rPr>
        <w:t xml:space="preserve">территорий библиотек от клеща. </w:t>
      </w:r>
    </w:p>
    <w:p w14:paraId="43711319" w14:textId="55C7312D"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Обучение в специализированных центрах: охрана труда – 5 сотрудников; пожарная безопасность - 4 сотрудника, ГО и ЧС – 1 сотрудник, прошли переподготовку в количестве 256 часов в сфере Пожарная безопасность с присвоением квалификации Специалист по пожарной профилактике 2 сотрудника.  Общ</w:t>
      </w:r>
      <w:r>
        <w:rPr>
          <w:rFonts w:ascii="Times New Roman" w:eastAsia="Times New Roman" w:hAnsi="Times New Roman" w:cs="Times New Roman"/>
          <w:sz w:val="24"/>
          <w:szCs w:val="24"/>
          <w:lang w:eastAsia="ru-RU"/>
        </w:rPr>
        <w:t xml:space="preserve">ая сумма затрат на обучение на </w:t>
      </w:r>
      <w:r w:rsidRPr="007E22A3">
        <w:rPr>
          <w:rFonts w:ascii="Times New Roman" w:eastAsia="Times New Roman" w:hAnsi="Times New Roman" w:cs="Times New Roman"/>
          <w:sz w:val="24"/>
          <w:szCs w:val="24"/>
          <w:lang w:eastAsia="ru-RU"/>
        </w:rPr>
        <w:t xml:space="preserve">сумму 10 тыс.700 рублей. </w:t>
      </w:r>
    </w:p>
    <w:p w14:paraId="63F68ED4" w14:textId="77777777"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При приеме на работу проводятся вводные инструктажи по охране труда, по пожарной безопасности, ЧС и угрозе террористического акта, по гражданской обороне.</w:t>
      </w:r>
    </w:p>
    <w:p w14:paraId="04D258AD" w14:textId="77777777"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Регулярно 2 раза в год проводятся плановые противопожарные инструктажи, инструктажи по ЧС и угрозе террористического акта. А также внеплановые по мере необходимости с регистрацией в журнале инструктажей.</w:t>
      </w:r>
    </w:p>
    <w:p w14:paraId="14A0896A" w14:textId="34139324"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 xml:space="preserve">Установлена системы оповещения эвакуацией сотрудников и посетителей в Библиотеке семейного чтения, сумма затрат </w:t>
      </w:r>
      <w:r w:rsidR="001E5B47">
        <w:rPr>
          <w:rFonts w:ascii="Times New Roman" w:eastAsia="Times New Roman" w:hAnsi="Times New Roman" w:cs="Times New Roman"/>
          <w:sz w:val="24"/>
          <w:szCs w:val="24"/>
          <w:lang w:eastAsia="ru-RU"/>
        </w:rPr>
        <w:t xml:space="preserve">- </w:t>
      </w:r>
      <w:r w:rsidRPr="007E22A3">
        <w:rPr>
          <w:rFonts w:ascii="Times New Roman" w:eastAsia="Times New Roman" w:hAnsi="Times New Roman" w:cs="Times New Roman"/>
          <w:sz w:val="24"/>
          <w:szCs w:val="24"/>
          <w:lang w:eastAsia="ru-RU"/>
        </w:rPr>
        <w:t>112тыс.350 тыс. рублей.</w:t>
      </w:r>
    </w:p>
    <w:p w14:paraId="6DC4738F" w14:textId="77777777"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Регулярно оформляются информационные материалы и размещаются на стендах по охране труда, пожарной безопасности, профилактике чрезвычайных ситуаций.</w:t>
      </w:r>
    </w:p>
    <w:p w14:paraId="24921CCD" w14:textId="77777777"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Проводятся практические тренировки антитеррористической направленности (1 раз в квартал). всего 10 тренировок на 4-х объектах учреждения, проводятся рейды по соблюдению требований охраны труда, состоянию эвакуационных путей.</w:t>
      </w:r>
    </w:p>
    <w:p w14:paraId="1467B506" w14:textId="36E737B8" w:rsidR="007E22A3" w:rsidRPr="007E22A3"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 xml:space="preserve">При приеме на работу проводится предварительный медицинский осмотр. В 2025 году такой осмотр при приёме на работу прошли 2 сотрудника. Общая сумма затрат на предварительный </w:t>
      </w:r>
      <w:r>
        <w:rPr>
          <w:rFonts w:ascii="Times New Roman" w:eastAsia="Times New Roman" w:hAnsi="Times New Roman" w:cs="Times New Roman"/>
          <w:sz w:val="24"/>
          <w:szCs w:val="24"/>
          <w:lang w:eastAsia="ru-RU"/>
        </w:rPr>
        <w:t xml:space="preserve">медосмотр составила 11 тыс.700 рублей. </w:t>
      </w:r>
      <w:r w:rsidRPr="007E22A3">
        <w:rPr>
          <w:rFonts w:ascii="Times New Roman" w:eastAsia="Times New Roman" w:hAnsi="Times New Roman" w:cs="Times New Roman"/>
          <w:sz w:val="24"/>
          <w:szCs w:val="24"/>
          <w:lang w:eastAsia="ru-RU"/>
        </w:rPr>
        <w:t>Организована в январе-феврале 2025 года диспансеризация сотрудников.</w:t>
      </w:r>
    </w:p>
    <w:p w14:paraId="1FC064B9" w14:textId="4C6E7E44" w:rsidR="0025753E" w:rsidRDefault="007E22A3" w:rsidP="007E22A3">
      <w:pPr>
        <w:suppressAutoHyphens/>
        <w:spacing w:after="0" w:line="240" w:lineRule="auto"/>
        <w:ind w:firstLine="709"/>
        <w:jc w:val="both"/>
        <w:rPr>
          <w:rFonts w:ascii="Times New Roman" w:eastAsia="Times New Roman" w:hAnsi="Times New Roman" w:cs="Times New Roman"/>
          <w:sz w:val="24"/>
          <w:szCs w:val="24"/>
          <w:lang w:eastAsia="ru-RU"/>
        </w:rPr>
      </w:pPr>
      <w:r w:rsidRPr="007E22A3">
        <w:rPr>
          <w:rFonts w:ascii="Times New Roman" w:eastAsia="Times New Roman" w:hAnsi="Times New Roman" w:cs="Times New Roman"/>
          <w:sz w:val="24"/>
          <w:szCs w:val="24"/>
          <w:lang w:eastAsia="ru-RU"/>
        </w:rPr>
        <w:t>В 2025 году актуа</w:t>
      </w:r>
      <w:r>
        <w:rPr>
          <w:rFonts w:ascii="Times New Roman" w:eastAsia="Times New Roman" w:hAnsi="Times New Roman" w:cs="Times New Roman"/>
          <w:sz w:val="24"/>
          <w:szCs w:val="24"/>
          <w:lang w:eastAsia="ru-RU"/>
        </w:rPr>
        <w:t xml:space="preserve">лизирован </w:t>
      </w:r>
      <w:r w:rsidRPr="007E22A3">
        <w:rPr>
          <w:rFonts w:ascii="Times New Roman" w:eastAsia="Times New Roman" w:hAnsi="Times New Roman" w:cs="Times New Roman"/>
          <w:sz w:val="24"/>
          <w:szCs w:val="24"/>
          <w:lang w:eastAsia="ru-RU"/>
        </w:rPr>
        <w:t>Паспорт антитеррористической защищенности объекта учреждения:</w:t>
      </w:r>
      <w:r>
        <w:rPr>
          <w:rFonts w:ascii="Times New Roman" w:eastAsia="Times New Roman" w:hAnsi="Times New Roman" w:cs="Times New Roman"/>
          <w:sz w:val="24"/>
          <w:szCs w:val="24"/>
          <w:lang w:eastAsia="ru-RU"/>
        </w:rPr>
        <w:t xml:space="preserve"> Библиотека семейного чтения, </w:t>
      </w:r>
      <w:r w:rsidRPr="007E22A3">
        <w:rPr>
          <w:rFonts w:ascii="Times New Roman" w:eastAsia="Times New Roman" w:hAnsi="Times New Roman" w:cs="Times New Roman"/>
          <w:sz w:val="24"/>
          <w:szCs w:val="24"/>
          <w:lang w:eastAsia="ru-RU"/>
        </w:rPr>
        <w:t>объекту подтверждена Ш категория опасности.</w:t>
      </w:r>
    </w:p>
    <w:p w14:paraId="17EE15BE" w14:textId="7CC2F152" w:rsidR="0025753E" w:rsidRPr="008009D6" w:rsidRDefault="0025753E" w:rsidP="00F0101B">
      <w:pPr>
        <w:pStyle w:val="1"/>
        <w:rPr>
          <w:rFonts w:eastAsia="Times New Roman"/>
          <w:lang w:eastAsia="ru-RU"/>
        </w:rPr>
      </w:pPr>
      <w:bookmarkStart w:id="90" w:name="_Toc219817411"/>
      <w:r w:rsidRPr="008009D6">
        <w:rPr>
          <w:rFonts w:eastAsia="Times New Roman"/>
          <w:lang w:eastAsia="ru-RU"/>
        </w:rPr>
        <w:t>12.3. Модернизация библиотечных зданий (помещений), организация внутреннего пространства библиотек в соответствии с потребностями пользователей, создание условий для безбарьерного общения</w:t>
      </w:r>
      <w:bookmarkEnd w:id="90"/>
    </w:p>
    <w:p w14:paraId="57095F6E" w14:textId="77777777" w:rsidR="001E5B47" w:rsidRPr="000C381A" w:rsidRDefault="001E5B47" w:rsidP="001E5B47">
      <w:pPr>
        <w:spacing w:after="0" w:line="240" w:lineRule="auto"/>
        <w:ind w:firstLine="709"/>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t>Здания МБУ «ЦБС» доступны частично для лиц с ограниченными возможностями здоровья. Каждая библиотека оснащена комплексными тактильными табличками шрифтом Брайля с указанием названий отделов и наименованием библиотеки с режимом работы при входе в здание. Все объект</w:t>
      </w:r>
      <w:r>
        <w:rPr>
          <w:rFonts w:ascii="Times New Roman" w:eastAsia="Calibri" w:hAnsi="Times New Roman" w:cs="Times New Roman"/>
          <w:sz w:val="24"/>
          <w:szCs w:val="24"/>
        </w:rPr>
        <w:t>ы доступ</w:t>
      </w:r>
      <w:r w:rsidRPr="000C381A">
        <w:rPr>
          <w:rFonts w:ascii="Times New Roman" w:eastAsia="Calibri" w:hAnsi="Times New Roman" w:cs="Times New Roman"/>
          <w:sz w:val="24"/>
          <w:szCs w:val="24"/>
        </w:rPr>
        <w:t>н</w:t>
      </w:r>
      <w:r>
        <w:rPr>
          <w:rFonts w:ascii="Times New Roman" w:eastAsia="Calibri" w:hAnsi="Times New Roman" w:cs="Times New Roman"/>
          <w:sz w:val="24"/>
          <w:szCs w:val="24"/>
        </w:rPr>
        <w:t>ы</w:t>
      </w:r>
      <w:r w:rsidRPr="000C381A">
        <w:rPr>
          <w:rFonts w:ascii="Times New Roman" w:eastAsia="Calibri" w:hAnsi="Times New Roman" w:cs="Times New Roman"/>
          <w:sz w:val="24"/>
          <w:szCs w:val="24"/>
        </w:rPr>
        <w:t xml:space="preserve"> инвалидам с нарушениями слуха, с нарушениями умственного развития.</w:t>
      </w:r>
    </w:p>
    <w:p w14:paraId="1D9EE9E3" w14:textId="77777777" w:rsidR="001E5B47" w:rsidRDefault="001E5B47" w:rsidP="001E5B47">
      <w:pPr>
        <w:spacing w:after="0" w:line="240" w:lineRule="auto"/>
        <w:ind w:firstLine="708"/>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lastRenderedPageBreak/>
        <w:t xml:space="preserve">Для организации комфортного чтения читателям с нарушением и отсутствием зрения в </w:t>
      </w:r>
      <w:r>
        <w:rPr>
          <w:rFonts w:ascii="Times New Roman" w:eastAsia="Calibri" w:hAnsi="Times New Roman" w:cs="Times New Roman"/>
          <w:sz w:val="24"/>
          <w:szCs w:val="24"/>
        </w:rPr>
        <w:t>Центральной городской библиотеке оборудовано</w:t>
      </w:r>
      <w:r w:rsidRPr="000C381A">
        <w:rPr>
          <w:rFonts w:ascii="Times New Roman" w:eastAsia="Calibri" w:hAnsi="Times New Roman" w:cs="Times New Roman"/>
          <w:sz w:val="24"/>
          <w:szCs w:val="24"/>
        </w:rPr>
        <w:t xml:space="preserve"> автоматизированн</w:t>
      </w:r>
      <w:r>
        <w:rPr>
          <w:rFonts w:ascii="Times New Roman" w:eastAsia="Calibri" w:hAnsi="Times New Roman" w:cs="Times New Roman"/>
          <w:sz w:val="24"/>
          <w:szCs w:val="24"/>
        </w:rPr>
        <w:t>ое рабочее место с дисплеем по Брайлю, специализированной клавиатурой</w:t>
      </w:r>
      <w:r w:rsidRPr="000C381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и </w:t>
      </w:r>
      <w:r w:rsidRPr="000C381A">
        <w:rPr>
          <w:rFonts w:ascii="Times New Roman" w:eastAsia="Calibri" w:hAnsi="Times New Roman" w:cs="Times New Roman"/>
          <w:sz w:val="24"/>
          <w:szCs w:val="24"/>
        </w:rPr>
        <w:t>принтер</w:t>
      </w:r>
      <w:r>
        <w:rPr>
          <w:rFonts w:ascii="Times New Roman" w:eastAsia="Calibri" w:hAnsi="Times New Roman" w:cs="Times New Roman"/>
          <w:sz w:val="24"/>
          <w:szCs w:val="24"/>
        </w:rPr>
        <w:t>ом. В других библиотеках в Центрах общественного доступа установлено</w:t>
      </w:r>
      <w:r w:rsidRPr="000C381A">
        <w:rPr>
          <w:rFonts w:ascii="Times New Roman" w:eastAsia="Calibri" w:hAnsi="Times New Roman" w:cs="Times New Roman"/>
          <w:sz w:val="24"/>
          <w:szCs w:val="24"/>
        </w:rPr>
        <w:t xml:space="preserve"> программное обеспечение экранного доступа с</w:t>
      </w:r>
      <w:r>
        <w:rPr>
          <w:rFonts w:ascii="Times New Roman" w:eastAsia="Calibri" w:hAnsi="Times New Roman" w:cs="Times New Roman"/>
          <w:sz w:val="24"/>
          <w:szCs w:val="24"/>
        </w:rPr>
        <w:t xml:space="preserve"> синтезом речи последней русифи</w:t>
      </w:r>
      <w:r w:rsidRPr="000C381A">
        <w:rPr>
          <w:rFonts w:ascii="Times New Roman" w:eastAsia="Calibri" w:hAnsi="Times New Roman" w:cs="Times New Roman"/>
          <w:sz w:val="24"/>
          <w:szCs w:val="24"/>
        </w:rPr>
        <w:t>цированной версии</w:t>
      </w:r>
      <w:r>
        <w:rPr>
          <w:rFonts w:ascii="Times New Roman" w:eastAsia="Calibri" w:hAnsi="Times New Roman" w:cs="Times New Roman"/>
          <w:sz w:val="24"/>
          <w:szCs w:val="24"/>
        </w:rPr>
        <w:t xml:space="preserve"> для слабовидящих людей.</w:t>
      </w:r>
    </w:p>
    <w:p w14:paraId="747F64A8" w14:textId="77777777" w:rsidR="001E5B47" w:rsidRPr="000C381A" w:rsidRDefault="001E5B47" w:rsidP="001E5B47">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Все библиотеки системы имеют в наличии</w:t>
      </w:r>
      <w:r w:rsidRPr="000C381A">
        <w:rPr>
          <w:rFonts w:ascii="Times New Roman" w:eastAsia="Calibri" w:hAnsi="Times New Roman" w:cs="Times New Roman"/>
          <w:sz w:val="24"/>
          <w:szCs w:val="24"/>
        </w:rPr>
        <w:t xml:space="preserve"> аппарат</w:t>
      </w:r>
      <w:r>
        <w:rPr>
          <w:rFonts w:ascii="Times New Roman" w:eastAsia="Calibri" w:hAnsi="Times New Roman" w:cs="Times New Roman"/>
          <w:sz w:val="24"/>
          <w:szCs w:val="24"/>
        </w:rPr>
        <w:t>ы</w:t>
      </w:r>
      <w:r w:rsidRPr="000C381A">
        <w:rPr>
          <w:rFonts w:ascii="Times New Roman" w:eastAsia="Calibri" w:hAnsi="Times New Roman" w:cs="Times New Roman"/>
          <w:sz w:val="24"/>
          <w:szCs w:val="24"/>
        </w:rPr>
        <w:t xml:space="preserve"> для воспроизведения цифровых «говорящих» книг на флеш</w:t>
      </w:r>
      <w:r>
        <w:rPr>
          <w:rFonts w:ascii="Times New Roman" w:eastAsia="Calibri" w:hAnsi="Times New Roman" w:cs="Times New Roman"/>
          <w:sz w:val="24"/>
          <w:szCs w:val="24"/>
        </w:rPr>
        <w:t>ках PlexTalk Pocket (RTR1)</w:t>
      </w:r>
      <w:r w:rsidRPr="000C381A">
        <w:rPr>
          <w:rFonts w:ascii="Times New Roman" w:eastAsia="Calibri" w:hAnsi="Times New Roman" w:cs="Times New Roman"/>
          <w:sz w:val="24"/>
          <w:szCs w:val="24"/>
        </w:rPr>
        <w:t xml:space="preserve">; </w:t>
      </w:r>
      <w:r w:rsidRPr="000C381A">
        <w:rPr>
          <w:rFonts w:ascii="Times New Roman" w:eastAsia="Times New Roman" w:hAnsi="Times New Roman" w:cs="Times New Roman"/>
          <w:sz w:val="24"/>
          <w:szCs w:val="24"/>
        </w:rPr>
        <w:t>увеличительные лупы с подсв</w:t>
      </w:r>
      <w:r>
        <w:rPr>
          <w:rFonts w:ascii="Times New Roman" w:eastAsia="Times New Roman" w:hAnsi="Times New Roman" w:cs="Times New Roman"/>
          <w:sz w:val="24"/>
          <w:szCs w:val="24"/>
        </w:rPr>
        <w:t>еткой для слабовидящих</w:t>
      </w:r>
      <w:r w:rsidRPr="000C38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Ф</w:t>
      </w:r>
      <w:r w:rsidRPr="000C381A">
        <w:rPr>
          <w:rFonts w:ascii="Times New Roman" w:eastAsia="Calibri" w:hAnsi="Times New Roman" w:cs="Times New Roman"/>
          <w:sz w:val="24"/>
          <w:szCs w:val="24"/>
        </w:rPr>
        <w:t>илиалы МБУ «ЦБС» оснащены мобильными портативными индукционными системами, специально разработанными для поддержки коммуникаций людей с нарушением слуха</w:t>
      </w:r>
      <w:r>
        <w:rPr>
          <w:rFonts w:ascii="Times New Roman" w:eastAsia="Calibri" w:hAnsi="Times New Roman" w:cs="Times New Roman"/>
          <w:sz w:val="24"/>
          <w:szCs w:val="24"/>
        </w:rPr>
        <w:t xml:space="preserve"> (4 штуки)</w:t>
      </w:r>
      <w:r w:rsidRPr="000C381A">
        <w:rPr>
          <w:rFonts w:ascii="Times New Roman" w:eastAsia="Calibri" w:hAnsi="Times New Roman" w:cs="Times New Roman"/>
          <w:sz w:val="24"/>
          <w:szCs w:val="24"/>
        </w:rPr>
        <w:t>. Эти устройства обеспечивают звуковое сопровождение мероприятий библиотеки и позволяют комфортно воспринимать информацию посетителям, использующим звуковые аппараты.</w:t>
      </w:r>
    </w:p>
    <w:p w14:paraId="56456DE7" w14:textId="77777777" w:rsidR="001E5B47" w:rsidRPr="000C381A" w:rsidRDefault="001E5B47" w:rsidP="001E5B47">
      <w:pPr>
        <w:spacing w:after="0" w:line="240" w:lineRule="auto"/>
        <w:ind w:firstLine="709"/>
        <w:jc w:val="both"/>
        <w:rPr>
          <w:rFonts w:ascii="Times New Roman" w:eastAsia="Calibri" w:hAnsi="Times New Roman" w:cs="Times New Roman"/>
          <w:sz w:val="24"/>
          <w:szCs w:val="24"/>
        </w:rPr>
      </w:pPr>
      <w:r w:rsidRPr="000C381A">
        <w:rPr>
          <w:rFonts w:ascii="Times New Roman" w:eastAsia="Calibri" w:hAnsi="Times New Roman" w:cs="Times New Roman"/>
          <w:sz w:val="24"/>
          <w:szCs w:val="24"/>
        </w:rPr>
        <w:t>Также на официальном сайте Муниципального бюджетного учреждения «Централизованная библиотечная система» установлен Модуль «Мибок: Версия для слабовидящих», предназначенный для автоматической генерации версии сайта, пригодной для использования соответствующей категорией граждан. Размещенная информация на сайте учреждения доступна для прочтения её людьми с нарушением функции зрения с помощью программ экранного доступа.</w:t>
      </w:r>
    </w:p>
    <w:p w14:paraId="3552F5DE" w14:textId="77777777" w:rsidR="00016413" w:rsidRPr="00016413"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 xml:space="preserve">Санитарные помещения Центральной городской библиотеки, Модельной библиотеки пгт. Высокий и Модельной детско-юношеской библиотеки им.В.Н.Козлова оснащены специальным оборудованием для маломобильных групп населения. </w:t>
      </w:r>
    </w:p>
    <w:p w14:paraId="4AAF0929" w14:textId="6C9311A7" w:rsidR="00016413" w:rsidRPr="00016413" w:rsidRDefault="001E5B47" w:rsidP="00016413">
      <w:pPr>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библиотеки имеют пандусы, остальные находятся в жилых домах и имеют вход на уровне асфальта.</w:t>
      </w:r>
      <w:r w:rsidR="00016413" w:rsidRPr="00016413">
        <w:rPr>
          <w:rFonts w:ascii="Times New Roman" w:eastAsia="Times New Roman" w:hAnsi="Times New Roman" w:cs="Times New Roman"/>
          <w:sz w:val="24"/>
          <w:szCs w:val="24"/>
          <w:lang w:eastAsia="ru-RU"/>
        </w:rPr>
        <w:t xml:space="preserve"> На первом этаже </w:t>
      </w:r>
      <w:r w:rsidRPr="00016413">
        <w:rPr>
          <w:rFonts w:ascii="Times New Roman" w:eastAsia="Times New Roman" w:hAnsi="Times New Roman" w:cs="Times New Roman"/>
          <w:sz w:val="24"/>
          <w:szCs w:val="24"/>
          <w:lang w:eastAsia="ru-RU"/>
        </w:rPr>
        <w:t xml:space="preserve">Детско-юношеской библиотеки </w:t>
      </w:r>
      <w:r w:rsidR="00016413" w:rsidRPr="00016413">
        <w:rPr>
          <w:rFonts w:ascii="Times New Roman" w:eastAsia="Times New Roman" w:hAnsi="Times New Roman" w:cs="Times New Roman"/>
          <w:sz w:val="24"/>
          <w:szCs w:val="24"/>
          <w:lang w:eastAsia="ru-RU"/>
        </w:rPr>
        <w:t xml:space="preserve">находится мобильный подъёмник для маломобильных групп населения. </w:t>
      </w:r>
    </w:p>
    <w:p w14:paraId="23C4D7D7" w14:textId="2BEFF644" w:rsidR="0025753E" w:rsidRPr="008009D6" w:rsidRDefault="0025753E" w:rsidP="00F0101B">
      <w:pPr>
        <w:pStyle w:val="1"/>
        <w:rPr>
          <w:rFonts w:eastAsia="Times New Roman"/>
          <w:lang w:eastAsia="ru-RU"/>
        </w:rPr>
      </w:pPr>
      <w:bookmarkStart w:id="91" w:name="_Toc219817412"/>
      <w:r w:rsidRPr="008009D6">
        <w:rPr>
          <w:rFonts w:eastAsia="Times New Roman"/>
          <w:lang w:eastAsia="ru-RU"/>
        </w:rPr>
        <w:t>12.4. Характеристика финансового обеспечения материально-технической базы библиотек</w:t>
      </w:r>
      <w:bookmarkEnd w:id="91"/>
    </w:p>
    <w:p w14:paraId="06D2B022" w14:textId="6FEE23BD" w:rsidR="00016413" w:rsidRPr="00016413"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Финансовое обеспечение материально технической базы библиотечной сети в настоящее время можно охарактеризовать как среднее, с выраженной тенденцией к дефициту ресурсов. Текущее финансирование позволяет поддерживать минимально необходимый уровень функционирования, однако системно не покрывает полный спектр актуальных потребностей. Бюджетные ассигнования обеспечивают лишь поддержание существующего фонда и инфраструктуры. Средства на модернизацию, масштабное обновление оборудования или расширение площадей практически отсутствуют. Парк компьютерной техники устарел: более 60 % ПК эксплуатируются свыше 10–15 лет, что ведёт к частым сбоям и низкой производительности. Не хватает многофункциональных устройств (МФУ). Системы хранения (стеллажи, шкафы) изношены, часть требует за</w:t>
      </w:r>
      <w:r>
        <w:rPr>
          <w:rFonts w:ascii="Times New Roman" w:eastAsia="Times New Roman" w:hAnsi="Times New Roman" w:cs="Times New Roman"/>
          <w:sz w:val="24"/>
          <w:szCs w:val="24"/>
          <w:lang w:eastAsia="ru-RU"/>
        </w:rPr>
        <w:t>мены из-</w:t>
      </w:r>
      <w:r w:rsidRPr="00016413">
        <w:rPr>
          <w:rFonts w:ascii="Times New Roman" w:eastAsia="Times New Roman" w:hAnsi="Times New Roman" w:cs="Times New Roman"/>
          <w:sz w:val="24"/>
          <w:szCs w:val="24"/>
          <w:lang w:eastAsia="ru-RU"/>
        </w:rPr>
        <w:t>за угрозы сохранности фонда. Откладываются текущие ремонты помещений, что усугубляет износ инженерных систем, электрики и отделки.</w:t>
      </w:r>
    </w:p>
    <w:p w14:paraId="2FC74EC5" w14:textId="03C6E241" w:rsidR="0025753E" w:rsidRDefault="00016413" w:rsidP="00016413">
      <w:pPr>
        <w:suppressAutoHyphens/>
        <w:spacing w:after="0" w:line="240" w:lineRule="auto"/>
        <w:ind w:firstLine="709"/>
        <w:jc w:val="both"/>
        <w:rPr>
          <w:rFonts w:ascii="Times New Roman" w:eastAsia="Times New Roman" w:hAnsi="Times New Roman" w:cs="Times New Roman"/>
          <w:sz w:val="24"/>
          <w:szCs w:val="24"/>
          <w:lang w:eastAsia="ru-RU"/>
        </w:rPr>
      </w:pPr>
      <w:r w:rsidRPr="00016413">
        <w:rPr>
          <w:rFonts w:ascii="Times New Roman" w:eastAsia="Times New Roman" w:hAnsi="Times New Roman" w:cs="Times New Roman"/>
          <w:sz w:val="24"/>
          <w:szCs w:val="24"/>
          <w:lang w:eastAsia="ru-RU"/>
        </w:rPr>
        <w:t>Текущее финансовое обе</w:t>
      </w:r>
      <w:r w:rsidR="001E5B47">
        <w:rPr>
          <w:rFonts w:ascii="Times New Roman" w:eastAsia="Times New Roman" w:hAnsi="Times New Roman" w:cs="Times New Roman"/>
          <w:sz w:val="24"/>
          <w:szCs w:val="24"/>
          <w:lang w:eastAsia="ru-RU"/>
        </w:rPr>
        <w:t>спечение позволяет библиотекам</w:t>
      </w:r>
      <w:r>
        <w:rPr>
          <w:rFonts w:ascii="Times New Roman" w:eastAsia="Times New Roman" w:hAnsi="Times New Roman" w:cs="Times New Roman"/>
          <w:sz w:val="24"/>
          <w:szCs w:val="24"/>
          <w:lang w:eastAsia="ru-RU"/>
        </w:rPr>
        <w:t xml:space="preserve"> сохранять базовый режим работы; </w:t>
      </w:r>
      <w:r w:rsidRPr="00016413">
        <w:rPr>
          <w:rFonts w:ascii="Times New Roman" w:eastAsia="Times New Roman" w:hAnsi="Times New Roman" w:cs="Times New Roman"/>
          <w:sz w:val="24"/>
          <w:szCs w:val="24"/>
          <w:lang w:eastAsia="ru-RU"/>
        </w:rPr>
        <w:t>поддерживать аварийную ремонтопригодность инфраструктуры.</w:t>
      </w:r>
    </w:p>
    <w:p w14:paraId="51992753" w14:textId="54B18D96" w:rsidR="0025753E" w:rsidRPr="008009D6" w:rsidRDefault="0025753E" w:rsidP="00F0101B">
      <w:pPr>
        <w:pStyle w:val="1"/>
        <w:rPr>
          <w:rFonts w:eastAsia="Times New Roman"/>
          <w:lang w:eastAsia="ru-RU"/>
        </w:rPr>
      </w:pPr>
      <w:bookmarkStart w:id="92" w:name="_Toc219817413"/>
      <w:r w:rsidRPr="008009D6">
        <w:rPr>
          <w:rFonts w:eastAsia="Times New Roman"/>
          <w:lang w:eastAsia="ru-RU"/>
        </w:rPr>
        <w:t>13. Библиотечный маркетинг. Связи с общественностью</w:t>
      </w:r>
      <w:bookmarkEnd w:id="92"/>
    </w:p>
    <w:p w14:paraId="6D7761EB" w14:textId="4E0A896C" w:rsidR="00CE26CC" w:rsidRPr="00A23220" w:rsidRDefault="00CE26CC" w:rsidP="00CE26CC">
      <w:pPr>
        <w:suppressAutoHyphens/>
        <w:spacing w:after="0" w:line="240" w:lineRule="auto"/>
        <w:ind w:firstLine="709"/>
        <w:jc w:val="both"/>
        <w:rPr>
          <w:rFonts w:ascii="Times New Roman" w:eastAsia="Times New Roman" w:hAnsi="Times New Roman" w:cs="Times New Roman"/>
          <w:bCs/>
          <w:sz w:val="24"/>
          <w:szCs w:val="24"/>
          <w:lang w:eastAsia="ru-RU"/>
        </w:rPr>
      </w:pPr>
      <w:r w:rsidRPr="00A23220">
        <w:rPr>
          <w:rFonts w:ascii="Times New Roman" w:eastAsia="Times New Roman" w:hAnsi="Times New Roman" w:cs="Times New Roman"/>
          <w:bCs/>
          <w:sz w:val="24"/>
          <w:szCs w:val="24"/>
          <w:lang w:eastAsia="ru-RU"/>
        </w:rPr>
        <w:t>В 202</w:t>
      </w:r>
      <w:r w:rsidR="00A23220" w:rsidRPr="00A23220">
        <w:rPr>
          <w:rFonts w:ascii="Times New Roman" w:eastAsia="Times New Roman" w:hAnsi="Times New Roman" w:cs="Times New Roman"/>
          <w:bCs/>
          <w:sz w:val="24"/>
          <w:szCs w:val="24"/>
          <w:lang w:eastAsia="ru-RU"/>
        </w:rPr>
        <w:t>5</w:t>
      </w:r>
      <w:r w:rsidRPr="00A23220">
        <w:rPr>
          <w:rFonts w:ascii="Times New Roman" w:eastAsia="Times New Roman" w:hAnsi="Times New Roman" w:cs="Times New Roman"/>
          <w:bCs/>
          <w:sz w:val="24"/>
          <w:szCs w:val="24"/>
          <w:lang w:eastAsia="ru-RU"/>
        </w:rPr>
        <w:t xml:space="preserve"> году деятельность муниципальных библиотек города Мегиона всецело была направлена на создание репутации в социально-культурном развитии города, региона. Среди мероприятий плана рекламная, имиджевая деятельность, связи с общественностью. </w:t>
      </w:r>
    </w:p>
    <w:p w14:paraId="545C14DD" w14:textId="62309B7E" w:rsidR="00A23220" w:rsidRDefault="00A23220" w:rsidP="00CE26CC">
      <w:pPr>
        <w:suppressAutoHyphens/>
        <w:spacing w:after="0" w:line="240" w:lineRule="auto"/>
        <w:ind w:firstLine="709"/>
        <w:jc w:val="both"/>
        <w:rPr>
          <w:rFonts w:ascii="Times New Roman" w:eastAsia="Times New Roman" w:hAnsi="Times New Roman" w:cs="Times New Roman"/>
          <w:bCs/>
          <w:sz w:val="24"/>
          <w:szCs w:val="24"/>
          <w:lang w:eastAsia="ru-RU"/>
        </w:rPr>
      </w:pPr>
      <w:r w:rsidRPr="00A23220">
        <w:rPr>
          <w:rFonts w:ascii="Times New Roman" w:eastAsia="Times New Roman" w:hAnsi="Times New Roman" w:cs="Times New Roman"/>
          <w:bCs/>
          <w:sz w:val="24"/>
          <w:szCs w:val="24"/>
          <w:lang w:eastAsia="ru-RU"/>
        </w:rPr>
        <w:t xml:space="preserve">Связи с общественностью осуществляются посредством всех каналов коммуникации: сайт учреждения, социальные сети, средства массовой информации, информационная рассылка. </w:t>
      </w:r>
    </w:p>
    <w:p w14:paraId="1526BDF5" w14:textId="17D4A8CA" w:rsidR="00CE26CC" w:rsidRPr="00A23220" w:rsidRDefault="00CE26CC" w:rsidP="00CE26CC">
      <w:pPr>
        <w:suppressAutoHyphens/>
        <w:spacing w:after="0" w:line="240" w:lineRule="auto"/>
        <w:ind w:firstLine="709"/>
        <w:jc w:val="both"/>
        <w:rPr>
          <w:rFonts w:ascii="Times New Roman" w:eastAsia="Times New Roman" w:hAnsi="Times New Roman" w:cs="Times New Roman"/>
          <w:bCs/>
          <w:sz w:val="24"/>
          <w:szCs w:val="24"/>
          <w:lang w:eastAsia="ru-RU"/>
        </w:rPr>
      </w:pPr>
      <w:r w:rsidRPr="00A23220">
        <w:rPr>
          <w:rFonts w:ascii="Times New Roman" w:eastAsia="Times New Roman" w:hAnsi="Times New Roman" w:cs="Times New Roman"/>
          <w:bCs/>
          <w:sz w:val="24"/>
          <w:szCs w:val="24"/>
          <w:lang w:eastAsia="ru-RU"/>
        </w:rPr>
        <w:t>Сотрудничество со средствами массовой информации – важная составная часть рекламной и информационно-имиджевой политики библиотеки. В течение 202</w:t>
      </w:r>
      <w:r w:rsidR="00A23220" w:rsidRPr="00A23220">
        <w:rPr>
          <w:rFonts w:ascii="Times New Roman" w:eastAsia="Times New Roman" w:hAnsi="Times New Roman" w:cs="Times New Roman"/>
          <w:bCs/>
          <w:sz w:val="24"/>
          <w:szCs w:val="24"/>
          <w:lang w:eastAsia="ru-RU"/>
        </w:rPr>
        <w:t>5</w:t>
      </w:r>
      <w:r w:rsidRPr="00A23220">
        <w:rPr>
          <w:rFonts w:ascii="Times New Roman" w:eastAsia="Times New Roman" w:hAnsi="Times New Roman" w:cs="Times New Roman"/>
          <w:bCs/>
          <w:sz w:val="24"/>
          <w:szCs w:val="24"/>
          <w:lang w:eastAsia="ru-RU"/>
        </w:rPr>
        <w:t xml:space="preserve"> года деятельность библиотек города регулярно освещалась в городской газете «Мегионские </w:t>
      </w:r>
      <w:r w:rsidRPr="00A23220">
        <w:rPr>
          <w:rFonts w:ascii="Times New Roman" w:eastAsia="Times New Roman" w:hAnsi="Times New Roman" w:cs="Times New Roman"/>
          <w:bCs/>
          <w:sz w:val="24"/>
          <w:szCs w:val="24"/>
          <w:lang w:eastAsia="ru-RU"/>
        </w:rPr>
        <w:lastRenderedPageBreak/>
        <w:t>новости», корпоративном издании «Мегион24», в эфирах телерадиокомпании «Акцент» и «Эфир-медиа», на официальном сайте администрации города Мегиона и его представительствах в социальных сетях.</w:t>
      </w:r>
    </w:p>
    <w:tbl>
      <w:tblPr>
        <w:tblW w:w="935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992"/>
        <w:gridCol w:w="992"/>
        <w:gridCol w:w="992"/>
      </w:tblGrid>
      <w:tr w:rsidR="00A23220" w:rsidRPr="00AD3211" w14:paraId="59DF3562" w14:textId="77777777" w:rsidTr="00A23220">
        <w:trPr>
          <w:trHeight w:val="267"/>
        </w:trPr>
        <w:tc>
          <w:tcPr>
            <w:tcW w:w="6377" w:type="dxa"/>
            <w:shd w:val="clear" w:color="auto" w:fill="auto"/>
          </w:tcPr>
          <w:p w14:paraId="0A521522" w14:textId="77777777" w:rsidR="00A23220" w:rsidRPr="00AD3211" w:rsidRDefault="00A23220" w:rsidP="00A23220">
            <w:pPr>
              <w:snapToGrid w:val="0"/>
              <w:spacing w:after="0" w:line="240" w:lineRule="auto"/>
              <w:rPr>
                <w:rFonts w:ascii="Times New Roman" w:eastAsia="Times New Roman" w:hAnsi="Times New Roman" w:cs="Times New Roman"/>
                <w:bCs/>
                <w:kern w:val="2"/>
                <w:szCs w:val="24"/>
                <w:lang w:eastAsia="ru-RU"/>
              </w:rPr>
            </w:pPr>
            <w:r w:rsidRPr="00AD3211">
              <w:rPr>
                <w:rFonts w:ascii="Times New Roman" w:eastAsia="Times New Roman" w:hAnsi="Times New Roman" w:cs="Times New Roman"/>
                <w:bCs/>
                <w:kern w:val="2"/>
                <w:szCs w:val="24"/>
                <w:lang w:eastAsia="ru-RU"/>
              </w:rPr>
              <w:t>Наименование</w:t>
            </w:r>
          </w:p>
        </w:tc>
        <w:tc>
          <w:tcPr>
            <w:tcW w:w="992" w:type="dxa"/>
          </w:tcPr>
          <w:p w14:paraId="4A0050A3" w14:textId="25CB6FCA" w:rsidR="00A23220" w:rsidRPr="00AD3211" w:rsidRDefault="00A23220" w:rsidP="00A23220">
            <w:pPr>
              <w:snapToGrid w:val="0"/>
              <w:spacing w:after="0" w:line="240" w:lineRule="auto"/>
              <w:jc w:val="center"/>
              <w:rPr>
                <w:rFonts w:ascii="Times New Roman" w:eastAsia="Times New Roman" w:hAnsi="Times New Roman" w:cs="Times New Roman"/>
                <w:b/>
                <w:bCs/>
                <w:kern w:val="2"/>
                <w:szCs w:val="24"/>
                <w:lang w:eastAsia="ru-RU"/>
              </w:rPr>
            </w:pPr>
            <w:r w:rsidRPr="00AD3211">
              <w:rPr>
                <w:rFonts w:ascii="Times New Roman" w:eastAsia="Times New Roman" w:hAnsi="Times New Roman" w:cs="Times New Roman"/>
                <w:b/>
                <w:bCs/>
                <w:kern w:val="2"/>
                <w:szCs w:val="24"/>
                <w:lang w:eastAsia="ru-RU"/>
              </w:rPr>
              <w:t>2023</w:t>
            </w:r>
          </w:p>
        </w:tc>
        <w:tc>
          <w:tcPr>
            <w:tcW w:w="992" w:type="dxa"/>
          </w:tcPr>
          <w:p w14:paraId="061B1008" w14:textId="6FE1FCF8" w:rsidR="00A23220" w:rsidRPr="00AD3211" w:rsidRDefault="00A23220" w:rsidP="00A23220">
            <w:pPr>
              <w:snapToGrid w:val="0"/>
              <w:spacing w:after="0" w:line="240" w:lineRule="auto"/>
              <w:jc w:val="center"/>
              <w:rPr>
                <w:rFonts w:ascii="Times New Roman" w:eastAsia="Times New Roman" w:hAnsi="Times New Roman" w:cs="Times New Roman"/>
                <w:b/>
                <w:bCs/>
                <w:kern w:val="2"/>
                <w:szCs w:val="24"/>
                <w:lang w:eastAsia="ru-RU"/>
              </w:rPr>
            </w:pPr>
            <w:r w:rsidRPr="00AD3211">
              <w:rPr>
                <w:rFonts w:ascii="Times New Roman" w:eastAsia="Times New Roman" w:hAnsi="Times New Roman" w:cs="Times New Roman"/>
                <w:b/>
                <w:bCs/>
                <w:kern w:val="2"/>
                <w:szCs w:val="24"/>
                <w:lang w:eastAsia="ru-RU"/>
              </w:rPr>
              <w:t>2024</w:t>
            </w:r>
          </w:p>
        </w:tc>
        <w:tc>
          <w:tcPr>
            <w:tcW w:w="992" w:type="dxa"/>
          </w:tcPr>
          <w:p w14:paraId="0A016484" w14:textId="0F7C50B6" w:rsidR="00A23220" w:rsidRPr="00AD3211" w:rsidRDefault="00A23220" w:rsidP="00A23220">
            <w:pPr>
              <w:snapToGrid w:val="0"/>
              <w:spacing w:after="0" w:line="240" w:lineRule="auto"/>
              <w:jc w:val="center"/>
              <w:rPr>
                <w:rFonts w:ascii="Times New Roman" w:eastAsia="Times New Roman" w:hAnsi="Times New Roman" w:cs="Times New Roman"/>
                <w:b/>
                <w:bCs/>
                <w:kern w:val="2"/>
                <w:szCs w:val="24"/>
                <w:lang w:eastAsia="ru-RU"/>
              </w:rPr>
            </w:pPr>
            <w:r w:rsidRPr="00AD3211">
              <w:rPr>
                <w:rFonts w:ascii="Times New Roman" w:eastAsia="Times New Roman" w:hAnsi="Times New Roman" w:cs="Times New Roman"/>
                <w:b/>
                <w:bCs/>
                <w:kern w:val="2"/>
                <w:szCs w:val="24"/>
                <w:lang w:eastAsia="ru-RU"/>
              </w:rPr>
              <w:t>2025</w:t>
            </w:r>
          </w:p>
        </w:tc>
      </w:tr>
      <w:tr w:rsidR="00A23220" w:rsidRPr="00AD3211" w14:paraId="6EFBF814" w14:textId="77777777" w:rsidTr="00A23220">
        <w:trPr>
          <w:trHeight w:val="248"/>
        </w:trPr>
        <w:tc>
          <w:tcPr>
            <w:tcW w:w="6377" w:type="dxa"/>
            <w:shd w:val="clear" w:color="auto" w:fill="auto"/>
            <w:hideMark/>
          </w:tcPr>
          <w:p w14:paraId="630FD18F" w14:textId="77777777" w:rsidR="00A23220" w:rsidRPr="00AD3211" w:rsidRDefault="00A23220" w:rsidP="00A23220">
            <w:pPr>
              <w:snapToGrid w:val="0"/>
              <w:spacing w:after="0" w:line="240" w:lineRule="auto"/>
              <w:rPr>
                <w:rFonts w:ascii="Times New Roman" w:eastAsia="Times New Roman" w:hAnsi="Times New Roman" w:cs="Times New Roman"/>
                <w:kern w:val="2"/>
                <w:szCs w:val="24"/>
                <w:lang w:eastAsia="ru-RU"/>
              </w:rPr>
            </w:pPr>
            <w:r w:rsidRPr="00AD3211">
              <w:rPr>
                <w:rFonts w:ascii="Times New Roman" w:eastAsia="Times New Roman" w:hAnsi="Times New Roman" w:cs="Times New Roman"/>
                <w:kern w:val="2"/>
                <w:szCs w:val="24"/>
                <w:lang w:eastAsia="ru-RU"/>
              </w:rPr>
              <w:t xml:space="preserve">Публикации в местных печатных изданиях </w:t>
            </w:r>
          </w:p>
        </w:tc>
        <w:tc>
          <w:tcPr>
            <w:tcW w:w="992" w:type="dxa"/>
          </w:tcPr>
          <w:p w14:paraId="03FFB672" w14:textId="088C5873" w:rsidR="00A23220" w:rsidRPr="00AD3211" w:rsidRDefault="00A23220" w:rsidP="00A23220">
            <w:pPr>
              <w:spacing w:after="0" w:line="240" w:lineRule="auto"/>
              <w:jc w:val="center"/>
              <w:rPr>
                <w:rFonts w:ascii="Times New Roman" w:eastAsia="Times New Roman" w:hAnsi="Times New Roman" w:cs="Times New Roman"/>
                <w:szCs w:val="24"/>
              </w:rPr>
            </w:pPr>
            <w:r w:rsidRPr="00AD3211">
              <w:rPr>
                <w:rFonts w:ascii="Times New Roman" w:eastAsia="Times New Roman" w:hAnsi="Times New Roman" w:cs="Times New Roman"/>
                <w:szCs w:val="24"/>
              </w:rPr>
              <w:t>22</w:t>
            </w:r>
          </w:p>
        </w:tc>
        <w:tc>
          <w:tcPr>
            <w:tcW w:w="992" w:type="dxa"/>
          </w:tcPr>
          <w:p w14:paraId="37472929" w14:textId="4BB2B6F8" w:rsidR="00A23220" w:rsidRPr="00AD3211" w:rsidRDefault="00A23220" w:rsidP="00A23220">
            <w:pPr>
              <w:spacing w:after="0" w:line="240" w:lineRule="auto"/>
              <w:jc w:val="center"/>
              <w:rPr>
                <w:rFonts w:ascii="Times New Roman" w:eastAsia="Times New Roman" w:hAnsi="Times New Roman" w:cs="Times New Roman"/>
                <w:szCs w:val="24"/>
              </w:rPr>
            </w:pPr>
            <w:r w:rsidRPr="00AD3211">
              <w:rPr>
                <w:rFonts w:ascii="Times New Roman" w:eastAsia="Times New Roman" w:hAnsi="Times New Roman" w:cs="Times New Roman"/>
                <w:szCs w:val="24"/>
              </w:rPr>
              <w:t>24</w:t>
            </w:r>
          </w:p>
        </w:tc>
        <w:tc>
          <w:tcPr>
            <w:tcW w:w="992" w:type="dxa"/>
          </w:tcPr>
          <w:p w14:paraId="70E7366F" w14:textId="24643EB7" w:rsidR="00A23220" w:rsidRPr="00AD3211" w:rsidRDefault="00A23220" w:rsidP="00A23220">
            <w:pPr>
              <w:spacing w:after="0" w:line="240" w:lineRule="auto"/>
              <w:jc w:val="center"/>
              <w:rPr>
                <w:rFonts w:ascii="Times New Roman" w:eastAsia="Times New Roman" w:hAnsi="Times New Roman" w:cs="Times New Roman"/>
                <w:szCs w:val="24"/>
              </w:rPr>
            </w:pPr>
            <w:r w:rsidRPr="00AD3211">
              <w:rPr>
                <w:rFonts w:ascii="Times New Roman" w:eastAsia="Times New Roman" w:hAnsi="Times New Roman" w:cs="Times New Roman"/>
                <w:szCs w:val="24"/>
              </w:rPr>
              <w:t>36</w:t>
            </w:r>
          </w:p>
        </w:tc>
      </w:tr>
      <w:tr w:rsidR="00A23220" w:rsidRPr="00AD3211" w14:paraId="3E869D1C" w14:textId="77777777" w:rsidTr="00A23220">
        <w:trPr>
          <w:trHeight w:val="248"/>
        </w:trPr>
        <w:tc>
          <w:tcPr>
            <w:tcW w:w="6377" w:type="dxa"/>
            <w:shd w:val="clear" w:color="auto" w:fill="auto"/>
            <w:hideMark/>
          </w:tcPr>
          <w:p w14:paraId="53690FAD" w14:textId="77777777" w:rsidR="00A23220" w:rsidRPr="00AD3211" w:rsidRDefault="00A23220" w:rsidP="00A23220">
            <w:pPr>
              <w:snapToGrid w:val="0"/>
              <w:spacing w:after="0" w:line="240" w:lineRule="auto"/>
              <w:rPr>
                <w:rFonts w:ascii="Times New Roman" w:eastAsia="Times New Roman" w:hAnsi="Times New Roman" w:cs="Times New Roman"/>
                <w:kern w:val="2"/>
                <w:szCs w:val="24"/>
                <w:lang w:eastAsia="ru-RU"/>
              </w:rPr>
            </w:pPr>
            <w:r w:rsidRPr="00AD3211">
              <w:rPr>
                <w:rFonts w:ascii="Times New Roman" w:eastAsia="Times New Roman" w:hAnsi="Times New Roman" w:cs="Times New Roman"/>
                <w:kern w:val="2"/>
                <w:szCs w:val="24"/>
                <w:lang w:eastAsia="ru-RU"/>
              </w:rPr>
              <w:t xml:space="preserve">Теле- и радиорепортажи </w:t>
            </w:r>
          </w:p>
        </w:tc>
        <w:tc>
          <w:tcPr>
            <w:tcW w:w="992" w:type="dxa"/>
          </w:tcPr>
          <w:p w14:paraId="16F174B8" w14:textId="0B29F2DF" w:rsidR="00A23220" w:rsidRPr="00AD3211" w:rsidRDefault="00A23220" w:rsidP="00A23220">
            <w:pPr>
              <w:spacing w:after="0" w:line="240" w:lineRule="auto"/>
              <w:jc w:val="center"/>
              <w:rPr>
                <w:rFonts w:ascii="Times New Roman" w:eastAsia="Times New Roman" w:hAnsi="Times New Roman" w:cs="Times New Roman"/>
                <w:szCs w:val="24"/>
              </w:rPr>
            </w:pPr>
            <w:r w:rsidRPr="00AD3211">
              <w:rPr>
                <w:rFonts w:ascii="Times New Roman" w:eastAsia="Times New Roman" w:hAnsi="Times New Roman" w:cs="Times New Roman"/>
                <w:szCs w:val="24"/>
              </w:rPr>
              <w:t>19</w:t>
            </w:r>
          </w:p>
        </w:tc>
        <w:tc>
          <w:tcPr>
            <w:tcW w:w="992" w:type="dxa"/>
          </w:tcPr>
          <w:p w14:paraId="47B6EE30" w14:textId="2222321F" w:rsidR="00A23220" w:rsidRPr="00AD3211" w:rsidRDefault="00A23220" w:rsidP="00A23220">
            <w:pPr>
              <w:spacing w:after="0" w:line="240" w:lineRule="auto"/>
              <w:jc w:val="center"/>
              <w:rPr>
                <w:rFonts w:ascii="Times New Roman" w:eastAsia="Times New Roman" w:hAnsi="Times New Roman" w:cs="Times New Roman"/>
                <w:szCs w:val="24"/>
              </w:rPr>
            </w:pPr>
            <w:r w:rsidRPr="00AD3211">
              <w:rPr>
                <w:rFonts w:ascii="Times New Roman" w:eastAsia="Times New Roman" w:hAnsi="Times New Roman" w:cs="Times New Roman"/>
                <w:szCs w:val="24"/>
              </w:rPr>
              <w:t>16</w:t>
            </w:r>
          </w:p>
        </w:tc>
        <w:tc>
          <w:tcPr>
            <w:tcW w:w="992" w:type="dxa"/>
          </w:tcPr>
          <w:p w14:paraId="008B35CB" w14:textId="6C4CFD62" w:rsidR="00A23220" w:rsidRPr="00AD3211" w:rsidRDefault="00A23220" w:rsidP="00A23220">
            <w:pPr>
              <w:spacing w:after="0" w:line="240" w:lineRule="auto"/>
              <w:jc w:val="center"/>
              <w:rPr>
                <w:rFonts w:ascii="Times New Roman" w:eastAsia="Times New Roman" w:hAnsi="Times New Roman" w:cs="Times New Roman"/>
                <w:szCs w:val="24"/>
              </w:rPr>
            </w:pPr>
            <w:r w:rsidRPr="00AD3211">
              <w:rPr>
                <w:rFonts w:ascii="Times New Roman" w:eastAsia="Times New Roman" w:hAnsi="Times New Roman" w:cs="Times New Roman"/>
                <w:szCs w:val="24"/>
              </w:rPr>
              <w:t>17</w:t>
            </w:r>
          </w:p>
        </w:tc>
      </w:tr>
    </w:tbl>
    <w:p w14:paraId="4A0FA2DC" w14:textId="59F282D2" w:rsidR="00CE26CC" w:rsidRDefault="00CE26CC" w:rsidP="00AD3211">
      <w:pPr>
        <w:suppressAutoHyphen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A23220">
        <w:rPr>
          <w:rFonts w:ascii="Times New Roman" w:eastAsia="Times New Roman" w:hAnsi="Times New Roman" w:cs="Times New Roman"/>
          <w:sz w:val="24"/>
          <w:szCs w:val="24"/>
          <w:shd w:val="clear" w:color="auto" w:fill="FFFFFF"/>
          <w:lang w:eastAsia="ru-RU"/>
        </w:rPr>
        <w:t>На 01.01.202</w:t>
      </w:r>
      <w:r w:rsidR="00A23220" w:rsidRPr="00A23220">
        <w:rPr>
          <w:rFonts w:ascii="Times New Roman" w:eastAsia="Times New Roman" w:hAnsi="Times New Roman" w:cs="Times New Roman"/>
          <w:sz w:val="24"/>
          <w:szCs w:val="24"/>
          <w:shd w:val="clear" w:color="auto" w:fill="FFFFFF"/>
          <w:lang w:eastAsia="ru-RU"/>
        </w:rPr>
        <w:t>6</w:t>
      </w:r>
      <w:r w:rsidRPr="00A23220">
        <w:rPr>
          <w:rFonts w:ascii="Times New Roman" w:eastAsia="Times New Roman" w:hAnsi="Times New Roman" w:cs="Times New Roman"/>
          <w:sz w:val="24"/>
          <w:szCs w:val="24"/>
          <w:shd w:val="clear" w:color="auto" w:fill="FFFFFF"/>
          <w:lang w:eastAsia="ru-RU"/>
        </w:rPr>
        <w:t xml:space="preserve"> в Муниципальном бюджетном учреждении «Централизованная библиотечная система» действовали долгосрочные договора о социальном партнерстве с 5</w:t>
      </w:r>
      <w:r w:rsidR="00A23220" w:rsidRPr="00A23220">
        <w:rPr>
          <w:rFonts w:ascii="Times New Roman" w:eastAsia="Times New Roman" w:hAnsi="Times New Roman" w:cs="Times New Roman"/>
          <w:sz w:val="24"/>
          <w:szCs w:val="24"/>
          <w:shd w:val="clear" w:color="auto" w:fill="FFFFFF"/>
          <w:lang w:eastAsia="ru-RU"/>
        </w:rPr>
        <w:t>1</w:t>
      </w:r>
      <w:r w:rsidRPr="00A23220">
        <w:rPr>
          <w:rFonts w:ascii="Times New Roman" w:eastAsia="Times New Roman" w:hAnsi="Times New Roman" w:cs="Times New Roman"/>
          <w:sz w:val="24"/>
          <w:szCs w:val="24"/>
          <w:shd w:val="clear" w:color="auto" w:fill="FFFFFF"/>
          <w:lang w:eastAsia="ru-RU"/>
        </w:rPr>
        <w:t xml:space="preserve"> организациями и учреждениями: образовательные учреждения города, социальные организации города, общественные организации, спортивные учреждения,</w:t>
      </w:r>
      <w:r w:rsidR="00AD3211">
        <w:rPr>
          <w:rFonts w:ascii="Times New Roman" w:eastAsia="Times New Roman" w:hAnsi="Times New Roman" w:cs="Times New Roman"/>
          <w:sz w:val="24"/>
          <w:szCs w:val="24"/>
          <w:shd w:val="clear" w:color="auto" w:fill="FFFFFF"/>
          <w:lang w:eastAsia="ru-RU"/>
        </w:rPr>
        <w:t xml:space="preserve"> окружные организации и другие. </w:t>
      </w:r>
      <w:r w:rsidRPr="001C6C04">
        <w:rPr>
          <w:rFonts w:ascii="Times New Roman" w:eastAsia="Times New Roman" w:hAnsi="Times New Roman" w:cs="Times New Roman"/>
          <w:sz w:val="24"/>
          <w:szCs w:val="24"/>
          <w:shd w:val="clear" w:color="auto" w:fill="FFFFFF"/>
          <w:lang w:eastAsia="ru-RU"/>
        </w:rPr>
        <w:t>Традиционным стало проведение мероприятий совместно с другими учреждениями города (в мероприятиях используются концертные номера с участием «Детская школа искусств им. А.М. Кузьмина», артистов «Театра музыки», артисты «Дворца искусств»</w:t>
      </w:r>
      <w:r w:rsidR="001C6C04" w:rsidRPr="001C6C04">
        <w:rPr>
          <w:rFonts w:ascii="Times New Roman" w:eastAsia="Times New Roman" w:hAnsi="Times New Roman" w:cs="Times New Roman"/>
          <w:sz w:val="24"/>
          <w:szCs w:val="24"/>
          <w:shd w:val="clear" w:color="auto" w:fill="FFFFFF"/>
          <w:lang w:eastAsia="ru-RU"/>
        </w:rPr>
        <w:t>, со специалистами Детской художественной школы</w:t>
      </w:r>
      <w:r w:rsidRPr="001C6C04">
        <w:rPr>
          <w:rFonts w:ascii="Times New Roman" w:eastAsia="Times New Roman" w:hAnsi="Times New Roman" w:cs="Times New Roman"/>
          <w:sz w:val="24"/>
          <w:szCs w:val="24"/>
          <w:shd w:val="clear" w:color="auto" w:fill="FFFFFF"/>
          <w:lang w:eastAsia="ru-RU"/>
        </w:rPr>
        <w:t xml:space="preserve"> </w:t>
      </w:r>
      <w:r w:rsidR="001C6C04" w:rsidRPr="001C6C04">
        <w:rPr>
          <w:rFonts w:ascii="Times New Roman" w:eastAsia="Times New Roman" w:hAnsi="Times New Roman" w:cs="Times New Roman"/>
          <w:sz w:val="24"/>
          <w:szCs w:val="24"/>
          <w:shd w:val="clear" w:color="auto" w:fill="FFFFFF"/>
          <w:lang w:eastAsia="ru-RU"/>
        </w:rPr>
        <w:t xml:space="preserve">оформляются выставки творческих работ </w:t>
      </w:r>
      <w:r w:rsidRPr="001C6C04">
        <w:rPr>
          <w:rFonts w:ascii="Times New Roman" w:eastAsia="Times New Roman" w:hAnsi="Times New Roman" w:cs="Times New Roman"/>
          <w:sz w:val="24"/>
          <w:szCs w:val="24"/>
          <w:shd w:val="clear" w:color="auto" w:fill="FFFFFF"/>
          <w:lang w:eastAsia="ru-RU"/>
        </w:rPr>
        <w:t xml:space="preserve">и т.д.). </w:t>
      </w:r>
    </w:p>
    <w:p w14:paraId="594EF860" w14:textId="1B8CE99C" w:rsidR="00CE26CC" w:rsidRDefault="00CE26CC" w:rsidP="00CE26CC">
      <w:pPr>
        <w:spacing w:after="0" w:line="240" w:lineRule="auto"/>
        <w:ind w:firstLine="709"/>
        <w:jc w:val="both"/>
        <w:rPr>
          <w:rFonts w:ascii="Times New Roman" w:eastAsia="Times New Roman" w:hAnsi="Times New Roman" w:cs="Times New Roman"/>
          <w:sz w:val="24"/>
          <w:szCs w:val="24"/>
        </w:rPr>
      </w:pPr>
      <w:r w:rsidRPr="001C6C04">
        <w:rPr>
          <w:rFonts w:ascii="Times New Roman" w:eastAsia="Calibri" w:hAnsi="Times New Roman" w:cs="Times New Roman"/>
          <w:sz w:val="24"/>
          <w:szCs w:val="24"/>
        </w:rPr>
        <w:t xml:space="preserve">По заказу Департамента культуры Ханты-Мансийского автономного округа была проведена </w:t>
      </w:r>
      <w:r w:rsidRPr="00D73FC1">
        <w:rPr>
          <w:rFonts w:ascii="Times New Roman" w:hAnsi="Times New Roman" w:cs="Times New Roman"/>
          <w:b/>
          <w:sz w:val="24"/>
          <w:szCs w:val="24"/>
        </w:rPr>
        <w:t>независимая оценка качества предоставления муниципальных услуг</w:t>
      </w:r>
      <w:r w:rsidRPr="001C6C04">
        <w:rPr>
          <w:rFonts w:ascii="Times New Roman" w:hAnsi="Times New Roman" w:cs="Times New Roman"/>
          <w:sz w:val="24"/>
          <w:szCs w:val="24"/>
        </w:rPr>
        <w:t xml:space="preserve">. Итоговый показатель – уровень удовлетворенности пользователей </w:t>
      </w:r>
      <w:r w:rsidR="001C6C04" w:rsidRPr="001C6C04">
        <w:rPr>
          <w:rFonts w:ascii="Times New Roman" w:hAnsi="Times New Roman" w:cs="Times New Roman"/>
          <w:sz w:val="24"/>
          <w:szCs w:val="24"/>
        </w:rPr>
        <w:t>98,61</w:t>
      </w:r>
      <w:r w:rsidRPr="001C6C04">
        <w:rPr>
          <w:rFonts w:ascii="Times New Roman" w:hAnsi="Times New Roman" w:cs="Times New Roman"/>
          <w:sz w:val="24"/>
          <w:szCs w:val="24"/>
        </w:rPr>
        <w:t xml:space="preserve">. </w:t>
      </w:r>
      <w:r w:rsidRPr="00D73FC1">
        <w:rPr>
          <w:rFonts w:ascii="Times New Roman" w:hAnsi="Times New Roman" w:cs="Times New Roman"/>
          <w:sz w:val="24"/>
          <w:szCs w:val="24"/>
        </w:rPr>
        <w:t xml:space="preserve">В результате оценки выявлены следующие недостатки - </w:t>
      </w:r>
      <w:r w:rsidRPr="00D73FC1">
        <w:rPr>
          <w:rFonts w:ascii="Times New Roman" w:eastAsia="Times New Roman" w:hAnsi="Times New Roman" w:cs="Times New Roman"/>
          <w:sz w:val="24"/>
          <w:szCs w:val="24"/>
        </w:rPr>
        <w:t xml:space="preserve">отсутствие </w:t>
      </w:r>
      <w:r w:rsidR="001C6C04" w:rsidRPr="00D73FC1">
        <w:rPr>
          <w:rFonts w:ascii="Times New Roman" w:eastAsia="Times New Roman" w:hAnsi="Times New Roman" w:cs="Times New Roman"/>
          <w:sz w:val="24"/>
          <w:szCs w:val="24"/>
        </w:rPr>
        <w:t>на официальном сайте раздела «Вопрос/Ответ»</w:t>
      </w:r>
      <w:r w:rsidR="00D73FC1" w:rsidRPr="00D73FC1">
        <w:rPr>
          <w:rFonts w:ascii="Times New Roman" w:eastAsia="Times New Roman" w:hAnsi="Times New Roman" w:cs="Times New Roman"/>
          <w:sz w:val="24"/>
          <w:szCs w:val="24"/>
        </w:rPr>
        <w:t xml:space="preserve">, отсутствует </w:t>
      </w:r>
      <w:r w:rsidR="0013124D">
        <w:rPr>
          <w:rFonts w:ascii="Times New Roman" w:eastAsia="Times New Roman" w:hAnsi="Times New Roman" w:cs="Times New Roman"/>
          <w:sz w:val="24"/>
          <w:szCs w:val="24"/>
        </w:rPr>
        <w:t>туалет</w:t>
      </w:r>
      <w:r w:rsidR="00D73FC1" w:rsidRPr="00D73FC1">
        <w:rPr>
          <w:rFonts w:ascii="Times New Roman" w:eastAsia="Times New Roman" w:hAnsi="Times New Roman" w:cs="Times New Roman"/>
          <w:sz w:val="24"/>
          <w:szCs w:val="24"/>
        </w:rPr>
        <w:t xml:space="preserve"> для людей с инвалидностью</w:t>
      </w:r>
      <w:r w:rsidRPr="00D73FC1">
        <w:rPr>
          <w:rFonts w:ascii="Times New Roman" w:eastAsia="Times New Roman" w:hAnsi="Times New Roman" w:cs="Times New Roman"/>
          <w:sz w:val="24"/>
          <w:szCs w:val="24"/>
        </w:rPr>
        <w:t xml:space="preserve">. </w:t>
      </w:r>
      <w:r w:rsidR="0013124D">
        <w:rPr>
          <w:rFonts w:ascii="Times New Roman" w:eastAsia="Times New Roman" w:hAnsi="Times New Roman" w:cs="Times New Roman"/>
          <w:sz w:val="24"/>
          <w:szCs w:val="24"/>
        </w:rPr>
        <w:t>Замечания частично исправлены в декабре 2025 года, остальные</w:t>
      </w:r>
      <w:r w:rsidRPr="00D73FC1">
        <w:rPr>
          <w:rFonts w:ascii="Times New Roman" w:eastAsia="Times New Roman" w:hAnsi="Times New Roman" w:cs="Times New Roman"/>
          <w:sz w:val="24"/>
          <w:szCs w:val="24"/>
        </w:rPr>
        <w:t xml:space="preserve"> </w:t>
      </w:r>
      <w:r w:rsidR="00D73FC1" w:rsidRPr="00D73FC1">
        <w:rPr>
          <w:rFonts w:ascii="Times New Roman" w:eastAsia="Times New Roman" w:hAnsi="Times New Roman" w:cs="Times New Roman"/>
          <w:sz w:val="24"/>
          <w:szCs w:val="24"/>
        </w:rPr>
        <w:t>будут</w:t>
      </w:r>
      <w:r w:rsidRPr="00D73FC1">
        <w:rPr>
          <w:rFonts w:ascii="Times New Roman" w:eastAsia="Times New Roman" w:hAnsi="Times New Roman" w:cs="Times New Roman"/>
          <w:sz w:val="24"/>
          <w:szCs w:val="24"/>
        </w:rPr>
        <w:t xml:space="preserve"> устранены в течение 202</w:t>
      </w:r>
      <w:r w:rsidR="00D73FC1" w:rsidRPr="00D73FC1">
        <w:rPr>
          <w:rFonts w:ascii="Times New Roman" w:eastAsia="Times New Roman" w:hAnsi="Times New Roman" w:cs="Times New Roman"/>
          <w:sz w:val="24"/>
          <w:szCs w:val="24"/>
        </w:rPr>
        <w:t>6</w:t>
      </w:r>
      <w:r w:rsidRPr="00D73FC1">
        <w:rPr>
          <w:rFonts w:ascii="Times New Roman" w:eastAsia="Times New Roman" w:hAnsi="Times New Roman" w:cs="Times New Roman"/>
          <w:sz w:val="24"/>
          <w:szCs w:val="24"/>
        </w:rPr>
        <w:t xml:space="preserve"> года.</w:t>
      </w:r>
    </w:p>
    <w:p w14:paraId="05322282" w14:textId="483FBB75" w:rsidR="00D73FC1" w:rsidRPr="00D73FC1" w:rsidRDefault="00D73FC1" w:rsidP="00CE26C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течение 2025 года также состоялись: </w:t>
      </w:r>
      <w:r w:rsidRPr="00D73FC1">
        <w:rPr>
          <w:rFonts w:ascii="Times New Roman" w:eastAsia="Times New Roman" w:hAnsi="Times New Roman" w:cs="Times New Roman"/>
          <w:sz w:val="24"/>
          <w:szCs w:val="24"/>
        </w:rPr>
        <w:t>Опрос «Об удовлетворенности качеством предоставления муниципальных услуг учреждениями культуры городского округа город Мегион»</w:t>
      </w:r>
      <w:r>
        <w:rPr>
          <w:rFonts w:ascii="Times New Roman" w:eastAsia="Times New Roman" w:hAnsi="Times New Roman" w:cs="Times New Roman"/>
          <w:sz w:val="24"/>
          <w:szCs w:val="24"/>
        </w:rPr>
        <w:t>; анкетирование «Библиотеки Мегиона гла</w:t>
      </w:r>
      <w:r w:rsidR="00AD3211">
        <w:rPr>
          <w:rFonts w:ascii="Times New Roman" w:eastAsia="Times New Roman" w:hAnsi="Times New Roman" w:cs="Times New Roman"/>
          <w:sz w:val="24"/>
          <w:szCs w:val="24"/>
        </w:rPr>
        <w:t>зами молодежи», анкетирование «П</w:t>
      </w:r>
      <w:r w:rsidR="0013124D">
        <w:rPr>
          <w:rFonts w:ascii="Times New Roman" w:eastAsia="Times New Roman" w:hAnsi="Times New Roman" w:cs="Times New Roman"/>
          <w:sz w:val="24"/>
          <w:szCs w:val="24"/>
        </w:rPr>
        <w:t>ушкинская карта в жизни молодеж</w:t>
      </w:r>
      <w:r>
        <w:rPr>
          <w:rFonts w:ascii="Times New Roman" w:eastAsia="Times New Roman" w:hAnsi="Times New Roman" w:cs="Times New Roman"/>
          <w:sz w:val="24"/>
          <w:szCs w:val="24"/>
        </w:rPr>
        <w:t>и».</w:t>
      </w:r>
    </w:p>
    <w:p w14:paraId="7B75E1C5" w14:textId="7B867B48" w:rsidR="0025753E" w:rsidRPr="008009D6" w:rsidRDefault="0025753E" w:rsidP="00F0101B">
      <w:pPr>
        <w:pStyle w:val="1"/>
        <w:rPr>
          <w:rFonts w:eastAsia="Times New Roman"/>
          <w:lang w:eastAsia="ru-RU"/>
        </w:rPr>
      </w:pPr>
      <w:bookmarkStart w:id="93" w:name="_Toc219817414"/>
      <w:r w:rsidRPr="008009D6">
        <w:rPr>
          <w:rFonts w:eastAsia="Times New Roman"/>
          <w:lang w:eastAsia="ru-RU"/>
        </w:rPr>
        <w:t>14. Основные итоги года</w:t>
      </w:r>
      <w:bookmarkEnd w:id="93"/>
    </w:p>
    <w:p w14:paraId="5BB59994" w14:textId="77777777" w:rsidR="00CE26CC" w:rsidRPr="0016784F" w:rsidRDefault="00CE26CC" w:rsidP="00CE26CC">
      <w:pPr>
        <w:pStyle w:val="Default"/>
        <w:ind w:firstLine="709"/>
        <w:jc w:val="both"/>
        <w:rPr>
          <w:rFonts w:eastAsia="Calibri"/>
          <w:color w:val="auto"/>
        </w:rPr>
      </w:pPr>
      <w:r w:rsidRPr="0016784F">
        <w:rPr>
          <w:rFonts w:eastAsia="Calibri"/>
          <w:color w:val="auto"/>
        </w:rPr>
        <w:t>Библиотеки МБУ «ЦБС» активно принимали участие в городских, региональных, всероссийских конкурсах, акциях, фестивалях. Сотрудники библиотек принимали участие в образовательных мероприятиях муниципального, окружного, федерального и международного уровней.</w:t>
      </w:r>
    </w:p>
    <w:p w14:paraId="7C7ABB63" w14:textId="4940E0F7" w:rsidR="0016784F" w:rsidRDefault="0016784F" w:rsidP="0016784F">
      <w:pPr>
        <w:pStyle w:val="Default"/>
        <w:ind w:firstLine="709"/>
        <w:jc w:val="both"/>
        <w:rPr>
          <w:rFonts w:eastAsia="Calibri"/>
          <w:color w:val="auto"/>
        </w:rPr>
      </w:pPr>
      <w:r w:rsidRPr="0016784F">
        <w:rPr>
          <w:rFonts w:eastAsia="Calibri"/>
          <w:color w:val="auto"/>
        </w:rPr>
        <w:t>Центральная городская библиотека Мегиона вошла в число победителей Всероссийского конкурса по созданию модельных библиотек. В рамках национального проекта «Семья» в нашей стране реализуется программа по созданию модельных муниципальных библиотек нового поколения.</w:t>
      </w:r>
    </w:p>
    <w:p w14:paraId="60D1B9AD" w14:textId="3D20C395" w:rsidR="00CE26CC" w:rsidRPr="0016784F" w:rsidRDefault="00CE26CC" w:rsidP="0016784F">
      <w:pPr>
        <w:pStyle w:val="Default"/>
        <w:ind w:firstLine="709"/>
        <w:jc w:val="both"/>
        <w:rPr>
          <w:rFonts w:eastAsia="Calibri"/>
          <w:color w:val="auto"/>
        </w:rPr>
      </w:pPr>
      <w:r w:rsidRPr="0016784F">
        <w:rPr>
          <w:rFonts w:eastAsia="Calibri"/>
          <w:color w:val="auto"/>
        </w:rPr>
        <w:t xml:space="preserve">Модельная детско-юношеская библиотека </w:t>
      </w:r>
      <w:r w:rsidR="00D73FC1" w:rsidRPr="0016784F">
        <w:rPr>
          <w:rFonts w:eastAsia="Calibri"/>
          <w:color w:val="auto"/>
        </w:rPr>
        <w:t>им. В.Н. Козлова</w:t>
      </w:r>
      <w:r w:rsidRPr="0016784F">
        <w:rPr>
          <w:rFonts w:eastAsia="Calibri"/>
          <w:color w:val="auto"/>
        </w:rPr>
        <w:t xml:space="preserve"> стала </w:t>
      </w:r>
      <w:r w:rsidR="0016784F" w:rsidRPr="0016784F">
        <w:rPr>
          <w:rFonts w:eastAsia="Calibri"/>
          <w:color w:val="auto"/>
        </w:rPr>
        <w:t>Лауреатом 2 степени в номинации «Социально-культурный проект» награждены читатели библиотеки: Налобина Юлия и Рафикова Карина, руководитель проекта, заведующий библиотекой Светлана Евгеньевна Прилюбченко, и Лауреата 3 степени в номинации «Изобразительное творчество» награждена Налобина Юлия, учащаяся отделения изобразительного искусства муниципального бюджетного образовательного учреждения дополнительного образования детей «Детская художественная школа»</w:t>
      </w:r>
      <w:r w:rsidR="0016784F">
        <w:rPr>
          <w:rFonts w:eastAsia="Calibri"/>
          <w:color w:val="auto"/>
        </w:rPr>
        <w:t>.</w:t>
      </w:r>
    </w:p>
    <w:p w14:paraId="68CD05CD" w14:textId="42993B28" w:rsidR="00CE26CC" w:rsidRPr="0016784F" w:rsidRDefault="00CE26CC" w:rsidP="00CE26CC">
      <w:pPr>
        <w:pStyle w:val="Default"/>
        <w:ind w:firstLine="709"/>
        <w:jc w:val="both"/>
        <w:rPr>
          <w:rFonts w:eastAsia="Calibri"/>
          <w:color w:val="auto"/>
        </w:rPr>
      </w:pPr>
      <w:r w:rsidRPr="0016784F">
        <w:rPr>
          <w:rFonts w:eastAsia="Calibri"/>
          <w:color w:val="auto"/>
        </w:rPr>
        <w:t>Главным событием 202</w:t>
      </w:r>
      <w:r w:rsidR="00D73FC1" w:rsidRPr="0016784F">
        <w:rPr>
          <w:rFonts w:eastAsia="Calibri"/>
          <w:color w:val="auto"/>
        </w:rPr>
        <w:t>5</w:t>
      </w:r>
      <w:r w:rsidRPr="0016784F">
        <w:rPr>
          <w:rFonts w:eastAsia="Calibri"/>
          <w:color w:val="auto"/>
        </w:rPr>
        <w:t xml:space="preserve"> года стал</w:t>
      </w:r>
      <w:r w:rsidR="00D73FC1" w:rsidRPr="0016784F">
        <w:rPr>
          <w:rFonts w:eastAsia="Calibri"/>
          <w:color w:val="auto"/>
        </w:rPr>
        <w:t>и юбилейные даты: 45-летие со Дня образования города Мегиона, 95-летия со Дня образования Ханты-Мансийского автономного окурга – Югры.</w:t>
      </w:r>
      <w:r w:rsidRPr="0016784F">
        <w:rPr>
          <w:rFonts w:eastAsia="Calibri"/>
          <w:color w:val="auto"/>
        </w:rPr>
        <w:t xml:space="preserve"> </w:t>
      </w:r>
    </w:p>
    <w:p w14:paraId="36B1EC04" w14:textId="7CDD98D5" w:rsidR="00CE26CC" w:rsidRPr="0016784F" w:rsidRDefault="00CE26CC" w:rsidP="00CE26CC">
      <w:pPr>
        <w:spacing w:after="0" w:line="240" w:lineRule="auto"/>
        <w:ind w:firstLine="709"/>
        <w:jc w:val="both"/>
        <w:rPr>
          <w:rFonts w:ascii="Times New Roman" w:eastAsia="Times New Roman" w:hAnsi="Times New Roman" w:cs="Times New Roman"/>
          <w:bCs/>
          <w:sz w:val="24"/>
          <w:szCs w:val="24"/>
          <w:lang w:eastAsia="ru-RU"/>
        </w:rPr>
      </w:pPr>
      <w:r w:rsidRPr="0016784F">
        <w:rPr>
          <w:rFonts w:ascii="Times New Roman" w:eastAsia="Times New Roman" w:hAnsi="Times New Roman" w:cs="Times New Roman"/>
          <w:bCs/>
          <w:sz w:val="24"/>
          <w:szCs w:val="24"/>
          <w:lang w:eastAsia="ru-RU"/>
        </w:rPr>
        <w:t>В 202</w:t>
      </w:r>
      <w:r w:rsidR="0016784F" w:rsidRPr="0016784F">
        <w:rPr>
          <w:rFonts w:ascii="Times New Roman" w:eastAsia="Times New Roman" w:hAnsi="Times New Roman" w:cs="Times New Roman"/>
          <w:bCs/>
          <w:sz w:val="24"/>
          <w:szCs w:val="24"/>
          <w:lang w:eastAsia="ru-RU"/>
        </w:rPr>
        <w:t>6</w:t>
      </w:r>
      <w:r w:rsidRPr="0016784F">
        <w:rPr>
          <w:rFonts w:ascii="Times New Roman" w:eastAsia="Times New Roman" w:hAnsi="Times New Roman" w:cs="Times New Roman"/>
          <w:bCs/>
          <w:sz w:val="24"/>
          <w:szCs w:val="24"/>
          <w:lang w:eastAsia="ru-RU"/>
        </w:rPr>
        <w:t xml:space="preserve"> году перед библиотеками МБУ «ЦБС» поставлена задача по выполнению показателя «Число посещений культурных мероприятий» в рамках национального проекта «</w:t>
      </w:r>
      <w:r w:rsidR="0016784F" w:rsidRPr="0016784F">
        <w:rPr>
          <w:rFonts w:ascii="Times New Roman" w:eastAsia="Times New Roman" w:hAnsi="Times New Roman" w:cs="Times New Roman"/>
          <w:bCs/>
          <w:sz w:val="24"/>
          <w:szCs w:val="24"/>
          <w:lang w:eastAsia="ru-RU"/>
        </w:rPr>
        <w:t>Культура</w:t>
      </w:r>
      <w:r w:rsidRPr="0016784F">
        <w:rPr>
          <w:rFonts w:ascii="Times New Roman" w:eastAsia="Times New Roman" w:hAnsi="Times New Roman" w:cs="Times New Roman"/>
          <w:bCs/>
          <w:sz w:val="24"/>
          <w:szCs w:val="24"/>
          <w:lang w:eastAsia="ru-RU"/>
        </w:rPr>
        <w:t>» (число посещений библиотек) и увеличение количества книговыдачи изданий на физических носителях.</w:t>
      </w:r>
    </w:p>
    <w:p w14:paraId="62B81810" w14:textId="02F4ACB4" w:rsidR="00CE26CC" w:rsidRPr="0016784F" w:rsidRDefault="00CE26CC" w:rsidP="00CE26CC">
      <w:pPr>
        <w:spacing w:after="0" w:line="240" w:lineRule="auto"/>
        <w:ind w:firstLine="709"/>
        <w:jc w:val="both"/>
        <w:rPr>
          <w:rFonts w:ascii="Times New Roman" w:eastAsia="Times New Roman" w:hAnsi="Times New Roman" w:cs="Times New Roman"/>
          <w:bCs/>
          <w:sz w:val="24"/>
          <w:szCs w:val="24"/>
          <w:lang w:eastAsia="ru-RU"/>
        </w:rPr>
      </w:pPr>
      <w:r w:rsidRPr="0016784F">
        <w:rPr>
          <w:rFonts w:ascii="Times New Roman" w:eastAsia="Times New Roman" w:hAnsi="Times New Roman" w:cs="Times New Roman"/>
          <w:bCs/>
          <w:sz w:val="24"/>
          <w:szCs w:val="24"/>
          <w:lang w:eastAsia="ru-RU"/>
        </w:rPr>
        <w:t xml:space="preserve">МБУ «ЦБС» продолжит работу по реализации </w:t>
      </w:r>
      <w:r w:rsidR="0016784F">
        <w:rPr>
          <w:rFonts w:ascii="Times New Roman" w:eastAsia="Times New Roman" w:hAnsi="Times New Roman" w:cs="Times New Roman"/>
          <w:bCs/>
          <w:sz w:val="24"/>
          <w:szCs w:val="24"/>
          <w:lang w:eastAsia="ru-RU"/>
        </w:rPr>
        <w:t>Указа</w:t>
      </w:r>
      <w:r w:rsidR="0016784F" w:rsidRPr="0016784F">
        <w:rPr>
          <w:rFonts w:ascii="Times New Roman" w:eastAsia="Times New Roman" w:hAnsi="Times New Roman" w:cs="Times New Roman"/>
          <w:bCs/>
          <w:sz w:val="24"/>
          <w:szCs w:val="24"/>
          <w:lang w:eastAsia="ru-RU"/>
        </w:rPr>
        <w:t xml:space="preserve"> Президента </w:t>
      </w:r>
      <w:r w:rsidR="0016784F">
        <w:rPr>
          <w:rFonts w:ascii="Times New Roman" w:eastAsia="Times New Roman" w:hAnsi="Times New Roman" w:cs="Times New Roman"/>
          <w:bCs/>
          <w:sz w:val="24"/>
          <w:szCs w:val="24"/>
          <w:lang w:eastAsia="ru-RU"/>
        </w:rPr>
        <w:t>«</w:t>
      </w:r>
      <w:r w:rsidR="0016784F" w:rsidRPr="0016784F">
        <w:rPr>
          <w:rFonts w:ascii="Times New Roman" w:eastAsia="Times New Roman" w:hAnsi="Times New Roman" w:cs="Times New Roman"/>
          <w:bCs/>
          <w:sz w:val="24"/>
          <w:szCs w:val="24"/>
          <w:lang w:eastAsia="ru-RU"/>
        </w:rPr>
        <w:t>Об утверждении Основ государственной политики по сохранению и укреплению традиционных российских духовно-нравственных ценностей</w:t>
      </w:r>
      <w:r w:rsidR="0016784F">
        <w:rPr>
          <w:rFonts w:ascii="Times New Roman" w:eastAsia="Times New Roman" w:hAnsi="Times New Roman" w:cs="Times New Roman"/>
          <w:bCs/>
          <w:sz w:val="24"/>
          <w:szCs w:val="24"/>
          <w:lang w:eastAsia="ru-RU"/>
        </w:rPr>
        <w:t xml:space="preserve">», </w:t>
      </w:r>
      <w:r w:rsidRPr="0016784F">
        <w:rPr>
          <w:rFonts w:ascii="Times New Roman" w:eastAsia="Times New Roman" w:hAnsi="Times New Roman" w:cs="Times New Roman"/>
          <w:bCs/>
          <w:sz w:val="24"/>
          <w:szCs w:val="24"/>
          <w:lang w:eastAsia="ru-RU"/>
        </w:rPr>
        <w:t xml:space="preserve">Стратегии государственной национальной политики, </w:t>
      </w:r>
      <w:r w:rsidRPr="0016784F">
        <w:rPr>
          <w:rFonts w:ascii="Times New Roman" w:eastAsia="Times New Roman" w:hAnsi="Times New Roman" w:cs="Times New Roman"/>
          <w:bCs/>
          <w:sz w:val="24"/>
          <w:szCs w:val="24"/>
          <w:lang w:eastAsia="ru-RU"/>
        </w:rPr>
        <w:lastRenderedPageBreak/>
        <w:t>Концепции поддержки и развития чтения, Концепции библиотечного обслуживания на территории ХМАО-Югры, проектов «Культура для школьников» и «Пушкинская карта», мероприятий, направленных на патриотическое воспитание и сохранение и продвижение духовно-нравственных ценностей</w:t>
      </w:r>
      <w:r w:rsidR="0016784F">
        <w:rPr>
          <w:rFonts w:ascii="Times New Roman" w:eastAsia="Times New Roman" w:hAnsi="Times New Roman" w:cs="Times New Roman"/>
          <w:bCs/>
          <w:sz w:val="24"/>
          <w:szCs w:val="24"/>
          <w:lang w:eastAsia="ru-RU"/>
        </w:rPr>
        <w:t>, формированию семейных ценностей</w:t>
      </w:r>
      <w:r w:rsidRPr="0016784F">
        <w:rPr>
          <w:rFonts w:ascii="Times New Roman" w:eastAsia="Times New Roman" w:hAnsi="Times New Roman" w:cs="Times New Roman"/>
          <w:bCs/>
          <w:sz w:val="24"/>
          <w:szCs w:val="24"/>
          <w:lang w:eastAsia="ru-RU"/>
        </w:rPr>
        <w:t xml:space="preserve"> и т.д.</w:t>
      </w:r>
    </w:p>
    <w:p w14:paraId="48EBDA22" w14:textId="5B183752" w:rsidR="0025753E" w:rsidRPr="0016784F" w:rsidRDefault="00CE26CC" w:rsidP="00CE26CC">
      <w:pPr>
        <w:spacing w:after="0" w:line="240" w:lineRule="auto"/>
        <w:ind w:firstLine="709"/>
        <w:jc w:val="both"/>
        <w:rPr>
          <w:rFonts w:ascii="Times New Roman" w:eastAsia="Times New Roman" w:hAnsi="Times New Roman" w:cs="Times New Roman"/>
          <w:bCs/>
          <w:sz w:val="24"/>
          <w:szCs w:val="24"/>
          <w:lang w:eastAsia="ru-RU"/>
        </w:rPr>
      </w:pPr>
      <w:r w:rsidRPr="0016784F">
        <w:rPr>
          <w:rFonts w:ascii="Times New Roman" w:eastAsia="Times New Roman" w:hAnsi="Times New Roman" w:cs="Times New Roman"/>
          <w:bCs/>
          <w:sz w:val="24"/>
          <w:szCs w:val="24"/>
          <w:lang w:eastAsia="ru-RU"/>
        </w:rPr>
        <w:t xml:space="preserve">Культурно-просветительская деятельность библиотек будет </w:t>
      </w:r>
      <w:r w:rsidR="0016784F">
        <w:rPr>
          <w:rFonts w:ascii="Times New Roman" w:eastAsia="Times New Roman" w:hAnsi="Times New Roman" w:cs="Times New Roman"/>
          <w:bCs/>
          <w:sz w:val="24"/>
          <w:szCs w:val="24"/>
          <w:lang w:eastAsia="ru-RU"/>
        </w:rPr>
        <w:t xml:space="preserve">осуществляться </w:t>
      </w:r>
      <w:r w:rsidRPr="0016784F">
        <w:rPr>
          <w:rFonts w:ascii="Times New Roman" w:eastAsia="Times New Roman" w:hAnsi="Times New Roman" w:cs="Times New Roman"/>
          <w:bCs/>
          <w:sz w:val="24"/>
          <w:szCs w:val="24"/>
          <w:lang w:eastAsia="ru-RU"/>
        </w:rPr>
        <w:t xml:space="preserve">в рамках Года </w:t>
      </w:r>
      <w:r w:rsidR="0016784F">
        <w:rPr>
          <w:rFonts w:ascii="Times New Roman" w:eastAsia="Times New Roman" w:hAnsi="Times New Roman" w:cs="Times New Roman"/>
          <w:bCs/>
          <w:sz w:val="24"/>
          <w:szCs w:val="24"/>
          <w:lang w:eastAsia="ru-RU"/>
        </w:rPr>
        <w:t>молодой семьи</w:t>
      </w:r>
      <w:r w:rsidRPr="0016784F">
        <w:rPr>
          <w:rFonts w:ascii="Times New Roman" w:eastAsia="Times New Roman" w:hAnsi="Times New Roman" w:cs="Times New Roman"/>
          <w:bCs/>
          <w:sz w:val="24"/>
          <w:szCs w:val="24"/>
          <w:lang w:eastAsia="ru-RU"/>
        </w:rPr>
        <w:t xml:space="preserve">, объявленного Губернатором Югры, и Годом </w:t>
      </w:r>
      <w:r w:rsidR="0016784F">
        <w:rPr>
          <w:rFonts w:ascii="Times New Roman" w:eastAsia="Times New Roman" w:hAnsi="Times New Roman" w:cs="Times New Roman"/>
          <w:bCs/>
          <w:sz w:val="24"/>
          <w:szCs w:val="24"/>
          <w:lang w:eastAsia="ru-RU"/>
        </w:rPr>
        <w:t>единства народов России</w:t>
      </w:r>
      <w:r w:rsidRPr="0016784F">
        <w:rPr>
          <w:rFonts w:ascii="Times New Roman" w:eastAsia="Times New Roman" w:hAnsi="Times New Roman" w:cs="Times New Roman"/>
          <w:bCs/>
          <w:sz w:val="24"/>
          <w:szCs w:val="24"/>
          <w:lang w:eastAsia="ru-RU"/>
        </w:rPr>
        <w:t>, объявленного Президентом РФ.</w:t>
      </w:r>
    </w:p>
    <w:sectPr w:rsidR="0025753E" w:rsidRPr="0016784F" w:rsidSect="007A29F9">
      <w:footerReference w:type="default" r:id="rId2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65F7F" w14:textId="77777777" w:rsidR="0056267C" w:rsidRDefault="0056267C">
      <w:pPr>
        <w:spacing w:after="0" w:line="240" w:lineRule="auto"/>
      </w:pPr>
      <w:r>
        <w:separator/>
      </w:r>
    </w:p>
  </w:endnote>
  <w:endnote w:type="continuationSeparator" w:id="0">
    <w:p w14:paraId="20FE3901" w14:textId="77777777" w:rsidR="0056267C" w:rsidRDefault="00562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784346"/>
      <w:docPartObj>
        <w:docPartGallery w:val="Page Numbers (Bottom of Page)"/>
        <w:docPartUnique/>
      </w:docPartObj>
    </w:sdtPr>
    <w:sdtEndPr/>
    <w:sdtContent>
      <w:p w14:paraId="192558BF" w14:textId="65665701" w:rsidR="0056267C" w:rsidRDefault="0056267C">
        <w:pPr>
          <w:pStyle w:val="a5"/>
          <w:jc w:val="center"/>
        </w:pPr>
        <w:r>
          <w:fldChar w:fldCharType="begin"/>
        </w:r>
        <w:r>
          <w:instrText>PAGE   \* MERGEFORMAT</w:instrText>
        </w:r>
        <w:r>
          <w:fldChar w:fldCharType="separate"/>
        </w:r>
        <w:r>
          <w:rPr>
            <w:noProof/>
          </w:rPr>
          <w:t>2</w:t>
        </w:r>
        <w:r>
          <w:fldChar w:fldCharType="end"/>
        </w:r>
      </w:p>
    </w:sdtContent>
  </w:sdt>
  <w:p w14:paraId="48CA46BE" w14:textId="77777777" w:rsidR="0056267C" w:rsidRDefault="0056267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448849"/>
      <w:docPartObj>
        <w:docPartGallery w:val="Page Numbers (Bottom of Page)"/>
        <w:docPartUnique/>
      </w:docPartObj>
    </w:sdtPr>
    <w:sdtEndPr/>
    <w:sdtContent>
      <w:p w14:paraId="51704F11" w14:textId="631BB428" w:rsidR="0056267C" w:rsidRDefault="0056267C">
        <w:pPr>
          <w:pStyle w:val="a5"/>
          <w:jc w:val="right"/>
        </w:pPr>
        <w:r>
          <w:fldChar w:fldCharType="begin"/>
        </w:r>
        <w:r>
          <w:instrText>PAGE   \* MERGEFORMAT</w:instrText>
        </w:r>
        <w:r>
          <w:fldChar w:fldCharType="separate"/>
        </w:r>
        <w:r w:rsidR="008F6888">
          <w:rPr>
            <w:noProof/>
          </w:rPr>
          <w:t>1</w:t>
        </w:r>
        <w:r>
          <w:fldChar w:fldCharType="end"/>
        </w:r>
      </w:p>
    </w:sdtContent>
  </w:sdt>
  <w:p w14:paraId="416CEE0E" w14:textId="77777777" w:rsidR="0056267C" w:rsidRDefault="0056267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943018"/>
      <w:docPartObj>
        <w:docPartGallery w:val="Page Numbers (Bottom of Page)"/>
        <w:docPartUnique/>
      </w:docPartObj>
    </w:sdtPr>
    <w:sdtEndPr/>
    <w:sdtContent>
      <w:p w14:paraId="0F668253" w14:textId="3375CEF6" w:rsidR="0056267C" w:rsidRDefault="0056267C">
        <w:pPr>
          <w:pStyle w:val="a5"/>
          <w:jc w:val="right"/>
        </w:pPr>
        <w:r>
          <w:fldChar w:fldCharType="begin"/>
        </w:r>
        <w:r>
          <w:instrText>PAGE   \* MERGEFORMAT</w:instrText>
        </w:r>
        <w:r>
          <w:fldChar w:fldCharType="separate"/>
        </w:r>
        <w:r w:rsidR="00D31CCE">
          <w:rPr>
            <w:noProof/>
          </w:rPr>
          <w:t>5</w:t>
        </w:r>
        <w:r>
          <w:fldChar w:fldCharType="end"/>
        </w:r>
      </w:p>
    </w:sdtContent>
  </w:sdt>
  <w:p w14:paraId="576C17C9" w14:textId="77777777" w:rsidR="0056267C" w:rsidRDefault="0056267C">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708415"/>
      <w:docPartObj>
        <w:docPartGallery w:val="Page Numbers (Bottom of Page)"/>
        <w:docPartUnique/>
      </w:docPartObj>
    </w:sdtPr>
    <w:sdtEndPr/>
    <w:sdtContent>
      <w:p w14:paraId="41699992" w14:textId="7E42A1DE" w:rsidR="0056267C" w:rsidRDefault="0056267C">
        <w:pPr>
          <w:pStyle w:val="a5"/>
          <w:jc w:val="right"/>
        </w:pPr>
        <w:r>
          <w:fldChar w:fldCharType="begin"/>
        </w:r>
        <w:r>
          <w:instrText>PAGE   \* MERGEFORMAT</w:instrText>
        </w:r>
        <w:r>
          <w:fldChar w:fldCharType="separate"/>
        </w:r>
        <w:r w:rsidR="00D31CCE">
          <w:rPr>
            <w:noProof/>
          </w:rPr>
          <w:t>69</w:t>
        </w:r>
        <w:r>
          <w:fldChar w:fldCharType="end"/>
        </w:r>
      </w:p>
    </w:sdtContent>
  </w:sdt>
  <w:p w14:paraId="73E05730" w14:textId="77777777" w:rsidR="0056267C" w:rsidRDefault="0056267C">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A1B02" w14:textId="77777777" w:rsidR="0056267C" w:rsidRDefault="0056267C">
      <w:pPr>
        <w:spacing w:after="0" w:line="240" w:lineRule="auto"/>
      </w:pPr>
      <w:r>
        <w:separator/>
      </w:r>
    </w:p>
  </w:footnote>
  <w:footnote w:type="continuationSeparator" w:id="0">
    <w:p w14:paraId="75097CA0" w14:textId="77777777" w:rsidR="0056267C" w:rsidRDefault="00562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860256"/>
      <w:docPartObj>
        <w:docPartGallery w:val="Page Numbers (Top of Page)"/>
        <w:docPartUnique/>
      </w:docPartObj>
    </w:sdtPr>
    <w:sdtEndPr/>
    <w:sdtContent>
      <w:p w14:paraId="30A31AFB" w14:textId="0718E70C" w:rsidR="0056267C" w:rsidRDefault="0056267C">
        <w:pPr>
          <w:pStyle w:val="af"/>
          <w:jc w:val="right"/>
        </w:pPr>
        <w:r>
          <w:fldChar w:fldCharType="begin"/>
        </w:r>
        <w:r>
          <w:instrText>PAGE   \* MERGEFORMAT</w:instrText>
        </w:r>
        <w:r>
          <w:fldChar w:fldCharType="separate"/>
        </w:r>
        <w:r w:rsidR="008F6888">
          <w:rPr>
            <w:noProof/>
          </w:rPr>
          <w:t>1</w:t>
        </w:r>
        <w:r>
          <w:fldChar w:fldCharType="end"/>
        </w:r>
      </w:p>
    </w:sdtContent>
  </w:sdt>
  <w:p w14:paraId="48DF112F" w14:textId="77777777" w:rsidR="0056267C" w:rsidRDefault="0056267C">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B3F57"/>
    <w:multiLevelType w:val="hybridMultilevel"/>
    <w:tmpl w:val="57AA8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37265B"/>
    <w:multiLevelType w:val="multilevel"/>
    <w:tmpl w:val="AFB408CC"/>
    <w:lvl w:ilvl="0">
      <w:start w:val="1"/>
      <w:numFmt w:val="decimal"/>
      <w:lvlText w:val="%1."/>
      <w:lvlJc w:val="left"/>
      <w:pPr>
        <w:ind w:left="1429" w:hanging="360"/>
      </w:pPr>
      <w:rPr>
        <w:rFonts w:cs="Times New Roman"/>
      </w:rPr>
    </w:lvl>
    <w:lvl w:ilvl="1">
      <w:start w:val="4"/>
      <w:numFmt w:val="decimal"/>
      <w:isLgl/>
      <w:lvlText w:val="%1.%2."/>
      <w:lvlJc w:val="left"/>
      <w:pPr>
        <w:ind w:left="1774" w:hanging="705"/>
      </w:pPr>
      <w:rPr>
        <w:rFonts w:cs="Times New Roman" w:hint="default"/>
      </w:rPr>
    </w:lvl>
    <w:lvl w:ilvl="2">
      <w:start w:val="3"/>
      <w:numFmt w:val="decimal"/>
      <w:isLgl/>
      <w:lvlText w:val="%1.%2.%3."/>
      <w:lvlJc w:val="left"/>
      <w:pPr>
        <w:ind w:left="862"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 w15:restartNumberingAfterBreak="0">
    <w:nsid w:val="42AE550E"/>
    <w:multiLevelType w:val="hybridMultilevel"/>
    <w:tmpl w:val="0B42338C"/>
    <w:lvl w:ilvl="0" w:tplc="E1AAFCE4">
      <w:start w:val="1"/>
      <w:numFmt w:val="decimal"/>
      <w:lvlText w:val="%1."/>
      <w:lvlJc w:val="left"/>
      <w:pPr>
        <w:ind w:left="360" w:hanging="360"/>
      </w:pPr>
      <w:rPr>
        <w:rFonts w:cs="Times New Roman" w:hint="default"/>
        <w:b w:val="0"/>
        <w:color w:val="auto"/>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57534B24"/>
    <w:multiLevelType w:val="hybridMultilevel"/>
    <w:tmpl w:val="F56CC9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7BBF2021"/>
    <w:multiLevelType w:val="hybridMultilevel"/>
    <w:tmpl w:val="999EB69A"/>
    <w:lvl w:ilvl="0" w:tplc="FD14A9E0">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2"/>
  </w:num>
  <w:num w:numId="2">
    <w:abstractNumId w:val="1"/>
    <w:lvlOverride w:ilvl="0">
      <w:startOverride w:val="1"/>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3D4"/>
    <w:rsid w:val="00000881"/>
    <w:rsid w:val="00000D47"/>
    <w:rsid w:val="00002EB2"/>
    <w:rsid w:val="000060DC"/>
    <w:rsid w:val="000109FB"/>
    <w:rsid w:val="000120F1"/>
    <w:rsid w:val="00012484"/>
    <w:rsid w:val="00013A3B"/>
    <w:rsid w:val="00013EAE"/>
    <w:rsid w:val="00015167"/>
    <w:rsid w:val="00016413"/>
    <w:rsid w:val="0002195E"/>
    <w:rsid w:val="00036BFA"/>
    <w:rsid w:val="000410AC"/>
    <w:rsid w:val="00041A29"/>
    <w:rsid w:val="00052487"/>
    <w:rsid w:val="00055AFC"/>
    <w:rsid w:val="0006003B"/>
    <w:rsid w:val="000629A8"/>
    <w:rsid w:val="000751DA"/>
    <w:rsid w:val="00077160"/>
    <w:rsid w:val="00080F68"/>
    <w:rsid w:val="00081218"/>
    <w:rsid w:val="000851DD"/>
    <w:rsid w:val="000858A9"/>
    <w:rsid w:val="00086BD7"/>
    <w:rsid w:val="00091262"/>
    <w:rsid w:val="00091322"/>
    <w:rsid w:val="00092833"/>
    <w:rsid w:val="000B2383"/>
    <w:rsid w:val="000C1324"/>
    <w:rsid w:val="000C1471"/>
    <w:rsid w:val="000C381A"/>
    <w:rsid w:val="000E716D"/>
    <w:rsid w:val="000F5398"/>
    <w:rsid w:val="000F7D7B"/>
    <w:rsid w:val="001005AB"/>
    <w:rsid w:val="0010118B"/>
    <w:rsid w:val="001051A2"/>
    <w:rsid w:val="001066EE"/>
    <w:rsid w:val="001074A4"/>
    <w:rsid w:val="0011456D"/>
    <w:rsid w:val="0013124D"/>
    <w:rsid w:val="00131E8F"/>
    <w:rsid w:val="00131F41"/>
    <w:rsid w:val="00134AC6"/>
    <w:rsid w:val="00144138"/>
    <w:rsid w:val="001449C0"/>
    <w:rsid w:val="00147AF2"/>
    <w:rsid w:val="0015007A"/>
    <w:rsid w:val="00155F03"/>
    <w:rsid w:val="00161A2C"/>
    <w:rsid w:val="00163578"/>
    <w:rsid w:val="001655D8"/>
    <w:rsid w:val="0016784F"/>
    <w:rsid w:val="00180A14"/>
    <w:rsid w:val="001837DC"/>
    <w:rsid w:val="00190E0C"/>
    <w:rsid w:val="001A03A5"/>
    <w:rsid w:val="001A0F6A"/>
    <w:rsid w:val="001A4675"/>
    <w:rsid w:val="001B38E4"/>
    <w:rsid w:val="001C34E8"/>
    <w:rsid w:val="001C5A0A"/>
    <w:rsid w:val="001C6C04"/>
    <w:rsid w:val="001E2F24"/>
    <w:rsid w:val="001E5B47"/>
    <w:rsid w:val="00200A10"/>
    <w:rsid w:val="0020317E"/>
    <w:rsid w:val="00210121"/>
    <w:rsid w:val="0021237B"/>
    <w:rsid w:val="00212F0D"/>
    <w:rsid w:val="00214F2B"/>
    <w:rsid w:val="0021774B"/>
    <w:rsid w:val="00244CE8"/>
    <w:rsid w:val="00245BA6"/>
    <w:rsid w:val="00247534"/>
    <w:rsid w:val="002475FB"/>
    <w:rsid w:val="0025083C"/>
    <w:rsid w:val="00251064"/>
    <w:rsid w:val="00251DE1"/>
    <w:rsid w:val="0025329D"/>
    <w:rsid w:val="0025753E"/>
    <w:rsid w:val="00257CD1"/>
    <w:rsid w:val="00261831"/>
    <w:rsid w:val="00295801"/>
    <w:rsid w:val="002A12DC"/>
    <w:rsid w:val="002B1864"/>
    <w:rsid w:val="002B1A08"/>
    <w:rsid w:val="002C7447"/>
    <w:rsid w:val="002D1635"/>
    <w:rsid w:val="002D365D"/>
    <w:rsid w:val="002D4B14"/>
    <w:rsid w:val="002E17FE"/>
    <w:rsid w:val="002E391B"/>
    <w:rsid w:val="002E5F11"/>
    <w:rsid w:val="002F2959"/>
    <w:rsid w:val="002F5F4F"/>
    <w:rsid w:val="00306969"/>
    <w:rsid w:val="00317378"/>
    <w:rsid w:val="00317892"/>
    <w:rsid w:val="00321A8C"/>
    <w:rsid w:val="00324FCC"/>
    <w:rsid w:val="00330701"/>
    <w:rsid w:val="003344B7"/>
    <w:rsid w:val="00345191"/>
    <w:rsid w:val="00345662"/>
    <w:rsid w:val="00346BDB"/>
    <w:rsid w:val="00347B3F"/>
    <w:rsid w:val="00360E57"/>
    <w:rsid w:val="003616FF"/>
    <w:rsid w:val="003663B9"/>
    <w:rsid w:val="00376C20"/>
    <w:rsid w:val="00380EF1"/>
    <w:rsid w:val="0038134A"/>
    <w:rsid w:val="00381E89"/>
    <w:rsid w:val="00382151"/>
    <w:rsid w:val="003905CC"/>
    <w:rsid w:val="003922F8"/>
    <w:rsid w:val="003967A2"/>
    <w:rsid w:val="003A0BBA"/>
    <w:rsid w:val="003A5D99"/>
    <w:rsid w:val="003B0525"/>
    <w:rsid w:val="003B1E43"/>
    <w:rsid w:val="003C6E4C"/>
    <w:rsid w:val="003D1A72"/>
    <w:rsid w:val="003D27BE"/>
    <w:rsid w:val="003D2FBF"/>
    <w:rsid w:val="003E1ADE"/>
    <w:rsid w:val="003E21D2"/>
    <w:rsid w:val="003F6653"/>
    <w:rsid w:val="003F728F"/>
    <w:rsid w:val="00403F75"/>
    <w:rsid w:val="0040675D"/>
    <w:rsid w:val="0040697C"/>
    <w:rsid w:val="00407AEC"/>
    <w:rsid w:val="00410FBA"/>
    <w:rsid w:val="004132D8"/>
    <w:rsid w:val="00414E7C"/>
    <w:rsid w:val="004206DD"/>
    <w:rsid w:val="00421B0D"/>
    <w:rsid w:val="004312EB"/>
    <w:rsid w:val="00431626"/>
    <w:rsid w:val="00431CC4"/>
    <w:rsid w:val="0043546D"/>
    <w:rsid w:val="00436BE7"/>
    <w:rsid w:val="004422CB"/>
    <w:rsid w:val="00443E65"/>
    <w:rsid w:val="00453286"/>
    <w:rsid w:val="0045401C"/>
    <w:rsid w:val="00456DDB"/>
    <w:rsid w:val="00461F00"/>
    <w:rsid w:val="004623E2"/>
    <w:rsid w:val="004623FC"/>
    <w:rsid w:val="00462E5F"/>
    <w:rsid w:val="004712BF"/>
    <w:rsid w:val="00475D11"/>
    <w:rsid w:val="00476C22"/>
    <w:rsid w:val="004823AB"/>
    <w:rsid w:val="0048565B"/>
    <w:rsid w:val="00490D9D"/>
    <w:rsid w:val="0049629A"/>
    <w:rsid w:val="004976F1"/>
    <w:rsid w:val="004A14E1"/>
    <w:rsid w:val="004B105D"/>
    <w:rsid w:val="004B1150"/>
    <w:rsid w:val="004B160D"/>
    <w:rsid w:val="004C28AF"/>
    <w:rsid w:val="004C2C8F"/>
    <w:rsid w:val="004C3B8A"/>
    <w:rsid w:val="004D56D5"/>
    <w:rsid w:val="004E1D11"/>
    <w:rsid w:val="004E5AC0"/>
    <w:rsid w:val="004F05DE"/>
    <w:rsid w:val="004F2BF7"/>
    <w:rsid w:val="005040AD"/>
    <w:rsid w:val="005044CC"/>
    <w:rsid w:val="00520F05"/>
    <w:rsid w:val="00521ABC"/>
    <w:rsid w:val="00521EF8"/>
    <w:rsid w:val="00522310"/>
    <w:rsid w:val="00523CD4"/>
    <w:rsid w:val="005264C6"/>
    <w:rsid w:val="005361AA"/>
    <w:rsid w:val="00536C26"/>
    <w:rsid w:val="00544EB6"/>
    <w:rsid w:val="00550D4A"/>
    <w:rsid w:val="00554727"/>
    <w:rsid w:val="00556B9C"/>
    <w:rsid w:val="005571A2"/>
    <w:rsid w:val="00557B31"/>
    <w:rsid w:val="00560631"/>
    <w:rsid w:val="00561F0C"/>
    <w:rsid w:val="0056267C"/>
    <w:rsid w:val="00563B03"/>
    <w:rsid w:val="0056421A"/>
    <w:rsid w:val="00567DCD"/>
    <w:rsid w:val="00574CC3"/>
    <w:rsid w:val="00575300"/>
    <w:rsid w:val="00575BB8"/>
    <w:rsid w:val="005776BA"/>
    <w:rsid w:val="005836DB"/>
    <w:rsid w:val="00597286"/>
    <w:rsid w:val="005A325A"/>
    <w:rsid w:val="005B2A13"/>
    <w:rsid w:val="005B6AF3"/>
    <w:rsid w:val="005B6D3E"/>
    <w:rsid w:val="005C0346"/>
    <w:rsid w:val="005C3B9B"/>
    <w:rsid w:val="005C6D15"/>
    <w:rsid w:val="005D4E57"/>
    <w:rsid w:val="005D5A46"/>
    <w:rsid w:val="005E0252"/>
    <w:rsid w:val="005E3073"/>
    <w:rsid w:val="005F21C7"/>
    <w:rsid w:val="005F6C7D"/>
    <w:rsid w:val="005F6E2C"/>
    <w:rsid w:val="0060074D"/>
    <w:rsid w:val="00601229"/>
    <w:rsid w:val="00603C2B"/>
    <w:rsid w:val="00607F9C"/>
    <w:rsid w:val="00611E74"/>
    <w:rsid w:val="00620D4E"/>
    <w:rsid w:val="006243EB"/>
    <w:rsid w:val="006317D7"/>
    <w:rsid w:val="006343AB"/>
    <w:rsid w:val="006660B2"/>
    <w:rsid w:val="00670EF9"/>
    <w:rsid w:val="00677B9F"/>
    <w:rsid w:val="00677FD8"/>
    <w:rsid w:val="006843CE"/>
    <w:rsid w:val="006876AE"/>
    <w:rsid w:val="006954A7"/>
    <w:rsid w:val="0069665C"/>
    <w:rsid w:val="00696C7D"/>
    <w:rsid w:val="006B3031"/>
    <w:rsid w:val="006B3992"/>
    <w:rsid w:val="006B4C07"/>
    <w:rsid w:val="006B79EA"/>
    <w:rsid w:val="006C421A"/>
    <w:rsid w:val="006C5662"/>
    <w:rsid w:val="006D0717"/>
    <w:rsid w:val="006E3A75"/>
    <w:rsid w:val="006E4A0A"/>
    <w:rsid w:val="006E4EB7"/>
    <w:rsid w:val="006E5820"/>
    <w:rsid w:val="006F0986"/>
    <w:rsid w:val="006F28A9"/>
    <w:rsid w:val="006F69DF"/>
    <w:rsid w:val="007034C6"/>
    <w:rsid w:val="00710E32"/>
    <w:rsid w:val="00710ECB"/>
    <w:rsid w:val="00711169"/>
    <w:rsid w:val="00715571"/>
    <w:rsid w:val="00717960"/>
    <w:rsid w:val="00720F41"/>
    <w:rsid w:val="00734B8F"/>
    <w:rsid w:val="007427AF"/>
    <w:rsid w:val="00742A05"/>
    <w:rsid w:val="007477E7"/>
    <w:rsid w:val="007509B5"/>
    <w:rsid w:val="007674CA"/>
    <w:rsid w:val="00770668"/>
    <w:rsid w:val="007776B4"/>
    <w:rsid w:val="0078081D"/>
    <w:rsid w:val="00786149"/>
    <w:rsid w:val="00790D10"/>
    <w:rsid w:val="00792C1E"/>
    <w:rsid w:val="0079564C"/>
    <w:rsid w:val="007A29F9"/>
    <w:rsid w:val="007A6E58"/>
    <w:rsid w:val="007B1021"/>
    <w:rsid w:val="007B2916"/>
    <w:rsid w:val="007B485A"/>
    <w:rsid w:val="007C37CA"/>
    <w:rsid w:val="007C5182"/>
    <w:rsid w:val="007D1AE4"/>
    <w:rsid w:val="007D6E68"/>
    <w:rsid w:val="007D7BF8"/>
    <w:rsid w:val="007E229B"/>
    <w:rsid w:val="007E22A3"/>
    <w:rsid w:val="007F6D87"/>
    <w:rsid w:val="007F7529"/>
    <w:rsid w:val="008003D1"/>
    <w:rsid w:val="008009D6"/>
    <w:rsid w:val="00801D18"/>
    <w:rsid w:val="00802759"/>
    <w:rsid w:val="008053D0"/>
    <w:rsid w:val="00806D4A"/>
    <w:rsid w:val="00815267"/>
    <w:rsid w:val="00817074"/>
    <w:rsid w:val="00820855"/>
    <w:rsid w:val="008255B3"/>
    <w:rsid w:val="00827253"/>
    <w:rsid w:val="00834424"/>
    <w:rsid w:val="008358FD"/>
    <w:rsid w:val="00841674"/>
    <w:rsid w:val="0084204C"/>
    <w:rsid w:val="008435E3"/>
    <w:rsid w:val="008449CA"/>
    <w:rsid w:val="0085434E"/>
    <w:rsid w:val="008543BF"/>
    <w:rsid w:val="008649CC"/>
    <w:rsid w:val="00887A2C"/>
    <w:rsid w:val="0089027E"/>
    <w:rsid w:val="0089458C"/>
    <w:rsid w:val="0089555E"/>
    <w:rsid w:val="008A2478"/>
    <w:rsid w:val="008A2E7F"/>
    <w:rsid w:val="008B1E7D"/>
    <w:rsid w:val="008B467E"/>
    <w:rsid w:val="008B6A92"/>
    <w:rsid w:val="008C0D30"/>
    <w:rsid w:val="008C16CC"/>
    <w:rsid w:val="008D1B16"/>
    <w:rsid w:val="008D28B7"/>
    <w:rsid w:val="008D540E"/>
    <w:rsid w:val="008E0D2E"/>
    <w:rsid w:val="008E1D22"/>
    <w:rsid w:val="008E4E7B"/>
    <w:rsid w:val="008F06F3"/>
    <w:rsid w:val="008F0C8A"/>
    <w:rsid w:val="008F54AF"/>
    <w:rsid w:val="008F6888"/>
    <w:rsid w:val="0091152B"/>
    <w:rsid w:val="009126D6"/>
    <w:rsid w:val="009142B7"/>
    <w:rsid w:val="0092084B"/>
    <w:rsid w:val="00920C9C"/>
    <w:rsid w:val="00924D59"/>
    <w:rsid w:val="00925865"/>
    <w:rsid w:val="009312CB"/>
    <w:rsid w:val="009357AF"/>
    <w:rsid w:val="00935BF3"/>
    <w:rsid w:val="00936A4C"/>
    <w:rsid w:val="00942D44"/>
    <w:rsid w:val="009526AF"/>
    <w:rsid w:val="00954B71"/>
    <w:rsid w:val="009623D4"/>
    <w:rsid w:val="00963344"/>
    <w:rsid w:val="00966E22"/>
    <w:rsid w:val="00967FCE"/>
    <w:rsid w:val="00974BC5"/>
    <w:rsid w:val="00977D6F"/>
    <w:rsid w:val="00984578"/>
    <w:rsid w:val="00985552"/>
    <w:rsid w:val="009875E6"/>
    <w:rsid w:val="00993965"/>
    <w:rsid w:val="009A3796"/>
    <w:rsid w:val="009A3A60"/>
    <w:rsid w:val="009A79B6"/>
    <w:rsid w:val="009B13D5"/>
    <w:rsid w:val="009C0E80"/>
    <w:rsid w:val="009C2374"/>
    <w:rsid w:val="009C3142"/>
    <w:rsid w:val="009C4749"/>
    <w:rsid w:val="009C50F0"/>
    <w:rsid w:val="009C6DB6"/>
    <w:rsid w:val="009D0CD8"/>
    <w:rsid w:val="009E04E4"/>
    <w:rsid w:val="009F1078"/>
    <w:rsid w:val="009F1797"/>
    <w:rsid w:val="009F3A85"/>
    <w:rsid w:val="009F4881"/>
    <w:rsid w:val="009F66E2"/>
    <w:rsid w:val="009F76D6"/>
    <w:rsid w:val="00A00D5F"/>
    <w:rsid w:val="00A14AFD"/>
    <w:rsid w:val="00A23220"/>
    <w:rsid w:val="00A31D4B"/>
    <w:rsid w:val="00A33E29"/>
    <w:rsid w:val="00A432E0"/>
    <w:rsid w:val="00A50629"/>
    <w:rsid w:val="00A5126C"/>
    <w:rsid w:val="00A5265E"/>
    <w:rsid w:val="00A55D49"/>
    <w:rsid w:val="00A61B22"/>
    <w:rsid w:val="00A654CF"/>
    <w:rsid w:val="00A70299"/>
    <w:rsid w:val="00A76A6A"/>
    <w:rsid w:val="00A80629"/>
    <w:rsid w:val="00A9341B"/>
    <w:rsid w:val="00A957EE"/>
    <w:rsid w:val="00AA0911"/>
    <w:rsid w:val="00AA59D6"/>
    <w:rsid w:val="00AA66E8"/>
    <w:rsid w:val="00AA686E"/>
    <w:rsid w:val="00AB0ADE"/>
    <w:rsid w:val="00AB13C3"/>
    <w:rsid w:val="00AC1315"/>
    <w:rsid w:val="00AC2DDF"/>
    <w:rsid w:val="00AC4229"/>
    <w:rsid w:val="00AC4CEF"/>
    <w:rsid w:val="00AC5DEA"/>
    <w:rsid w:val="00AD1B8B"/>
    <w:rsid w:val="00AD3211"/>
    <w:rsid w:val="00AD6007"/>
    <w:rsid w:val="00AE1CEA"/>
    <w:rsid w:val="00AE2210"/>
    <w:rsid w:val="00AE5A2C"/>
    <w:rsid w:val="00AF2138"/>
    <w:rsid w:val="00AF30CB"/>
    <w:rsid w:val="00AF542E"/>
    <w:rsid w:val="00B000E1"/>
    <w:rsid w:val="00B03168"/>
    <w:rsid w:val="00B14182"/>
    <w:rsid w:val="00B17062"/>
    <w:rsid w:val="00B216E4"/>
    <w:rsid w:val="00B25926"/>
    <w:rsid w:val="00B269ED"/>
    <w:rsid w:val="00B33FC9"/>
    <w:rsid w:val="00B42219"/>
    <w:rsid w:val="00B42267"/>
    <w:rsid w:val="00B442EC"/>
    <w:rsid w:val="00B51FB8"/>
    <w:rsid w:val="00B60B9A"/>
    <w:rsid w:val="00B63A70"/>
    <w:rsid w:val="00B64E49"/>
    <w:rsid w:val="00B65F5A"/>
    <w:rsid w:val="00B67CAF"/>
    <w:rsid w:val="00B735B4"/>
    <w:rsid w:val="00B862E4"/>
    <w:rsid w:val="00B92AD5"/>
    <w:rsid w:val="00B9428E"/>
    <w:rsid w:val="00B96870"/>
    <w:rsid w:val="00BA3966"/>
    <w:rsid w:val="00BA79B2"/>
    <w:rsid w:val="00BB3FB0"/>
    <w:rsid w:val="00BC00EE"/>
    <w:rsid w:val="00BC059F"/>
    <w:rsid w:val="00BC6A10"/>
    <w:rsid w:val="00BD2B18"/>
    <w:rsid w:val="00BD400E"/>
    <w:rsid w:val="00BE01EA"/>
    <w:rsid w:val="00BE4BEC"/>
    <w:rsid w:val="00BE52AC"/>
    <w:rsid w:val="00BF43D5"/>
    <w:rsid w:val="00BF4B2C"/>
    <w:rsid w:val="00C055BE"/>
    <w:rsid w:val="00C073B4"/>
    <w:rsid w:val="00C12785"/>
    <w:rsid w:val="00C16032"/>
    <w:rsid w:val="00C2467A"/>
    <w:rsid w:val="00C40518"/>
    <w:rsid w:val="00C43AE2"/>
    <w:rsid w:val="00C4576F"/>
    <w:rsid w:val="00C55778"/>
    <w:rsid w:val="00C567A7"/>
    <w:rsid w:val="00C61684"/>
    <w:rsid w:val="00C67875"/>
    <w:rsid w:val="00C67C7E"/>
    <w:rsid w:val="00C7154E"/>
    <w:rsid w:val="00C82380"/>
    <w:rsid w:val="00C83E6C"/>
    <w:rsid w:val="00C955A1"/>
    <w:rsid w:val="00CA3B2C"/>
    <w:rsid w:val="00CA7387"/>
    <w:rsid w:val="00CB08AB"/>
    <w:rsid w:val="00CD036A"/>
    <w:rsid w:val="00CD523B"/>
    <w:rsid w:val="00CD6177"/>
    <w:rsid w:val="00CD6477"/>
    <w:rsid w:val="00CE0820"/>
    <w:rsid w:val="00CE26CC"/>
    <w:rsid w:val="00CF0C46"/>
    <w:rsid w:val="00D07DC1"/>
    <w:rsid w:val="00D1134A"/>
    <w:rsid w:val="00D16045"/>
    <w:rsid w:val="00D21B9D"/>
    <w:rsid w:val="00D232A0"/>
    <w:rsid w:val="00D314CD"/>
    <w:rsid w:val="00D31CCE"/>
    <w:rsid w:val="00D32198"/>
    <w:rsid w:val="00D322AA"/>
    <w:rsid w:val="00D429B7"/>
    <w:rsid w:val="00D42DB0"/>
    <w:rsid w:val="00D45783"/>
    <w:rsid w:val="00D47357"/>
    <w:rsid w:val="00D504EA"/>
    <w:rsid w:val="00D553E2"/>
    <w:rsid w:val="00D632E0"/>
    <w:rsid w:val="00D706FF"/>
    <w:rsid w:val="00D72379"/>
    <w:rsid w:val="00D73FC1"/>
    <w:rsid w:val="00D7472C"/>
    <w:rsid w:val="00D775AD"/>
    <w:rsid w:val="00D840C4"/>
    <w:rsid w:val="00D91036"/>
    <w:rsid w:val="00D9118F"/>
    <w:rsid w:val="00DA2C65"/>
    <w:rsid w:val="00DA66A5"/>
    <w:rsid w:val="00DA6A3F"/>
    <w:rsid w:val="00DB2DB7"/>
    <w:rsid w:val="00DB416F"/>
    <w:rsid w:val="00DC043C"/>
    <w:rsid w:val="00DC3303"/>
    <w:rsid w:val="00DD5608"/>
    <w:rsid w:val="00DE2B33"/>
    <w:rsid w:val="00DF1313"/>
    <w:rsid w:val="00DF2692"/>
    <w:rsid w:val="00E012CC"/>
    <w:rsid w:val="00E02FAF"/>
    <w:rsid w:val="00E06BBB"/>
    <w:rsid w:val="00E07A86"/>
    <w:rsid w:val="00E10F77"/>
    <w:rsid w:val="00E211E5"/>
    <w:rsid w:val="00E24D17"/>
    <w:rsid w:val="00E26B39"/>
    <w:rsid w:val="00E26FCF"/>
    <w:rsid w:val="00E4064A"/>
    <w:rsid w:val="00E5076F"/>
    <w:rsid w:val="00E5263C"/>
    <w:rsid w:val="00E55AB9"/>
    <w:rsid w:val="00E55C3C"/>
    <w:rsid w:val="00E60885"/>
    <w:rsid w:val="00E61E21"/>
    <w:rsid w:val="00E63B94"/>
    <w:rsid w:val="00E65F43"/>
    <w:rsid w:val="00E665E8"/>
    <w:rsid w:val="00E67174"/>
    <w:rsid w:val="00E732F9"/>
    <w:rsid w:val="00E7728F"/>
    <w:rsid w:val="00E77F49"/>
    <w:rsid w:val="00E818FB"/>
    <w:rsid w:val="00E912C4"/>
    <w:rsid w:val="00E914EB"/>
    <w:rsid w:val="00E93211"/>
    <w:rsid w:val="00E94A4D"/>
    <w:rsid w:val="00E978F2"/>
    <w:rsid w:val="00EA1368"/>
    <w:rsid w:val="00EB5DEC"/>
    <w:rsid w:val="00EB6AB9"/>
    <w:rsid w:val="00EC16BF"/>
    <w:rsid w:val="00EC45EB"/>
    <w:rsid w:val="00EC5311"/>
    <w:rsid w:val="00EC6099"/>
    <w:rsid w:val="00ED00C4"/>
    <w:rsid w:val="00ED020D"/>
    <w:rsid w:val="00ED2B4A"/>
    <w:rsid w:val="00ED598F"/>
    <w:rsid w:val="00ED5F4D"/>
    <w:rsid w:val="00EE534B"/>
    <w:rsid w:val="00EF1841"/>
    <w:rsid w:val="00EF401D"/>
    <w:rsid w:val="00EF4D48"/>
    <w:rsid w:val="00F0101B"/>
    <w:rsid w:val="00F01191"/>
    <w:rsid w:val="00F03586"/>
    <w:rsid w:val="00F03E3F"/>
    <w:rsid w:val="00F11A6D"/>
    <w:rsid w:val="00F25F5F"/>
    <w:rsid w:val="00F300DA"/>
    <w:rsid w:val="00F5241E"/>
    <w:rsid w:val="00F6097F"/>
    <w:rsid w:val="00F62D15"/>
    <w:rsid w:val="00F66391"/>
    <w:rsid w:val="00F71E55"/>
    <w:rsid w:val="00F72BFF"/>
    <w:rsid w:val="00F7523D"/>
    <w:rsid w:val="00F76DC7"/>
    <w:rsid w:val="00F77391"/>
    <w:rsid w:val="00F83D2C"/>
    <w:rsid w:val="00F8763C"/>
    <w:rsid w:val="00F90C26"/>
    <w:rsid w:val="00F910DA"/>
    <w:rsid w:val="00F93022"/>
    <w:rsid w:val="00F934AB"/>
    <w:rsid w:val="00F971AA"/>
    <w:rsid w:val="00FA30F2"/>
    <w:rsid w:val="00FA5BCD"/>
    <w:rsid w:val="00FB4A8C"/>
    <w:rsid w:val="00FB6102"/>
    <w:rsid w:val="00FB6EAA"/>
    <w:rsid w:val="00FC0315"/>
    <w:rsid w:val="00FD01AE"/>
    <w:rsid w:val="00FE3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D9192C"/>
  <w15:chartTrackingRefBased/>
  <w15:docId w15:val="{03E60022-756F-41E0-9C6B-70EDF92C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E3D3D"/>
    <w:pPr>
      <w:keepNext/>
      <w:keepLines/>
      <w:spacing w:before="240" w:after="0"/>
      <w:outlineLvl w:val="0"/>
    </w:pPr>
    <w:rPr>
      <w:rFonts w:asciiTheme="majorHAnsi" w:eastAsiaTheme="majorEastAsia" w:hAnsiTheme="majorHAnsi" w:cstheme="majorBidi"/>
      <w:b/>
      <w:color w:val="7030A0"/>
      <w:sz w:val="24"/>
      <w:szCs w:val="32"/>
    </w:rPr>
  </w:style>
  <w:style w:type="paragraph" w:styleId="2">
    <w:name w:val="heading 2"/>
    <w:basedOn w:val="a"/>
    <w:next w:val="a"/>
    <w:link w:val="20"/>
    <w:uiPriority w:val="9"/>
    <w:unhideWhenUsed/>
    <w:qFormat/>
    <w:rsid w:val="003E1A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C2C8F"/>
    <w:pPr>
      <w:spacing w:after="120"/>
    </w:pPr>
  </w:style>
  <w:style w:type="character" w:customStyle="1" w:styleId="a4">
    <w:name w:val="Основной текст Знак"/>
    <w:basedOn w:val="a0"/>
    <w:link w:val="a3"/>
    <w:uiPriority w:val="99"/>
    <w:semiHidden/>
    <w:rsid w:val="004C2C8F"/>
  </w:style>
  <w:style w:type="paragraph" w:styleId="a5">
    <w:name w:val="footer"/>
    <w:basedOn w:val="a"/>
    <w:link w:val="a6"/>
    <w:uiPriority w:val="99"/>
    <w:unhideWhenUsed/>
    <w:rsid w:val="004C2C8F"/>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6">
    <w:name w:val="Нижний колонтитул Знак"/>
    <w:basedOn w:val="a0"/>
    <w:link w:val="a5"/>
    <w:uiPriority w:val="99"/>
    <w:rsid w:val="004C2C8F"/>
    <w:rPr>
      <w:rFonts w:ascii="Times New Roman" w:eastAsia="Times New Roman" w:hAnsi="Times New Roman" w:cs="Times New Roman"/>
    </w:rPr>
  </w:style>
  <w:style w:type="table" w:customStyle="1" w:styleId="173">
    <w:name w:val="Сетка таблицы173"/>
    <w:basedOn w:val="a1"/>
    <w:next w:val="a7"/>
    <w:uiPriority w:val="59"/>
    <w:rsid w:val="00A00D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A00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93211"/>
    <w:pPr>
      <w:spacing w:after="0" w:line="240" w:lineRule="auto"/>
      <w:ind w:left="720" w:firstLine="709"/>
      <w:contextualSpacing/>
      <w:jc w:val="both"/>
    </w:pPr>
    <w:rPr>
      <w:rFonts w:ascii="Times New Roman" w:eastAsia="Times New Roman" w:hAnsi="Times New Roman" w:cs="Times New Roman"/>
      <w:color w:val="000000"/>
      <w:kern w:val="28"/>
      <w:sz w:val="20"/>
      <w:szCs w:val="20"/>
      <w:lang w:eastAsia="ru-RU"/>
    </w:rPr>
  </w:style>
  <w:style w:type="character" w:customStyle="1" w:styleId="a9">
    <w:name w:val="Абзац списка Знак"/>
    <w:basedOn w:val="a0"/>
    <w:link w:val="a8"/>
    <w:uiPriority w:val="34"/>
    <w:locked/>
    <w:rsid w:val="00E93211"/>
    <w:rPr>
      <w:rFonts w:ascii="Times New Roman" w:eastAsia="Times New Roman" w:hAnsi="Times New Roman" w:cs="Times New Roman"/>
      <w:color w:val="000000"/>
      <w:kern w:val="28"/>
      <w:sz w:val="20"/>
      <w:szCs w:val="20"/>
      <w:lang w:eastAsia="ru-RU"/>
    </w:rPr>
  </w:style>
  <w:style w:type="paragraph" w:styleId="aa">
    <w:name w:val="No Spacing"/>
    <w:link w:val="ab"/>
    <w:uiPriority w:val="1"/>
    <w:qFormat/>
    <w:rsid w:val="00B42219"/>
    <w:pPr>
      <w:spacing w:after="0" w:line="240" w:lineRule="auto"/>
      <w:ind w:firstLine="709"/>
      <w:jc w:val="both"/>
    </w:pPr>
    <w:rPr>
      <w:rFonts w:ascii="Calibri" w:eastAsia="Times New Roman" w:hAnsi="Calibri" w:cs="Times New Roman"/>
    </w:rPr>
  </w:style>
  <w:style w:type="table" w:customStyle="1" w:styleId="11">
    <w:name w:val="Сетка таблицы1"/>
    <w:basedOn w:val="a1"/>
    <w:next w:val="a7"/>
    <w:uiPriority w:val="99"/>
    <w:rsid w:val="00B259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39"/>
    <w:rsid w:val="009939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7"/>
    <w:uiPriority w:val="59"/>
    <w:rsid w:val="00D429B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D6E6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21">
    <w:name w:val="Сетка таблицы2"/>
    <w:basedOn w:val="a1"/>
    <w:next w:val="a7"/>
    <w:uiPriority w:val="99"/>
    <w:rsid w:val="005F6C7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uiPriority w:val="59"/>
    <w:rsid w:val="00E65F4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D07DC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07DC1"/>
    <w:rPr>
      <w:rFonts w:ascii="Segoe UI" w:hAnsi="Segoe UI" w:cs="Segoe UI"/>
      <w:sz w:val="18"/>
      <w:szCs w:val="18"/>
    </w:rPr>
  </w:style>
  <w:style w:type="character" w:styleId="ae">
    <w:name w:val="Hyperlink"/>
    <w:basedOn w:val="a0"/>
    <w:uiPriority w:val="99"/>
    <w:unhideWhenUsed/>
    <w:rsid w:val="00563B03"/>
    <w:rPr>
      <w:color w:val="0563C1" w:themeColor="hyperlink"/>
      <w:u w:val="single"/>
    </w:rPr>
  </w:style>
  <w:style w:type="paragraph" w:styleId="af">
    <w:name w:val="header"/>
    <w:basedOn w:val="a"/>
    <w:link w:val="af0"/>
    <w:uiPriority w:val="99"/>
    <w:unhideWhenUsed/>
    <w:rsid w:val="007A29F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A29F9"/>
  </w:style>
  <w:style w:type="character" w:customStyle="1" w:styleId="10">
    <w:name w:val="Заголовок 1 Знак"/>
    <w:basedOn w:val="a0"/>
    <w:link w:val="1"/>
    <w:uiPriority w:val="9"/>
    <w:rsid w:val="00FE3D3D"/>
    <w:rPr>
      <w:rFonts w:asciiTheme="majorHAnsi" w:eastAsiaTheme="majorEastAsia" w:hAnsiTheme="majorHAnsi" w:cstheme="majorBidi"/>
      <w:b/>
      <w:color w:val="7030A0"/>
      <w:sz w:val="24"/>
      <w:szCs w:val="32"/>
    </w:rPr>
  </w:style>
  <w:style w:type="character" w:customStyle="1" w:styleId="20">
    <w:name w:val="Заголовок 2 Знак"/>
    <w:basedOn w:val="a0"/>
    <w:link w:val="2"/>
    <w:uiPriority w:val="9"/>
    <w:rsid w:val="003E1ADE"/>
    <w:rPr>
      <w:rFonts w:asciiTheme="majorHAnsi" w:eastAsiaTheme="majorEastAsia" w:hAnsiTheme="majorHAnsi" w:cstheme="majorBidi"/>
      <w:color w:val="2F5496" w:themeColor="accent1" w:themeShade="BF"/>
      <w:sz w:val="26"/>
      <w:szCs w:val="26"/>
    </w:rPr>
  </w:style>
  <w:style w:type="paragraph" w:styleId="af1">
    <w:name w:val="TOC Heading"/>
    <w:basedOn w:val="1"/>
    <w:next w:val="a"/>
    <w:uiPriority w:val="39"/>
    <w:unhideWhenUsed/>
    <w:qFormat/>
    <w:rsid w:val="00925865"/>
    <w:pPr>
      <w:outlineLvl w:val="9"/>
    </w:pPr>
    <w:rPr>
      <w:lang w:eastAsia="ru-RU"/>
    </w:rPr>
  </w:style>
  <w:style w:type="paragraph" w:styleId="12">
    <w:name w:val="toc 1"/>
    <w:basedOn w:val="a"/>
    <w:next w:val="a"/>
    <w:autoRedefine/>
    <w:uiPriority w:val="39"/>
    <w:unhideWhenUsed/>
    <w:rsid w:val="00925865"/>
    <w:pPr>
      <w:spacing w:after="100"/>
    </w:pPr>
  </w:style>
  <w:style w:type="paragraph" w:styleId="22">
    <w:name w:val="toc 2"/>
    <w:basedOn w:val="a"/>
    <w:next w:val="a"/>
    <w:autoRedefine/>
    <w:uiPriority w:val="39"/>
    <w:unhideWhenUsed/>
    <w:rsid w:val="00925865"/>
    <w:pPr>
      <w:spacing w:after="100"/>
      <w:ind w:left="220"/>
    </w:pPr>
  </w:style>
  <w:style w:type="table" w:customStyle="1" w:styleId="4">
    <w:name w:val="Сетка таблицы4"/>
    <w:basedOn w:val="a1"/>
    <w:next w:val="a7"/>
    <w:uiPriority w:val="39"/>
    <w:rsid w:val="00924D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39"/>
    <w:rsid w:val="00924D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39"/>
    <w:rsid w:val="00924D5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39"/>
    <w:rsid w:val="00E4064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39"/>
    <w:rsid w:val="00E4064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39"/>
    <w:rsid w:val="00790D1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редняя заливка 1 - Акцент 21"/>
    <w:basedOn w:val="a1"/>
    <w:uiPriority w:val="63"/>
    <w:rsid w:val="00AE1CEA"/>
    <w:pPr>
      <w:spacing w:after="0" w:line="240" w:lineRule="auto"/>
    </w:pPr>
    <w:rPr>
      <w:rFonts w:ascii="Calibri" w:eastAsia="Calibri" w:hAnsi="Calibri"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00">
    <w:name w:val="Сетка таблицы10"/>
    <w:basedOn w:val="a1"/>
    <w:next w:val="a7"/>
    <w:uiPriority w:val="39"/>
    <w:rsid w:val="0043546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uiPriority w:val="59"/>
    <w:rsid w:val="0043546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Без интервала Знак"/>
    <w:basedOn w:val="a0"/>
    <w:link w:val="aa"/>
    <w:uiPriority w:val="1"/>
    <w:locked/>
    <w:rsid w:val="00C67C7E"/>
    <w:rPr>
      <w:rFonts w:ascii="Calibri" w:eastAsia="Times New Roman" w:hAnsi="Calibri" w:cs="Times New Roman"/>
    </w:rPr>
  </w:style>
  <w:style w:type="table" w:customStyle="1" w:styleId="110">
    <w:name w:val="Сетка таблицы11"/>
    <w:basedOn w:val="a1"/>
    <w:next w:val="a7"/>
    <w:uiPriority w:val="39"/>
    <w:rsid w:val="0084204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39"/>
    <w:rsid w:val="00BF43D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7"/>
    <w:uiPriority w:val="39"/>
    <w:rsid w:val="006876A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7"/>
    <w:uiPriority w:val="39"/>
    <w:rsid w:val="003069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350">
      <w:bodyDiv w:val="1"/>
      <w:marLeft w:val="0"/>
      <w:marRight w:val="0"/>
      <w:marTop w:val="0"/>
      <w:marBottom w:val="0"/>
      <w:divBdr>
        <w:top w:val="none" w:sz="0" w:space="0" w:color="auto"/>
        <w:left w:val="none" w:sz="0" w:space="0" w:color="auto"/>
        <w:bottom w:val="none" w:sz="0" w:space="0" w:color="auto"/>
        <w:right w:val="none" w:sz="0" w:space="0" w:color="auto"/>
      </w:divBdr>
    </w:div>
    <w:div w:id="59332286">
      <w:bodyDiv w:val="1"/>
      <w:marLeft w:val="0"/>
      <w:marRight w:val="0"/>
      <w:marTop w:val="0"/>
      <w:marBottom w:val="0"/>
      <w:divBdr>
        <w:top w:val="none" w:sz="0" w:space="0" w:color="auto"/>
        <w:left w:val="none" w:sz="0" w:space="0" w:color="auto"/>
        <w:bottom w:val="none" w:sz="0" w:space="0" w:color="auto"/>
        <w:right w:val="none" w:sz="0" w:space="0" w:color="auto"/>
      </w:divBdr>
    </w:div>
    <w:div w:id="70740064">
      <w:bodyDiv w:val="1"/>
      <w:marLeft w:val="0"/>
      <w:marRight w:val="0"/>
      <w:marTop w:val="0"/>
      <w:marBottom w:val="0"/>
      <w:divBdr>
        <w:top w:val="none" w:sz="0" w:space="0" w:color="auto"/>
        <w:left w:val="none" w:sz="0" w:space="0" w:color="auto"/>
        <w:bottom w:val="none" w:sz="0" w:space="0" w:color="auto"/>
        <w:right w:val="none" w:sz="0" w:space="0" w:color="auto"/>
      </w:divBdr>
    </w:div>
    <w:div w:id="135614608">
      <w:bodyDiv w:val="1"/>
      <w:marLeft w:val="0"/>
      <w:marRight w:val="0"/>
      <w:marTop w:val="0"/>
      <w:marBottom w:val="0"/>
      <w:divBdr>
        <w:top w:val="none" w:sz="0" w:space="0" w:color="auto"/>
        <w:left w:val="none" w:sz="0" w:space="0" w:color="auto"/>
        <w:bottom w:val="none" w:sz="0" w:space="0" w:color="auto"/>
        <w:right w:val="none" w:sz="0" w:space="0" w:color="auto"/>
      </w:divBdr>
    </w:div>
    <w:div w:id="150484245">
      <w:bodyDiv w:val="1"/>
      <w:marLeft w:val="0"/>
      <w:marRight w:val="0"/>
      <w:marTop w:val="0"/>
      <w:marBottom w:val="0"/>
      <w:divBdr>
        <w:top w:val="none" w:sz="0" w:space="0" w:color="auto"/>
        <w:left w:val="none" w:sz="0" w:space="0" w:color="auto"/>
        <w:bottom w:val="none" w:sz="0" w:space="0" w:color="auto"/>
        <w:right w:val="none" w:sz="0" w:space="0" w:color="auto"/>
      </w:divBdr>
    </w:div>
    <w:div w:id="176043634">
      <w:bodyDiv w:val="1"/>
      <w:marLeft w:val="0"/>
      <w:marRight w:val="0"/>
      <w:marTop w:val="0"/>
      <w:marBottom w:val="0"/>
      <w:divBdr>
        <w:top w:val="none" w:sz="0" w:space="0" w:color="auto"/>
        <w:left w:val="none" w:sz="0" w:space="0" w:color="auto"/>
        <w:bottom w:val="none" w:sz="0" w:space="0" w:color="auto"/>
        <w:right w:val="none" w:sz="0" w:space="0" w:color="auto"/>
      </w:divBdr>
    </w:div>
    <w:div w:id="196937266">
      <w:bodyDiv w:val="1"/>
      <w:marLeft w:val="0"/>
      <w:marRight w:val="0"/>
      <w:marTop w:val="0"/>
      <w:marBottom w:val="0"/>
      <w:divBdr>
        <w:top w:val="none" w:sz="0" w:space="0" w:color="auto"/>
        <w:left w:val="none" w:sz="0" w:space="0" w:color="auto"/>
        <w:bottom w:val="none" w:sz="0" w:space="0" w:color="auto"/>
        <w:right w:val="none" w:sz="0" w:space="0" w:color="auto"/>
      </w:divBdr>
    </w:div>
    <w:div w:id="213204126">
      <w:bodyDiv w:val="1"/>
      <w:marLeft w:val="0"/>
      <w:marRight w:val="0"/>
      <w:marTop w:val="0"/>
      <w:marBottom w:val="0"/>
      <w:divBdr>
        <w:top w:val="none" w:sz="0" w:space="0" w:color="auto"/>
        <w:left w:val="none" w:sz="0" w:space="0" w:color="auto"/>
        <w:bottom w:val="none" w:sz="0" w:space="0" w:color="auto"/>
        <w:right w:val="none" w:sz="0" w:space="0" w:color="auto"/>
      </w:divBdr>
    </w:div>
    <w:div w:id="261450458">
      <w:bodyDiv w:val="1"/>
      <w:marLeft w:val="0"/>
      <w:marRight w:val="0"/>
      <w:marTop w:val="0"/>
      <w:marBottom w:val="0"/>
      <w:divBdr>
        <w:top w:val="none" w:sz="0" w:space="0" w:color="auto"/>
        <w:left w:val="none" w:sz="0" w:space="0" w:color="auto"/>
        <w:bottom w:val="none" w:sz="0" w:space="0" w:color="auto"/>
        <w:right w:val="none" w:sz="0" w:space="0" w:color="auto"/>
      </w:divBdr>
    </w:div>
    <w:div w:id="264923990">
      <w:bodyDiv w:val="1"/>
      <w:marLeft w:val="0"/>
      <w:marRight w:val="0"/>
      <w:marTop w:val="0"/>
      <w:marBottom w:val="0"/>
      <w:divBdr>
        <w:top w:val="none" w:sz="0" w:space="0" w:color="auto"/>
        <w:left w:val="none" w:sz="0" w:space="0" w:color="auto"/>
        <w:bottom w:val="none" w:sz="0" w:space="0" w:color="auto"/>
        <w:right w:val="none" w:sz="0" w:space="0" w:color="auto"/>
      </w:divBdr>
    </w:div>
    <w:div w:id="324014962">
      <w:bodyDiv w:val="1"/>
      <w:marLeft w:val="0"/>
      <w:marRight w:val="0"/>
      <w:marTop w:val="0"/>
      <w:marBottom w:val="0"/>
      <w:divBdr>
        <w:top w:val="none" w:sz="0" w:space="0" w:color="auto"/>
        <w:left w:val="none" w:sz="0" w:space="0" w:color="auto"/>
        <w:bottom w:val="none" w:sz="0" w:space="0" w:color="auto"/>
        <w:right w:val="none" w:sz="0" w:space="0" w:color="auto"/>
      </w:divBdr>
    </w:div>
    <w:div w:id="338195500">
      <w:bodyDiv w:val="1"/>
      <w:marLeft w:val="0"/>
      <w:marRight w:val="0"/>
      <w:marTop w:val="0"/>
      <w:marBottom w:val="0"/>
      <w:divBdr>
        <w:top w:val="none" w:sz="0" w:space="0" w:color="auto"/>
        <w:left w:val="none" w:sz="0" w:space="0" w:color="auto"/>
        <w:bottom w:val="none" w:sz="0" w:space="0" w:color="auto"/>
        <w:right w:val="none" w:sz="0" w:space="0" w:color="auto"/>
      </w:divBdr>
    </w:div>
    <w:div w:id="360280625">
      <w:bodyDiv w:val="1"/>
      <w:marLeft w:val="0"/>
      <w:marRight w:val="0"/>
      <w:marTop w:val="0"/>
      <w:marBottom w:val="0"/>
      <w:divBdr>
        <w:top w:val="none" w:sz="0" w:space="0" w:color="auto"/>
        <w:left w:val="none" w:sz="0" w:space="0" w:color="auto"/>
        <w:bottom w:val="none" w:sz="0" w:space="0" w:color="auto"/>
        <w:right w:val="none" w:sz="0" w:space="0" w:color="auto"/>
      </w:divBdr>
    </w:div>
    <w:div w:id="416292462">
      <w:bodyDiv w:val="1"/>
      <w:marLeft w:val="0"/>
      <w:marRight w:val="0"/>
      <w:marTop w:val="0"/>
      <w:marBottom w:val="0"/>
      <w:divBdr>
        <w:top w:val="none" w:sz="0" w:space="0" w:color="auto"/>
        <w:left w:val="none" w:sz="0" w:space="0" w:color="auto"/>
        <w:bottom w:val="none" w:sz="0" w:space="0" w:color="auto"/>
        <w:right w:val="none" w:sz="0" w:space="0" w:color="auto"/>
      </w:divBdr>
    </w:div>
    <w:div w:id="457266351">
      <w:bodyDiv w:val="1"/>
      <w:marLeft w:val="0"/>
      <w:marRight w:val="0"/>
      <w:marTop w:val="0"/>
      <w:marBottom w:val="0"/>
      <w:divBdr>
        <w:top w:val="none" w:sz="0" w:space="0" w:color="auto"/>
        <w:left w:val="none" w:sz="0" w:space="0" w:color="auto"/>
        <w:bottom w:val="none" w:sz="0" w:space="0" w:color="auto"/>
        <w:right w:val="none" w:sz="0" w:space="0" w:color="auto"/>
      </w:divBdr>
    </w:div>
    <w:div w:id="615600826">
      <w:bodyDiv w:val="1"/>
      <w:marLeft w:val="0"/>
      <w:marRight w:val="0"/>
      <w:marTop w:val="0"/>
      <w:marBottom w:val="0"/>
      <w:divBdr>
        <w:top w:val="none" w:sz="0" w:space="0" w:color="auto"/>
        <w:left w:val="none" w:sz="0" w:space="0" w:color="auto"/>
        <w:bottom w:val="none" w:sz="0" w:space="0" w:color="auto"/>
        <w:right w:val="none" w:sz="0" w:space="0" w:color="auto"/>
      </w:divBdr>
    </w:div>
    <w:div w:id="706638105">
      <w:bodyDiv w:val="1"/>
      <w:marLeft w:val="0"/>
      <w:marRight w:val="0"/>
      <w:marTop w:val="0"/>
      <w:marBottom w:val="0"/>
      <w:divBdr>
        <w:top w:val="none" w:sz="0" w:space="0" w:color="auto"/>
        <w:left w:val="none" w:sz="0" w:space="0" w:color="auto"/>
        <w:bottom w:val="none" w:sz="0" w:space="0" w:color="auto"/>
        <w:right w:val="none" w:sz="0" w:space="0" w:color="auto"/>
      </w:divBdr>
    </w:div>
    <w:div w:id="752629944">
      <w:bodyDiv w:val="1"/>
      <w:marLeft w:val="0"/>
      <w:marRight w:val="0"/>
      <w:marTop w:val="0"/>
      <w:marBottom w:val="0"/>
      <w:divBdr>
        <w:top w:val="none" w:sz="0" w:space="0" w:color="auto"/>
        <w:left w:val="none" w:sz="0" w:space="0" w:color="auto"/>
        <w:bottom w:val="none" w:sz="0" w:space="0" w:color="auto"/>
        <w:right w:val="none" w:sz="0" w:space="0" w:color="auto"/>
      </w:divBdr>
    </w:div>
    <w:div w:id="816611060">
      <w:bodyDiv w:val="1"/>
      <w:marLeft w:val="0"/>
      <w:marRight w:val="0"/>
      <w:marTop w:val="0"/>
      <w:marBottom w:val="0"/>
      <w:divBdr>
        <w:top w:val="none" w:sz="0" w:space="0" w:color="auto"/>
        <w:left w:val="none" w:sz="0" w:space="0" w:color="auto"/>
        <w:bottom w:val="none" w:sz="0" w:space="0" w:color="auto"/>
        <w:right w:val="none" w:sz="0" w:space="0" w:color="auto"/>
      </w:divBdr>
    </w:div>
    <w:div w:id="899174209">
      <w:bodyDiv w:val="1"/>
      <w:marLeft w:val="0"/>
      <w:marRight w:val="0"/>
      <w:marTop w:val="0"/>
      <w:marBottom w:val="0"/>
      <w:divBdr>
        <w:top w:val="none" w:sz="0" w:space="0" w:color="auto"/>
        <w:left w:val="none" w:sz="0" w:space="0" w:color="auto"/>
        <w:bottom w:val="none" w:sz="0" w:space="0" w:color="auto"/>
        <w:right w:val="none" w:sz="0" w:space="0" w:color="auto"/>
      </w:divBdr>
    </w:div>
    <w:div w:id="914971274">
      <w:bodyDiv w:val="1"/>
      <w:marLeft w:val="0"/>
      <w:marRight w:val="0"/>
      <w:marTop w:val="0"/>
      <w:marBottom w:val="0"/>
      <w:divBdr>
        <w:top w:val="none" w:sz="0" w:space="0" w:color="auto"/>
        <w:left w:val="none" w:sz="0" w:space="0" w:color="auto"/>
        <w:bottom w:val="none" w:sz="0" w:space="0" w:color="auto"/>
        <w:right w:val="none" w:sz="0" w:space="0" w:color="auto"/>
      </w:divBdr>
    </w:div>
    <w:div w:id="962688222">
      <w:bodyDiv w:val="1"/>
      <w:marLeft w:val="0"/>
      <w:marRight w:val="0"/>
      <w:marTop w:val="0"/>
      <w:marBottom w:val="0"/>
      <w:divBdr>
        <w:top w:val="none" w:sz="0" w:space="0" w:color="auto"/>
        <w:left w:val="none" w:sz="0" w:space="0" w:color="auto"/>
        <w:bottom w:val="none" w:sz="0" w:space="0" w:color="auto"/>
        <w:right w:val="none" w:sz="0" w:space="0" w:color="auto"/>
      </w:divBdr>
    </w:div>
    <w:div w:id="1025132255">
      <w:bodyDiv w:val="1"/>
      <w:marLeft w:val="0"/>
      <w:marRight w:val="0"/>
      <w:marTop w:val="0"/>
      <w:marBottom w:val="0"/>
      <w:divBdr>
        <w:top w:val="none" w:sz="0" w:space="0" w:color="auto"/>
        <w:left w:val="none" w:sz="0" w:space="0" w:color="auto"/>
        <w:bottom w:val="none" w:sz="0" w:space="0" w:color="auto"/>
        <w:right w:val="none" w:sz="0" w:space="0" w:color="auto"/>
      </w:divBdr>
    </w:div>
    <w:div w:id="1031146826">
      <w:bodyDiv w:val="1"/>
      <w:marLeft w:val="0"/>
      <w:marRight w:val="0"/>
      <w:marTop w:val="0"/>
      <w:marBottom w:val="0"/>
      <w:divBdr>
        <w:top w:val="none" w:sz="0" w:space="0" w:color="auto"/>
        <w:left w:val="none" w:sz="0" w:space="0" w:color="auto"/>
        <w:bottom w:val="none" w:sz="0" w:space="0" w:color="auto"/>
        <w:right w:val="none" w:sz="0" w:space="0" w:color="auto"/>
      </w:divBdr>
    </w:div>
    <w:div w:id="1070616829">
      <w:bodyDiv w:val="1"/>
      <w:marLeft w:val="0"/>
      <w:marRight w:val="0"/>
      <w:marTop w:val="0"/>
      <w:marBottom w:val="0"/>
      <w:divBdr>
        <w:top w:val="none" w:sz="0" w:space="0" w:color="auto"/>
        <w:left w:val="none" w:sz="0" w:space="0" w:color="auto"/>
        <w:bottom w:val="none" w:sz="0" w:space="0" w:color="auto"/>
        <w:right w:val="none" w:sz="0" w:space="0" w:color="auto"/>
      </w:divBdr>
    </w:div>
    <w:div w:id="1125343271">
      <w:bodyDiv w:val="1"/>
      <w:marLeft w:val="0"/>
      <w:marRight w:val="0"/>
      <w:marTop w:val="0"/>
      <w:marBottom w:val="0"/>
      <w:divBdr>
        <w:top w:val="none" w:sz="0" w:space="0" w:color="auto"/>
        <w:left w:val="none" w:sz="0" w:space="0" w:color="auto"/>
        <w:bottom w:val="none" w:sz="0" w:space="0" w:color="auto"/>
        <w:right w:val="none" w:sz="0" w:space="0" w:color="auto"/>
      </w:divBdr>
    </w:div>
    <w:div w:id="1163011251">
      <w:bodyDiv w:val="1"/>
      <w:marLeft w:val="0"/>
      <w:marRight w:val="0"/>
      <w:marTop w:val="0"/>
      <w:marBottom w:val="0"/>
      <w:divBdr>
        <w:top w:val="none" w:sz="0" w:space="0" w:color="auto"/>
        <w:left w:val="none" w:sz="0" w:space="0" w:color="auto"/>
        <w:bottom w:val="none" w:sz="0" w:space="0" w:color="auto"/>
        <w:right w:val="none" w:sz="0" w:space="0" w:color="auto"/>
      </w:divBdr>
    </w:div>
    <w:div w:id="1277566231">
      <w:bodyDiv w:val="1"/>
      <w:marLeft w:val="0"/>
      <w:marRight w:val="0"/>
      <w:marTop w:val="0"/>
      <w:marBottom w:val="0"/>
      <w:divBdr>
        <w:top w:val="none" w:sz="0" w:space="0" w:color="auto"/>
        <w:left w:val="none" w:sz="0" w:space="0" w:color="auto"/>
        <w:bottom w:val="none" w:sz="0" w:space="0" w:color="auto"/>
        <w:right w:val="none" w:sz="0" w:space="0" w:color="auto"/>
      </w:divBdr>
    </w:div>
    <w:div w:id="1320843514">
      <w:bodyDiv w:val="1"/>
      <w:marLeft w:val="0"/>
      <w:marRight w:val="0"/>
      <w:marTop w:val="0"/>
      <w:marBottom w:val="0"/>
      <w:divBdr>
        <w:top w:val="none" w:sz="0" w:space="0" w:color="auto"/>
        <w:left w:val="none" w:sz="0" w:space="0" w:color="auto"/>
        <w:bottom w:val="none" w:sz="0" w:space="0" w:color="auto"/>
        <w:right w:val="none" w:sz="0" w:space="0" w:color="auto"/>
      </w:divBdr>
    </w:div>
    <w:div w:id="1334138599">
      <w:bodyDiv w:val="1"/>
      <w:marLeft w:val="0"/>
      <w:marRight w:val="0"/>
      <w:marTop w:val="0"/>
      <w:marBottom w:val="0"/>
      <w:divBdr>
        <w:top w:val="none" w:sz="0" w:space="0" w:color="auto"/>
        <w:left w:val="none" w:sz="0" w:space="0" w:color="auto"/>
        <w:bottom w:val="none" w:sz="0" w:space="0" w:color="auto"/>
        <w:right w:val="none" w:sz="0" w:space="0" w:color="auto"/>
      </w:divBdr>
    </w:div>
    <w:div w:id="1353654729">
      <w:bodyDiv w:val="1"/>
      <w:marLeft w:val="0"/>
      <w:marRight w:val="0"/>
      <w:marTop w:val="0"/>
      <w:marBottom w:val="0"/>
      <w:divBdr>
        <w:top w:val="none" w:sz="0" w:space="0" w:color="auto"/>
        <w:left w:val="none" w:sz="0" w:space="0" w:color="auto"/>
        <w:bottom w:val="none" w:sz="0" w:space="0" w:color="auto"/>
        <w:right w:val="none" w:sz="0" w:space="0" w:color="auto"/>
      </w:divBdr>
    </w:div>
    <w:div w:id="1367489598">
      <w:bodyDiv w:val="1"/>
      <w:marLeft w:val="0"/>
      <w:marRight w:val="0"/>
      <w:marTop w:val="0"/>
      <w:marBottom w:val="0"/>
      <w:divBdr>
        <w:top w:val="none" w:sz="0" w:space="0" w:color="auto"/>
        <w:left w:val="none" w:sz="0" w:space="0" w:color="auto"/>
        <w:bottom w:val="none" w:sz="0" w:space="0" w:color="auto"/>
        <w:right w:val="none" w:sz="0" w:space="0" w:color="auto"/>
      </w:divBdr>
    </w:div>
    <w:div w:id="1372607175">
      <w:bodyDiv w:val="1"/>
      <w:marLeft w:val="0"/>
      <w:marRight w:val="0"/>
      <w:marTop w:val="0"/>
      <w:marBottom w:val="0"/>
      <w:divBdr>
        <w:top w:val="none" w:sz="0" w:space="0" w:color="auto"/>
        <w:left w:val="none" w:sz="0" w:space="0" w:color="auto"/>
        <w:bottom w:val="none" w:sz="0" w:space="0" w:color="auto"/>
        <w:right w:val="none" w:sz="0" w:space="0" w:color="auto"/>
      </w:divBdr>
    </w:div>
    <w:div w:id="1394356254">
      <w:bodyDiv w:val="1"/>
      <w:marLeft w:val="0"/>
      <w:marRight w:val="0"/>
      <w:marTop w:val="0"/>
      <w:marBottom w:val="0"/>
      <w:divBdr>
        <w:top w:val="none" w:sz="0" w:space="0" w:color="auto"/>
        <w:left w:val="none" w:sz="0" w:space="0" w:color="auto"/>
        <w:bottom w:val="none" w:sz="0" w:space="0" w:color="auto"/>
        <w:right w:val="none" w:sz="0" w:space="0" w:color="auto"/>
      </w:divBdr>
    </w:div>
    <w:div w:id="1453014739">
      <w:bodyDiv w:val="1"/>
      <w:marLeft w:val="0"/>
      <w:marRight w:val="0"/>
      <w:marTop w:val="0"/>
      <w:marBottom w:val="0"/>
      <w:divBdr>
        <w:top w:val="none" w:sz="0" w:space="0" w:color="auto"/>
        <w:left w:val="none" w:sz="0" w:space="0" w:color="auto"/>
        <w:bottom w:val="none" w:sz="0" w:space="0" w:color="auto"/>
        <w:right w:val="none" w:sz="0" w:space="0" w:color="auto"/>
      </w:divBdr>
    </w:div>
    <w:div w:id="1508014695">
      <w:bodyDiv w:val="1"/>
      <w:marLeft w:val="0"/>
      <w:marRight w:val="0"/>
      <w:marTop w:val="0"/>
      <w:marBottom w:val="0"/>
      <w:divBdr>
        <w:top w:val="none" w:sz="0" w:space="0" w:color="auto"/>
        <w:left w:val="none" w:sz="0" w:space="0" w:color="auto"/>
        <w:bottom w:val="none" w:sz="0" w:space="0" w:color="auto"/>
        <w:right w:val="none" w:sz="0" w:space="0" w:color="auto"/>
      </w:divBdr>
    </w:div>
    <w:div w:id="1543638531">
      <w:bodyDiv w:val="1"/>
      <w:marLeft w:val="0"/>
      <w:marRight w:val="0"/>
      <w:marTop w:val="0"/>
      <w:marBottom w:val="0"/>
      <w:divBdr>
        <w:top w:val="none" w:sz="0" w:space="0" w:color="auto"/>
        <w:left w:val="none" w:sz="0" w:space="0" w:color="auto"/>
        <w:bottom w:val="none" w:sz="0" w:space="0" w:color="auto"/>
        <w:right w:val="none" w:sz="0" w:space="0" w:color="auto"/>
      </w:divBdr>
    </w:div>
    <w:div w:id="1598102622">
      <w:bodyDiv w:val="1"/>
      <w:marLeft w:val="0"/>
      <w:marRight w:val="0"/>
      <w:marTop w:val="0"/>
      <w:marBottom w:val="0"/>
      <w:divBdr>
        <w:top w:val="none" w:sz="0" w:space="0" w:color="auto"/>
        <w:left w:val="none" w:sz="0" w:space="0" w:color="auto"/>
        <w:bottom w:val="none" w:sz="0" w:space="0" w:color="auto"/>
        <w:right w:val="none" w:sz="0" w:space="0" w:color="auto"/>
      </w:divBdr>
    </w:div>
    <w:div w:id="1719862341">
      <w:bodyDiv w:val="1"/>
      <w:marLeft w:val="0"/>
      <w:marRight w:val="0"/>
      <w:marTop w:val="0"/>
      <w:marBottom w:val="0"/>
      <w:divBdr>
        <w:top w:val="none" w:sz="0" w:space="0" w:color="auto"/>
        <w:left w:val="none" w:sz="0" w:space="0" w:color="auto"/>
        <w:bottom w:val="none" w:sz="0" w:space="0" w:color="auto"/>
        <w:right w:val="none" w:sz="0" w:space="0" w:color="auto"/>
      </w:divBdr>
    </w:div>
    <w:div w:id="1748913396">
      <w:bodyDiv w:val="1"/>
      <w:marLeft w:val="0"/>
      <w:marRight w:val="0"/>
      <w:marTop w:val="0"/>
      <w:marBottom w:val="0"/>
      <w:divBdr>
        <w:top w:val="none" w:sz="0" w:space="0" w:color="auto"/>
        <w:left w:val="none" w:sz="0" w:space="0" w:color="auto"/>
        <w:bottom w:val="none" w:sz="0" w:space="0" w:color="auto"/>
        <w:right w:val="none" w:sz="0" w:space="0" w:color="auto"/>
      </w:divBdr>
    </w:div>
    <w:div w:id="1781026347">
      <w:bodyDiv w:val="1"/>
      <w:marLeft w:val="0"/>
      <w:marRight w:val="0"/>
      <w:marTop w:val="0"/>
      <w:marBottom w:val="0"/>
      <w:divBdr>
        <w:top w:val="none" w:sz="0" w:space="0" w:color="auto"/>
        <w:left w:val="none" w:sz="0" w:space="0" w:color="auto"/>
        <w:bottom w:val="none" w:sz="0" w:space="0" w:color="auto"/>
        <w:right w:val="none" w:sz="0" w:space="0" w:color="auto"/>
      </w:divBdr>
    </w:div>
    <w:div w:id="1816336233">
      <w:bodyDiv w:val="1"/>
      <w:marLeft w:val="0"/>
      <w:marRight w:val="0"/>
      <w:marTop w:val="0"/>
      <w:marBottom w:val="0"/>
      <w:divBdr>
        <w:top w:val="none" w:sz="0" w:space="0" w:color="auto"/>
        <w:left w:val="none" w:sz="0" w:space="0" w:color="auto"/>
        <w:bottom w:val="none" w:sz="0" w:space="0" w:color="auto"/>
        <w:right w:val="none" w:sz="0" w:space="0" w:color="auto"/>
      </w:divBdr>
    </w:div>
    <w:div w:id="1918711632">
      <w:bodyDiv w:val="1"/>
      <w:marLeft w:val="0"/>
      <w:marRight w:val="0"/>
      <w:marTop w:val="0"/>
      <w:marBottom w:val="0"/>
      <w:divBdr>
        <w:top w:val="none" w:sz="0" w:space="0" w:color="auto"/>
        <w:left w:val="none" w:sz="0" w:space="0" w:color="auto"/>
        <w:bottom w:val="none" w:sz="0" w:space="0" w:color="auto"/>
        <w:right w:val="none" w:sz="0" w:space="0" w:color="auto"/>
      </w:divBdr>
    </w:div>
    <w:div w:id="1945920078">
      <w:bodyDiv w:val="1"/>
      <w:marLeft w:val="0"/>
      <w:marRight w:val="0"/>
      <w:marTop w:val="0"/>
      <w:marBottom w:val="0"/>
      <w:divBdr>
        <w:top w:val="none" w:sz="0" w:space="0" w:color="auto"/>
        <w:left w:val="none" w:sz="0" w:space="0" w:color="auto"/>
        <w:bottom w:val="none" w:sz="0" w:space="0" w:color="auto"/>
        <w:right w:val="none" w:sz="0" w:space="0" w:color="auto"/>
      </w:divBdr>
    </w:div>
    <w:div w:id="2025589102">
      <w:bodyDiv w:val="1"/>
      <w:marLeft w:val="0"/>
      <w:marRight w:val="0"/>
      <w:marTop w:val="0"/>
      <w:marBottom w:val="0"/>
      <w:divBdr>
        <w:top w:val="none" w:sz="0" w:space="0" w:color="auto"/>
        <w:left w:val="none" w:sz="0" w:space="0" w:color="auto"/>
        <w:bottom w:val="none" w:sz="0" w:space="0" w:color="auto"/>
        <w:right w:val="none" w:sz="0" w:space="0" w:color="auto"/>
      </w:divBdr>
    </w:div>
    <w:div w:id="2031757119">
      <w:bodyDiv w:val="1"/>
      <w:marLeft w:val="0"/>
      <w:marRight w:val="0"/>
      <w:marTop w:val="0"/>
      <w:marBottom w:val="0"/>
      <w:divBdr>
        <w:top w:val="none" w:sz="0" w:space="0" w:color="auto"/>
        <w:left w:val="none" w:sz="0" w:space="0" w:color="auto"/>
        <w:bottom w:val="none" w:sz="0" w:space="0" w:color="auto"/>
        <w:right w:val="none" w:sz="0" w:space="0" w:color="auto"/>
      </w:divBdr>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
    <w:div w:id="2045476102">
      <w:bodyDiv w:val="1"/>
      <w:marLeft w:val="0"/>
      <w:marRight w:val="0"/>
      <w:marTop w:val="0"/>
      <w:marBottom w:val="0"/>
      <w:divBdr>
        <w:top w:val="none" w:sz="0" w:space="0" w:color="auto"/>
        <w:left w:val="none" w:sz="0" w:space="0" w:color="auto"/>
        <w:bottom w:val="none" w:sz="0" w:space="0" w:color="auto"/>
        <w:right w:val="none" w:sz="0" w:space="0" w:color="auto"/>
      </w:divBdr>
    </w:div>
    <w:div w:id="2053261390">
      <w:bodyDiv w:val="1"/>
      <w:marLeft w:val="0"/>
      <w:marRight w:val="0"/>
      <w:marTop w:val="0"/>
      <w:marBottom w:val="0"/>
      <w:divBdr>
        <w:top w:val="none" w:sz="0" w:space="0" w:color="auto"/>
        <w:left w:val="none" w:sz="0" w:space="0" w:color="auto"/>
        <w:bottom w:val="none" w:sz="0" w:space="0" w:color="auto"/>
        <w:right w:val="none" w:sz="0" w:space="0" w:color="auto"/>
      </w:divBdr>
    </w:div>
    <w:div w:id="214619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gionlib.ru/info/polndoc/" TargetMode="Externa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vk.com/zemlaki_meg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megionlib.ru/info/polndo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0"/>
                  <c:y val="9.1156593358582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16-4713-93A8-201DD45723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Библиотечный фонд</c:v>
                </c:pt>
              </c:strCache>
            </c:strRef>
          </c:cat>
          <c:val>
            <c:numRef>
              <c:f>Лист1!$B$2</c:f>
              <c:numCache>
                <c:formatCode>General</c:formatCode>
                <c:ptCount val="1"/>
              </c:numCache>
            </c:numRef>
          </c:val>
          <c:extLst>
            <c:ext xmlns:c16="http://schemas.microsoft.com/office/drawing/2014/chart" uri="{C3380CC4-5D6E-409C-BE32-E72D297353CC}">
              <c16:uniqueId val="{00000001-6916-4713-93A8-201DD457234A}"/>
            </c:ext>
          </c:extLst>
        </c:ser>
        <c:ser>
          <c:idx val="1"/>
          <c:order val="1"/>
          <c:tx>
            <c:strRef>
              <c:f>Лист1!$C$1</c:f>
              <c:strCache>
                <c:ptCount val="1"/>
                <c:pt idx="0">
                  <c:v>2023</c:v>
                </c:pt>
              </c:strCache>
            </c:strRef>
          </c:tx>
          <c:invertIfNegative val="0"/>
          <c:dLbls>
            <c:dLbl>
              <c:idx val="0"/>
              <c:layout>
                <c:manualLayout>
                  <c:x val="2.3148619992438314E-3"/>
                  <c:y val="0.110973398595445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16-4713-93A8-201DD45723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Библиотечный фонд</c:v>
                </c:pt>
              </c:strCache>
            </c:strRef>
          </c:cat>
          <c:val>
            <c:numRef>
              <c:f>Лист1!$C$2</c:f>
              <c:numCache>
                <c:formatCode>General</c:formatCode>
                <c:ptCount val="1"/>
                <c:pt idx="0">
                  <c:v>176173</c:v>
                </c:pt>
              </c:numCache>
            </c:numRef>
          </c:val>
          <c:extLst>
            <c:ext xmlns:c16="http://schemas.microsoft.com/office/drawing/2014/chart" uri="{C3380CC4-5D6E-409C-BE32-E72D297353CC}">
              <c16:uniqueId val="{00000003-6916-4713-93A8-201DD457234A}"/>
            </c:ext>
          </c:extLst>
        </c:ser>
        <c:ser>
          <c:idx val="2"/>
          <c:order val="2"/>
          <c:tx>
            <c:strRef>
              <c:f>Лист1!$D$1</c:f>
              <c:strCache>
                <c:ptCount val="1"/>
                <c:pt idx="0">
                  <c:v>2024</c:v>
                </c:pt>
              </c:strCache>
            </c:strRef>
          </c:tx>
          <c:invertIfNegative val="0"/>
          <c:dLbls>
            <c:dLbl>
              <c:idx val="0"/>
              <c:layout>
                <c:manualLayout>
                  <c:x val="5.81953873719856E-3"/>
                  <c:y val="0.129139533234021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16-4713-93A8-201DD45723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Библиотечный фонд</c:v>
                </c:pt>
              </c:strCache>
            </c:strRef>
          </c:cat>
          <c:val>
            <c:numRef>
              <c:f>Лист1!$D$2</c:f>
              <c:numCache>
                <c:formatCode>General</c:formatCode>
                <c:ptCount val="1"/>
                <c:pt idx="0">
                  <c:v>181133</c:v>
                </c:pt>
              </c:numCache>
            </c:numRef>
          </c:val>
          <c:extLst>
            <c:ext xmlns:c16="http://schemas.microsoft.com/office/drawing/2014/chart" uri="{C3380CC4-5D6E-409C-BE32-E72D297353CC}">
              <c16:uniqueId val="{00000005-6916-4713-93A8-201DD457234A}"/>
            </c:ext>
          </c:extLst>
        </c:ser>
        <c:ser>
          <c:idx val="3"/>
          <c:order val="3"/>
          <c:tx>
            <c:strRef>
              <c:f>Лист1!$E$1</c:f>
              <c:strCache>
                <c:ptCount val="1"/>
                <c:pt idx="0">
                  <c:v>2025</c:v>
                </c:pt>
              </c:strCache>
            </c:strRef>
          </c:tx>
          <c:invertIfNegative val="0"/>
          <c:dLbls>
            <c:dLbl>
              <c:idx val="0"/>
              <c:layout>
                <c:manualLayout>
                  <c:x val="2.505219206680577E-2"/>
                  <c:y val="0.11492204015038657"/>
                </c:manualLayout>
              </c:layout>
              <c:tx>
                <c:rich>
                  <a:bodyPr/>
                  <a:lstStyle/>
                  <a:p>
                    <a:r>
                      <a:rPr lang="en-US"/>
                      <a:t>185324</a:t>
                    </a:r>
                  </a:p>
                  <a:p>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916-4713-93A8-201DD45723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Библиотечный фонд</c:v>
                </c:pt>
              </c:strCache>
            </c:strRef>
          </c:cat>
          <c:val>
            <c:numRef>
              <c:f>Лист1!$E$2</c:f>
              <c:numCache>
                <c:formatCode>General</c:formatCode>
                <c:ptCount val="1"/>
                <c:pt idx="0">
                  <c:v>185324</c:v>
                </c:pt>
              </c:numCache>
            </c:numRef>
          </c:val>
          <c:extLst>
            <c:ext xmlns:c16="http://schemas.microsoft.com/office/drawing/2014/chart" uri="{C3380CC4-5D6E-409C-BE32-E72D297353CC}">
              <c16:uniqueId val="{00000007-6916-4713-93A8-201DD457234A}"/>
            </c:ext>
          </c:extLst>
        </c:ser>
        <c:dLbls>
          <c:showLegendKey val="0"/>
          <c:showVal val="0"/>
          <c:showCatName val="0"/>
          <c:showSerName val="0"/>
          <c:showPercent val="0"/>
          <c:showBubbleSize val="0"/>
        </c:dLbls>
        <c:gapWidth val="150"/>
        <c:shape val="box"/>
        <c:axId val="70990848"/>
        <c:axId val="71000832"/>
        <c:axId val="0"/>
      </c:bar3DChart>
      <c:catAx>
        <c:axId val="70990848"/>
        <c:scaling>
          <c:orientation val="minMax"/>
        </c:scaling>
        <c:delete val="0"/>
        <c:axPos val="b"/>
        <c:numFmt formatCode="General" sourceLinked="0"/>
        <c:majorTickMark val="out"/>
        <c:minorTickMark val="none"/>
        <c:tickLblPos val="nextTo"/>
        <c:crossAx val="71000832"/>
        <c:crosses val="autoZero"/>
        <c:auto val="1"/>
        <c:lblAlgn val="ctr"/>
        <c:lblOffset val="100"/>
        <c:noMultiLvlLbl val="0"/>
      </c:catAx>
      <c:valAx>
        <c:axId val="71000832"/>
        <c:scaling>
          <c:orientation val="minMax"/>
        </c:scaling>
        <c:delete val="0"/>
        <c:axPos val="l"/>
        <c:majorGridlines/>
        <c:numFmt formatCode="General" sourceLinked="1"/>
        <c:majorTickMark val="out"/>
        <c:minorTickMark val="none"/>
        <c:tickLblPos val="nextTo"/>
        <c:crossAx val="70990848"/>
        <c:crosses val="autoZero"/>
        <c:crossBetween val="between"/>
      </c:valAx>
    </c:plotArea>
    <c:legend>
      <c:legendPos val="r"/>
      <c:legendEntry>
        <c:idx val="0"/>
        <c:delete val="1"/>
      </c:legendEntry>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Отраслевой состав библиотечного фонда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Отраслевой состав библиотечного фонда</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B1B-4254-AA77-EA4E7BB1296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B1B-4254-AA77-EA4E7BB1296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B1B-4254-AA77-EA4E7BB1296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B1B-4254-AA77-EA4E7BB1296D}"/>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B1B-4254-AA77-EA4E7BB1296D}"/>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BB1B-4254-AA77-EA4E7BB1296D}"/>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BB1B-4254-AA77-EA4E7BB1296D}"/>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BB1B-4254-AA77-EA4E7BB1296D}"/>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BB1B-4254-AA77-EA4E7BB1296D}"/>
              </c:ext>
            </c:extLst>
          </c:dPt>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Соц-экон.л-ра</c:v>
                </c:pt>
                <c:pt idx="1">
                  <c:v>ЕНЛ</c:v>
                </c:pt>
                <c:pt idx="2">
                  <c:v>Технич.л-ра</c:v>
                </c:pt>
                <c:pt idx="3">
                  <c:v>С/х л-ра</c:v>
                </c:pt>
                <c:pt idx="4">
                  <c:v>Иск-во и спорт</c:v>
                </c:pt>
                <c:pt idx="5">
                  <c:v>Языкознание</c:v>
                </c:pt>
                <c:pt idx="6">
                  <c:v>Худ.л-ра</c:v>
                </c:pt>
                <c:pt idx="7">
                  <c:v>Детская л-ра</c:v>
                </c:pt>
                <c:pt idx="8">
                  <c:v>Справоч.л-ра</c:v>
                </c:pt>
              </c:strCache>
            </c:strRef>
          </c:cat>
          <c:val>
            <c:numRef>
              <c:f>Лист1!$B$2:$B$10</c:f>
              <c:numCache>
                <c:formatCode>General</c:formatCode>
                <c:ptCount val="9"/>
                <c:pt idx="0">
                  <c:v>33631</c:v>
                </c:pt>
                <c:pt idx="1">
                  <c:v>13352</c:v>
                </c:pt>
                <c:pt idx="2">
                  <c:v>10732</c:v>
                </c:pt>
                <c:pt idx="3">
                  <c:v>2589</c:v>
                </c:pt>
                <c:pt idx="4">
                  <c:v>7491</c:v>
                </c:pt>
                <c:pt idx="5">
                  <c:v>6286</c:v>
                </c:pt>
                <c:pt idx="6">
                  <c:v>96157</c:v>
                </c:pt>
                <c:pt idx="7">
                  <c:v>7725</c:v>
                </c:pt>
                <c:pt idx="8">
                  <c:v>7361</c:v>
                </c:pt>
              </c:numCache>
            </c:numRef>
          </c:val>
          <c:extLst>
            <c:ext xmlns:c16="http://schemas.microsoft.com/office/drawing/2014/chart" uri="{C3380CC4-5D6E-409C-BE32-E72D297353CC}">
              <c16:uniqueId val="{00000012-BB1B-4254-AA77-EA4E7BB1296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движения</a:t>
            </a:r>
            <a:r>
              <a:rPr lang="ru-RU" baseline="0"/>
              <a:t> и использования документного фонда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Состав</c:v>
                </c:pt>
              </c:strCache>
            </c:strRef>
          </c:tx>
          <c:spPr>
            <a:solidFill>
              <a:schemeClr val="accent1"/>
            </a:solidFill>
            <a:ln>
              <a:noFill/>
            </a:ln>
            <a:effectLst/>
          </c:spPr>
          <c:invertIfNegative val="0"/>
          <c:cat>
            <c:numRef>
              <c:f>Лист1!$A$2:$A$5</c:f>
              <c:numCache>
                <c:formatCode>General</c:formatCode>
                <c:ptCount val="4"/>
                <c:pt idx="0">
                  <c:v>2023</c:v>
                </c:pt>
                <c:pt idx="1">
                  <c:v>2024</c:v>
                </c:pt>
                <c:pt idx="2">
                  <c:v>2025</c:v>
                </c:pt>
                <c:pt idx="3">
                  <c:v>2026</c:v>
                </c:pt>
              </c:numCache>
            </c:numRef>
          </c:cat>
          <c:val>
            <c:numRef>
              <c:f>Лист1!$B$2:$B$5</c:f>
              <c:numCache>
                <c:formatCode>General</c:formatCode>
                <c:ptCount val="4"/>
                <c:pt idx="0">
                  <c:v>170137</c:v>
                </c:pt>
                <c:pt idx="1">
                  <c:v>176173</c:v>
                </c:pt>
                <c:pt idx="2">
                  <c:v>181133</c:v>
                </c:pt>
                <c:pt idx="3">
                  <c:v>185324</c:v>
                </c:pt>
              </c:numCache>
            </c:numRef>
          </c:val>
          <c:extLst>
            <c:ext xmlns:c16="http://schemas.microsoft.com/office/drawing/2014/chart" uri="{C3380CC4-5D6E-409C-BE32-E72D297353CC}">
              <c16:uniqueId val="{00000000-A671-46F7-B848-8E6480C2A666}"/>
            </c:ext>
          </c:extLst>
        </c:ser>
        <c:ser>
          <c:idx val="1"/>
          <c:order val="1"/>
          <c:tx>
            <c:strRef>
              <c:f>Лист1!$C$1</c:f>
              <c:strCache>
                <c:ptCount val="1"/>
                <c:pt idx="0">
                  <c:v>Поступило</c:v>
                </c:pt>
              </c:strCache>
            </c:strRef>
          </c:tx>
          <c:spPr>
            <a:solidFill>
              <a:schemeClr val="accent2"/>
            </a:solidFill>
            <a:ln>
              <a:noFill/>
            </a:ln>
            <a:effectLst/>
          </c:spPr>
          <c:invertIfNegative val="0"/>
          <c:cat>
            <c:numRef>
              <c:f>Лист1!$A$2:$A$5</c:f>
              <c:numCache>
                <c:formatCode>General</c:formatCode>
                <c:ptCount val="4"/>
                <c:pt idx="0">
                  <c:v>2023</c:v>
                </c:pt>
                <c:pt idx="1">
                  <c:v>2024</c:v>
                </c:pt>
                <c:pt idx="2">
                  <c:v>2025</c:v>
                </c:pt>
                <c:pt idx="3">
                  <c:v>2026</c:v>
                </c:pt>
              </c:numCache>
            </c:numRef>
          </c:cat>
          <c:val>
            <c:numRef>
              <c:f>Лист1!$C$2:$C$5</c:f>
              <c:numCache>
                <c:formatCode>General</c:formatCode>
                <c:ptCount val="4"/>
                <c:pt idx="0">
                  <c:v>9224</c:v>
                </c:pt>
                <c:pt idx="1">
                  <c:v>9044</c:v>
                </c:pt>
                <c:pt idx="2">
                  <c:v>7168</c:v>
                </c:pt>
                <c:pt idx="3">
                  <c:v>0</c:v>
                </c:pt>
              </c:numCache>
            </c:numRef>
          </c:val>
          <c:extLst>
            <c:ext xmlns:c16="http://schemas.microsoft.com/office/drawing/2014/chart" uri="{C3380CC4-5D6E-409C-BE32-E72D297353CC}">
              <c16:uniqueId val="{00000001-A671-46F7-B848-8E6480C2A666}"/>
            </c:ext>
          </c:extLst>
        </c:ser>
        <c:ser>
          <c:idx val="2"/>
          <c:order val="2"/>
          <c:tx>
            <c:strRef>
              <c:f>Лист1!$D$1</c:f>
              <c:strCache>
                <c:ptCount val="1"/>
                <c:pt idx="0">
                  <c:v>Выбыло</c:v>
                </c:pt>
              </c:strCache>
            </c:strRef>
          </c:tx>
          <c:spPr>
            <a:solidFill>
              <a:schemeClr val="accent3"/>
            </a:solidFill>
            <a:ln>
              <a:noFill/>
            </a:ln>
            <a:effectLst/>
          </c:spPr>
          <c:invertIfNegative val="0"/>
          <c:cat>
            <c:numRef>
              <c:f>Лист1!$A$2:$A$5</c:f>
              <c:numCache>
                <c:formatCode>General</c:formatCode>
                <c:ptCount val="4"/>
                <c:pt idx="0">
                  <c:v>2023</c:v>
                </c:pt>
                <c:pt idx="1">
                  <c:v>2024</c:v>
                </c:pt>
                <c:pt idx="2">
                  <c:v>2025</c:v>
                </c:pt>
                <c:pt idx="3">
                  <c:v>2026</c:v>
                </c:pt>
              </c:numCache>
            </c:numRef>
          </c:cat>
          <c:val>
            <c:numRef>
              <c:f>Лист1!$D$2:$D$5</c:f>
              <c:numCache>
                <c:formatCode>General</c:formatCode>
                <c:ptCount val="4"/>
                <c:pt idx="0">
                  <c:v>3188</c:v>
                </c:pt>
                <c:pt idx="1">
                  <c:v>6884</c:v>
                </c:pt>
                <c:pt idx="2">
                  <c:v>2977</c:v>
                </c:pt>
                <c:pt idx="3">
                  <c:v>0</c:v>
                </c:pt>
              </c:numCache>
            </c:numRef>
          </c:val>
          <c:extLst>
            <c:ext xmlns:c16="http://schemas.microsoft.com/office/drawing/2014/chart" uri="{C3380CC4-5D6E-409C-BE32-E72D297353CC}">
              <c16:uniqueId val="{00000002-A671-46F7-B848-8E6480C2A666}"/>
            </c:ext>
          </c:extLst>
        </c:ser>
        <c:dLbls>
          <c:showLegendKey val="0"/>
          <c:showVal val="0"/>
          <c:showCatName val="0"/>
          <c:showSerName val="0"/>
          <c:showPercent val="0"/>
          <c:showBubbleSize val="0"/>
        </c:dLbls>
        <c:gapWidth val="219"/>
        <c:overlap val="-27"/>
        <c:axId val="650460064"/>
        <c:axId val="532528448"/>
      </c:barChart>
      <c:catAx>
        <c:axId val="65046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528448"/>
        <c:crosses val="autoZero"/>
        <c:auto val="1"/>
        <c:lblAlgn val="ctr"/>
        <c:lblOffset val="100"/>
        <c:noMultiLvlLbl val="0"/>
      </c:catAx>
      <c:valAx>
        <c:axId val="53252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046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Характеристика изменений в подписке периодических изданий 2023-2025 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Газеты</c:v>
                </c:pt>
              </c:strCache>
            </c:strRef>
          </c:tx>
          <c:spPr>
            <a:solidFill>
              <a:schemeClr val="accent1"/>
            </a:solidFill>
            <a:ln>
              <a:noFill/>
            </a:ln>
            <a:effectLst/>
          </c:spPr>
          <c:invertIfNegative val="0"/>
          <c:cat>
            <c:strRef>
              <c:f>Лист1!$A$2:$A$5</c:f>
              <c:strCache>
                <c:ptCount val="3"/>
                <c:pt idx="0">
                  <c:v>2023 г.</c:v>
                </c:pt>
                <c:pt idx="1">
                  <c:v>2024 г.</c:v>
                </c:pt>
                <c:pt idx="2">
                  <c:v>2025 г.</c:v>
                </c:pt>
              </c:strCache>
            </c:strRef>
          </c:cat>
          <c:val>
            <c:numRef>
              <c:f>Лист1!$B$2:$B$5</c:f>
              <c:numCache>
                <c:formatCode>General</c:formatCode>
                <c:ptCount val="4"/>
                <c:pt idx="0">
                  <c:v>33</c:v>
                </c:pt>
                <c:pt idx="1">
                  <c:v>38</c:v>
                </c:pt>
                <c:pt idx="2">
                  <c:v>19</c:v>
                </c:pt>
              </c:numCache>
            </c:numRef>
          </c:val>
          <c:extLst>
            <c:ext xmlns:c16="http://schemas.microsoft.com/office/drawing/2014/chart" uri="{C3380CC4-5D6E-409C-BE32-E72D297353CC}">
              <c16:uniqueId val="{00000000-4258-483A-AE83-44D8026B7039}"/>
            </c:ext>
          </c:extLst>
        </c:ser>
        <c:ser>
          <c:idx val="1"/>
          <c:order val="1"/>
          <c:tx>
            <c:strRef>
              <c:f>Лист1!$C$1</c:f>
              <c:strCache>
                <c:ptCount val="1"/>
                <c:pt idx="0">
                  <c:v>Журналы</c:v>
                </c:pt>
              </c:strCache>
            </c:strRef>
          </c:tx>
          <c:spPr>
            <a:solidFill>
              <a:schemeClr val="accent2"/>
            </a:solidFill>
            <a:ln>
              <a:noFill/>
            </a:ln>
            <a:effectLst/>
          </c:spPr>
          <c:invertIfNegative val="0"/>
          <c:cat>
            <c:strRef>
              <c:f>Лист1!$A$2:$A$5</c:f>
              <c:strCache>
                <c:ptCount val="3"/>
                <c:pt idx="0">
                  <c:v>2023 г.</c:v>
                </c:pt>
                <c:pt idx="1">
                  <c:v>2024 г.</c:v>
                </c:pt>
                <c:pt idx="2">
                  <c:v>2025 г.</c:v>
                </c:pt>
              </c:strCache>
            </c:strRef>
          </c:cat>
          <c:val>
            <c:numRef>
              <c:f>Лист1!$C$2:$C$5</c:f>
              <c:numCache>
                <c:formatCode>General</c:formatCode>
                <c:ptCount val="4"/>
                <c:pt idx="0">
                  <c:v>152</c:v>
                </c:pt>
                <c:pt idx="1">
                  <c:v>163</c:v>
                </c:pt>
                <c:pt idx="2">
                  <c:v>163</c:v>
                </c:pt>
              </c:numCache>
            </c:numRef>
          </c:val>
          <c:extLst>
            <c:ext xmlns:c16="http://schemas.microsoft.com/office/drawing/2014/chart" uri="{C3380CC4-5D6E-409C-BE32-E72D297353CC}">
              <c16:uniqueId val="{00000001-4258-483A-AE83-44D8026B7039}"/>
            </c:ext>
          </c:extLst>
        </c:ser>
        <c:ser>
          <c:idx val="2"/>
          <c:order val="2"/>
          <c:tx>
            <c:strRef>
              <c:f>Лист1!$D$1</c:f>
              <c:strCache>
                <c:ptCount val="1"/>
                <c:pt idx="0">
                  <c:v>Кол-во экз.</c:v>
                </c:pt>
              </c:strCache>
            </c:strRef>
          </c:tx>
          <c:spPr>
            <a:solidFill>
              <a:schemeClr val="accent3"/>
            </a:solidFill>
            <a:ln>
              <a:noFill/>
            </a:ln>
            <a:effectLst/>
          </c:spPr>
          <c:invertIfNegative val="0"/>
          <c:cat>
            <c:strRef>
              <c:f>Лист1!$A$2:$A$5</c:f>
              <c:strCache>
                <c:ptCount val="3"/>
                <c:pt idx="0">
                  <c:v>2023 г.</c:v>
                </c:pt>
                <c:pt idx="1">
                  <c:v>2024 г.</c:v>
                </c:pt>
                <c:pt idx="2">
                  <c:v>2025 г.</c:v>
                </c:pt>
              </c:strCache>
            </c:strRef>
          </c:cat>
          <c:val>
            <c:numRef>
              <c:f>Лист1!$D$2:$D$5</c:f>
              <c:numCache>
                <c:formatCode>General</c:formatCode>
                <c:ptCount val="4"/>
                <c:pt idx="0">
                  <c:v>1864</c:v>
                </c:pt>
                <c:pt idx="1">
                  <c:v>2011</c:v>
                </c:pt>
                <c:pt idx="2">
                  <c:v>1184</c:v>
                </c:pt>
              </c:numCache>
            </c:numRef>
          </c:val>
          <c:extLst>
            <c:ext xmlns:c16="http://schemas.microsoft.com/office/drawing/2014/chart" uri="{C3380CC4-5D6E-409C-BE32-E72D297353CC}">
              <c16:uniqueId val="{00000002-4258-483A-AE83-44D8026B7039}"/>
            </c:ext>
          </c:extLst>
        </c:ser>
        <c:dLbls>
          <c:showLegendKey val="0"/>
          <c:showVal val="0"/>
          <c:showCatName val="0"/>
          <c:showSerName val="0"/>
          <c:showPercent val="0"/>
          <c:showBubbleSize val="0"/>
        </c:dLbls>
        <c:gapWidth val="219"/>
        <c:overlap val="-27"/>
        <c:axId val="534326864"/>
        <c:axId val="552063808"/>
      </c:barChart>
      <c:catAx>
        <c:axId val="53432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2063808"/>
        <c:crosses val="autoZero"/>
        <c:auto val="1"/>
        <c:lblAlgn val="ctr"/>
        <c:lblOffset val="100"/>
        <c:noMultiLvlLbl val="0"/>
      </c:catAx>
      <c:valAx>
        <c:axId val="55206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32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Характеристика состава подписных изданий</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666-4678-A346-1762939C23E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666-4678-A346-1762939C23E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666-4678-A346-1762939C23E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666-4678-A346-1762939C23EF}"/>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666-4678-A346-1762939C23EF}"/>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666-4678-A346-1762939C23EF}"/>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6666-4678-A346-1762939C23EF}"/>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6666-4678-A346-1762939C23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Соц.-эконом.</c:v>
                </c:pt>
                <c:pt idx="1">
                  <c:v>Ест.-научн.</c:v>
                </c:pt>
                <c:pt idx="2">
                  <c:v>Технич.</c:v>
                </c:pt>
                <c:pt idx="3">
                  <c:v>С/х</c:v>
                </c:pt>
                <c:pt idx="4">
                  <c:v>Иск./спорт</c:v>
                </c:pt>
                <c:pt idx="5">
                  <c:v>Х/л</c:v>
                </c:pt>
                <c:pt idx="6">
                  <c:v>Детские</c:v>
                </c:pt>
                <c:pt idx="7">
                  <c:v>Спр.</c:v>
                </c:pt>
              </c:strCache>
            </c:strRef>
          </c:cat>
          <c:val>
            <c:numRef>
              <c:f>Лист1!$B$2:$B$9</c:f>
              <c:numCache>
                <c:formatCode>General</c:formatCode>
                <c:ptCount val="8"/>
                <c:pt idx="0">
                  <c:v>478</c:v>
                </c:pt>
                <c:pt idx="1">
                  <c:v>292</c:v>
                </c:pt>
                <c:pt idx="2">
                  <c:v>286</c:v>
                </c:pt>
                <c:pt idx="3">
                  <c:v>122</c:v>
                </c:pt>
                <c:pt idx="4">
                  <c:v>48</c:v>
                </c:pt>
                <c:pt idx="5">
                  <c:v>108</c:v>
                </c:pt>
                <c:pt idx="6">
                  <c:v>423</c:v>
                </c:pt>
                <c:pt idx="7">
                  <c:v>107</c:v>
                </c:pt>
              </c:numCache>
            </c:numRef>
          </c:val>
          <c:extLst>
            <c:ext xmlns:c16="http://schemas.microsoft.com/office/drawing/2014/chart" uri="{C3380CC4-5D6E-409C-BE32-E72D297353CC}">
              <c16:uniqueId val="{00000010-6666-4678-A346-1762939C23E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CB85D-F5AC-40BF-883B-06BD8526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11344</TotalTime>
  <Pages>75</Pages>
  <Words>34130</Words>
  <Characters>194544</Characters>
  <Application>Microsoft Office Word</Application>
  <DocSecurity>0</DocSecurity>
  <Lines>1621</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chitzal</dc:creator>
  <cp:keywords/>
  <dc:description/>
  <cp:lastModifiedBy>CBSMETHOD2</cp:lastModifiedBy>
  <cp:revision>101</cp:revision>
  <cp:lastPrinted>2025-01-16T09:36:00Z</cp:lastPrinted>
  <dcterms:created xsi:type="dcterms:W3CDTF">2024-01-10T07:41:00Z</dcterms:created>
  <dcterms:modified xsi:type="dcterms:W3CDTF">2026-01-29T04:07:00Z</dcterms:modified>
</cp:coreProperties>
</file>